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8D" w:rsidRDefault="00BE078C" w:rsidP="001D5A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2E5D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2E5D"/>
          <w:sz w:val="36"/>
          <w:szCs w:val="36"/>
        </w:rPr>
        <w:drawing>
          <wp:inline distT="0" distB="0" distL="0" distR="0">
            <wp:extent cx="5052018" cy="109845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WP_Logo_Rev_Sweep_trim_v2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010" cy="111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8D" w:rsidRPr="00B61174" w:rsidRDefault="00731CD4" w:rsidP="001D5A8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color w:val="002E5D"/>
          <w:sz w:val="36"/>
          <w:szCs w:val="36"/>
        </w:rPr>
        <w:br/>
      </w:r>
      <w:r w:rsidRPr="00B61174">
        <w:rPr>
          <w:rFonts w:ascii="Arial" w:eastAsia="Times New Roman" w:hAnsi="Arial" w:cs="Arial"/>
          <w:b/>
          <w:color w:val="1F4E79" w:themeColor="accent1" w:themeShade="80"/>
          <w:sz w:val="32"/>
          <w:szCs w:val="32"/>
        </w:rPr>
        <w:t>2</w:t>
      </w:r>
      <w:r w:rsidR="00B61174" w:rsidRPr="00B61174">
        <w:rPr>
          <w:rFonts w:ascii="Arial" w:eastAsia="Times New Roman" w:hAnsi="Arial" w:cs="Arial"/>
          <w:b/>
          <w:color w:val="1F4E79" w:themeColor="accent1" w:themeShade="80"/>
          <w:sz w:val="32"/>
          <w:szCs w:val="32"/>
        </w:rPr>
        <w:t>019</w:t>
      </w:r>
      <w:r w:rsidR="001D5A8D" w:rsidRPr="00B61174">
        <w:rPr>
          <w:rFonts w:ascii="Arial" w:eastAsia="Times New Roman" w:hAnsi="Arial" w:cs="Arial"/>
          <w:b/>
          <w:color w:val="1F4E79" w:themeColor="accent1" w:themeShade="80"/>
          <w:sz w:val="32"/>
          <w:szCs w:val="32"/>
        </w:rPr>
        <w:t xml:space="preserve"> Dayton STEM-Workforce Scholarship</w:t>
      </w:r>
    </w:p>
    <w:p w:rsidR="001D5A8D" w:rsidRPr="00025CF3" w:rsidRDefault="003A3F08" w:rsidP="001D5A8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833C0B" w:themeColor="accent2" w:themeShade="80"/>
          <w:kern w:val="36"/>
          <w:sz w:val="36"/>
          <w:szCs w:val="36"/>
        </w:rPr>
        <w:t xml:space="preserve">Wright State </w:t>
      </w:r>
      <w:r w:rsidR="003F5484">
        <w:rPr>
          <w:rFonts w:ascii="Arial" w:eastAsia="Times New Roman" w:hAnsi="Arial" w:cs="Arial"/>
          <w:b/>
          <w:bCs/>
          <w:color w:val="833C0B" w:themeColor="accent2" w:themeShade="80"/>
          <w:kern w:val="36"/>
          <w:sz w:val="36"/>
          <w:szCs w:val="36"/>
        </w:rPr>
        <w:t xml:space="preserve">University </w:t>
      </w:r>
      <w:r w:rsidR="001D5A8D" w:rsidRPr="00025CF3">
        <w:rPr>
          <w:rFonts w:ascii="Arial" w:eastAsia="Times New Roman" w:hAnsi="Arial" w:cs="Arial"/>
          <w:b/>
          <w:bCs/>
          <w:color w:val="A5620B"/>
          <w:kern w:val="36"/>
          <w:sz w:val="27"/>
          <w:szCs w:val="27"/>
        </w:rPr>
        <w:br/>
      </w:r>
      <w:r w:rsidR="001D5A8D">
        <w:rPr>
          <w:rFonts w:ascii="Arial" w:eastAsia="Times New Roman" w:hAnsi="Arial" w:cs="Arial"/>
          <w:b/>
          <w:bCs/>
          <w:kern w:val="36"/>
          <w:sz w:val="30"/>
          <w:szCs w:val="30"/>
        </w:rPr>
        <w:br/>
      </w:r>
      <w:r w:rsidR="001D5A8D" w:rsidRPr="00BF343B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30"/>
          <w:szCs w:val="30"/>
        </w:rPr>
        <w:t>Bachel</w:t>
      </w:r>
      <w:r w:rsidR="00B61174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30"/>
          <w:szCs w:val="30"/>
        </w:rPr>
        <w:t>or Degree - Annual Amount - $1,0</w:t>
      </w:r>
      <w:r w:rsidR="001D5A8D" w:rsidRPr="00BF343B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30"/>
          <w:szCs w:val="30"/>
        </w:rPr>
        <w:t>00</w:t>
      </w:r>
    </w:p>
    <w:p w:rsidR="001D5A8D" w:rsidRPr="00025CF3" w:rsidRDefault="001D5A8D" w:rsidP="001D5A8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</w:pPr>
      <w:r w:rsidRPr="00025CF3">
        <w:rPr>
          <w:rFonts w:ascii="Arial" w:eastAsia="Times New Roman" w:hAnsi="Arial" w:cs="Arial"/>
          <w:b/>
          <w:bCs/>
          <w:kern w:val="36"/>
          <w:sz w:val="23"/>
          <w:szCs w:val="23"/>
        </w:rPr>
        <w:t>​</w:t>
      </w:r>
      <w:r w:rsidRPr="00025CF3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Note: Scholarship applica</w:t>
      </w:r>
      <w:r w:rsidR="00B61174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tion period will begin January 21, 2019</w:t>
      </w:r>
      <w:r w:rsidRPr="00025CF3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br/>
        <w:t>and must b</w:t>
      </w:r>
      <w:r w:rsidR="00B61174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e received no later than April 5, 2019</w:t>
      </w:r>
      <w:r w:rsidRPr="00025CF3">
        <w:rPr>
          <w:rFonts w:ascii="Arial" w:eastAsia="Times New Roman" w:hAnsi="Arial" w:cs="Arial"/>
          <w:b/>
          <w:bCs/>
          <w:color w:val="000000"/>
          <w:kern w:val="36"/>
          <w:sz w:val="23"/>
          <w:szCs w:val="23"/>
        </w:rPr>
        <w:t>.</w:t>
      </w:r>
    </w:p>
    <w:p w:rsidR="001D5A8D" w:rsidRPr="00025CF3" w:rsidRDefault="001D5A8D" w:rsidP="001D5A8D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025CF3">
        <w:rPr>
          <w:rFonts w:ascii="Arial" w:eastAsia="Times New Roman" w:hAnsi="Arial" w:cs="Arial"/>
          <w:b/>
          <w:bCs/>
          <w:color w:val="002E5D"/>
          <w:sz w:val="27"/>
          <w:szCs w:val="27"/>
        </w:rPr>
        <w:t>GUIDELINES</w:t>
      </w:r>
      <w:r>
        <w:rPr>
          <w:rFonts w:ascii="Arial" w:eastAsia="Times New Roman" w:hAnsi="Arial" w:cs="Arial"/>
          <w:b/>
          <w:bCs/>
          <w:color w:val="002E5D"/>
          <w:sz w:val="27"/>
          <w:szCs w:val="27"/>
        </w:rPr>
        <w:br/>
      </w:r>
      <w:r>
        <w:rPr>
          <w:rFonts w:ascii="Arial" w:eastAsia="Times New Roman" w:hAnsi="Arial" w:cs="Arial"/>
          <w:b/>
          <w:bCs/>
          <w:color w:val="002E5D"/>
          <w:sz w:val="27"/>
          <w:szCs w:val="27"/>
        </w:rPr>
        <w:br/>
      </w:r>
      <w:r w:rsidR="00FB125F">
        <w:rPr>
          <w:rFonts w:ascii="Arial" w:eastAsia="Times New Roman" w:hAnsi="Arial" w:cs="Arial"/>
          <w:b/>
          <w:bCs/>
          <w:color w:val="002E5D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p w:rsidR="001D5A8D" w:rsidRPr="00E84D8A" w:rsidRDefault="00587F2F" w:rsidP="001D5A8D">
      <w:pPr>
        <w:pStyle w:val="font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2E5D"/>
        </w:rPr>
        <w:t>Bachelor Degree</w:t>
      </w:r>
      <w:r w:rsidR="001D5A8D" w:rsidRPr="00BF343B">
        <w:rPr>
          <w:rFonts w:ascii="Arial" w:hAnsi="Arial" w:cs="Arial"/>
          <w:b/>
          <w:bCs/>
          <w:color w:val="002E5D"/>
        </w:rPr>
        <w:t>:</w:t>
      </w:r>
      <w:r w:rsidR="001D5A8D" w:rsidRPr="00025CF3">
        <w:rPr>
          <w:rFonts w:ascii="Arial" w:hAnsi="Arial" w:cs="Arial"/>
          <w:b/>
          <w:bCs/>
          <w:color w:val="002E5D"/>
          <w:sz w:val="23"/>
          <w:szCs w:val="23"/>
        </w:rPr>
        <w:t xml:space="preserve">  </w:t>
      </w:r>
      <w:r w:rsidR="001D5A8D" w:rsidRPr="00E84D8A">
        <w:rPr>
          <w:rStyle w:val="color2"/>
          <w:rFonts w:ascii="Arial" w:hAnsi="Arial" w:cs="Arial"/>
          <w:sz w:val="22"/>
          <w:szCs w:val="22"/>
        </w:rPr>
        <w:t>Students are eligible to apply in their sophomore or junior year for one of the following STEM majors with a GPA of 3.0 or better. (</w:t>
      </w:r>
      <w:r w:rsidR="001D5A8D" w:rsidRPr="00E84D8A">
        <w:rPr>
          <w:rStyle w:val="color2"/>
          <w:rFonts w:ascii="Arial" w:hAnsi="Arial" w:cs="Arial"/>
          <w:b/>
          <w:sz w:val="22"/>
          <w:szCs w:val="22"/>
        </w:rPr>
        <w:t>Note</w:t>
      </w:r>
      <w:r w:rsidR="001D5A8D" w:rsidRPr="00E84D8A">
        <w:rPr>
          <w:rStyle w:val="color2"/>
          <w:rFonts w:ascii="Arial" w:hAnsi="Arial" w:cs="Arial"/>
          <w:sz w:val="22"/>
          <w:szCs w:val="22"/>
        </w:rPr>
        <w:t>: Nursing students pursing Bachelor or Master’s degree are eligible)</w:t>
      </w:r>
    </w:p>
    <w:p w:rsidR="001D5A8D" w:rsidRPr="00025CF3" w:rsidRDefault="001D5A8D" w:rsidP="001D5A8D">
      <w:pPr>
        <w:spacing w:after="0" w:line="276" w:lineRule="auto"/>
      </w:pPr>
      <w:r w:rsidRPr="00025CF3">
        <w:t>• Accounting</w:t>
      </w:r>
      <w:r w:rsidRPr="00025CF3">
        <w:tab/>
      </w:r>
      <w:r w:rsidRPr="00025CF3">
        <w:tab/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>• Geographic Information Systems</w:t>
      </w:r>
    </w:p>
    <w:p w:rsidR="001D5A8D" w:rsidRPr="00025CF3" w:rsidRDefault="001D5A8D" w:rsidP="001D5A8D">
      <w:pPr>
        <w:spacing w:after="0" w:line="276" w:lineRule="auto"/>
      </w:pPr>
      <w:r w:rsidRPr="00025CF3">
        <w:t>• Aerospace Engineering</w:t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>• Geospatial Technology</w:t>
      </w:r>
    </w:p>
    <w:p w:rsidR="001D5A8D" w:rsidRPr="00025CF3" w:rsidRDefault="001D5A8D" w:rsidP="001D5A8D">
      <w:pPr>
        <w:spacing w:after="0" w:line="276" w:lineRule="auto"/>
      </w:pPr>
      <w:r w:rsidRPr="00025CF3">
        <w:t>• Business Economics</w:t>
      </w:r>
      <w:r w:rsidRPr="00025CF3">
        <w:tab/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 xml:space="preserve">• Health Communications &amp; Information </w:t>
      </w:r>
      <w:r w:rsidR="00731CD4">
        <w:t>Technology</w:t>
      </w:r>
    </w:p>
    <w:p w:rsidR="001D5A8D" w:rsidRPr="00025CF3" w:rsidRDefault="001D5A8D" w:rsidP="001D5A8D">
      <w:pPr>
        <w:spacing w:after="0" w:line="276" w:lineRule="auto"/>
      </w:pPr>
      <w:r w:rsidRPr="00025CF3">
        <w:t>• Computer Science</w:t>
      </w:r>
      <w:r w:rsidRPr="00025CF3">
        <w:tab/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>• IT (Web development, Analytics, Programmer</w:t>
      </w:r>
    </w:p>
    <w:p w:rsidR="001D5A8D" w:rsidRPr="00025CF3" w:rsidRDefault="001D5A8D" w:rsidP="001D5A8D">
      <w:pPr>
        <w:spacing w:after="0" w:line="276" w:lineRule="auto"/>
      </w:pPr>
      <w:r w:rsidRPr="00025CF3">
        <w:t>• Computer Engineering</w:t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>• Management Information Systems (MIS)</w:t>
      </w:r>
    </w:p>
    <w:p w:rsidR="001D5A8D" w:rsidRPr="00025CF3" w:rsidRDefault="001D5A8D" w:rsidP="001D5A8D">
      <w:pPr>
        <w:spacing w:after="0" w:line="276" w:lineRule="auto"/>
      </w:pPr>
      <w:r w:rsidRPr="00025CF3">
        <w:t>• Core Sciences (Biology, Chemistry)</w:t>
      </w:r>
      <w:r w:rsidRPr="00025CF3">
        <w:tab/>
      </w:r>
      <w:r w:rsidRPr="00025CF3">
        <w:tab/>
      </w:r>
      <w:r>
        <w:tab/>
      </w:r>
      <w:r w:rsidRPr="00025CF3">
        <w:t xml:space="preserve">• Marketing &amp; Management </w:t>
      </w:r>
    </w:p>
    <w:p w:rsidR="001D5A8D" w:rsidRPr="00025CF3" w:rsidRDefault="001D5A8D" w:rsidP="001D5A8D">
      <w:pPr>
        <w:spacing w:after="0" w:line="276" w:lineRule="auto"/>
      </w:pPr>
      <w:r w:rsidRPr="00025CF3">
        <w:t>• Cyber Security</w:t>
      </w:r>
      <w:r w:rsidRPr="00025CF3">
        <w:tab/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>• Mathematics, Statistics</w:t>
      </w:r>
    </w:p>
    <w:p w:rsidR="001D5A8D" w:rsidRPr="00025CF3" w:rsidRDefault="001D5A8D" w:rsidP="001D5A8D">
      <w:pPr>
        <w:spacing w:after="0" w:line="276" w:lineRule="auto"/>
      </w:pPr>
      <w:r w:rsidRPr="00025CF3">
        <w:t xml:space="preserve">• Engineering – </w:t>
      </w:r>
      <w:r>
        <w:t xml:space="preserve">Biomed, </w:t>
      </w:r>
      <w:r w:rsidRPr="00025CF3">
        <w:t>Electrical &amp; Mechanical</w:t>
      </w:r>
      <w:r w:rsidRPr="00025CF3">
        <w:tab/>
        <w:t>• Nursing (Bachelor &amp; Master of Science)</w:t>
      </w:r>
    </w:p>
    <w:p w:rsidR="001D5A8D" w:rsidRPr="00025CF3" w:rsidRDefault="001D5A8D" w:rsidP="001D5A8D">
      <w:pPr>
        <w:spacing w:after="0" w:line="276" w:lineRule="auto"/>
      </w:pPr>
      <w:r w:rsidRPr="00025CF3">
        <w:t>• Finance</w:t>
      </w:r>
      <w:r w:rsidRPr="00025CF3">
        <w:tab/>
      </w:r>
      <w:r w:rsidRPr="00025CF3">
        <w:tab/>
      </w:r>
      <w:r w:rsidRPr="00025CF3">
        <w:tab/>
      </w:r>
      <w:r w:rsidRPr="00025CF3">
        <w:tab/>
      </w:r>
      <w:r w:rsidRPr="00025CF3">
        <w:tab/>
      </w:r>
      <w:r>
        <w:tab/>
      </w:r>
      <w:r w:rsidRPr="00025CF3">
        <w:t xml:space="preserve">• Supply Chain Management </w:t>
      </w:r>
    </w:p>
    <w:p w:rsidR="001D5A8D" w:rsidRDefault="00FB125F" w:rsidP="001D5A8D">
      <w:r>
        <w:rPr>
          <w:rFonts w:ascii="Arial" w:eastAsia="Times New Roman" w:hAnsi="Arial" w:cs="Arial"/>
          <w:b/>
          <w:bCs/>
          <w:color w:val="002E5D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1D5A8D" w:rsidRDefault="001D5A8D" w:rsidP="001D5A8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sz w:val="23"/>
          <w:szCs w:val="23"/>
        </w:rPr>
      </w:pPr>
      <w:r w:rsidRPr="00BF343B">
        <w:rPr>
          <w:b/>
          <w:bCs/>
          <w:color w:val="1F4E79" w:themeColor="accent1" w:themeShade="80"/>
        </w:rPr>
        <w:t xml:space="preserve">Renewable Scholarships: </w:t>
      </w:r>
      <w:r>
        <w:t>S</w:t>
      </w:r>
      <w:r w:rsidRPr="00025CF3">
        <w:t xml:space="preserve">tudents who received our STEM scholarship going into their junior year, and who maintain their academic standing, will be eligible to apply for a Renewable scholarship going into their senior year. </w:t>
      </w:r>
      <w:r w:rsidRPr="00025CF3">
        <w:rPr>
          <w:b/>
        </w:rPr>
        <w:t>Note</w:t>
      </w:r>
      <w:r w:rsidRPr="00025CF3">
        <w:t>: Students currently in their senior year are not eligible to apply.</w:t>
      </w:r>
      <w:r w:rsidRPr="00025CF3">
        <w:br/>
      </w:r>
      <w:r>
        <w:br/>
      </w:r>
      <w:r w:rsidRPr="00FA3064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24"/>
          <w:szCs w:val="24"/>
        </w:rPr>
        <w:t>Workforce ‘Angel’ program</w:t>
      </w:r>
      <w:r w:rsidRPr="00FA3064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23"/>
          <w:szCs w:val="23"/>
        </w:rPr>
        <w:t xml:space="preserve">:  </w:t>
      </w:r>
      <w:r w:rsidRPr="00BF343B">
        <w:rPr>
          <w:rFonts w:ascii="Arial" w:eastAsia="Times New Roman" w:hAnsi="Arial" w:cs="Arial"/>
          <w:bCs/>
          <w:color w:val="000000"/>
          <w:kern w:val="36"/>
          <w:sz w:val="23"/>
          <w:szCs w:val="23"/>
        </w:rPr>
        <w:t>All student applicants will automatically become enrolled in our Workforce ‘Angel’ program and be connected to our many high growth local business partners for internship opportunities o</w:t>
      </w:r>
      <w:r>
        <w:rPr>
          <w:rFonts w:ascii="Arial" w:eastAsia="Times New Roman" w:hAnsi="Arial" w:cs="Arial"/>
          <w:bCs/>
          <w:color w:val="000000"/>
          <w:kern w:val="36"/>
          <w:sz w:val="23"/>
          <w:szCs w:val="23"/>
        </w:rPr>
        <w:t xml:space="preserve">r job interviews.  Go to </w:t>
      </w:r>
      <w:r w:rsidRPr="00E84D8A">
        <w:rPr>
          <w:rFonts w:ascii="Arial" w:eastAsia="Times New Roman" w:hAnsi="Arial" w:cs="Arial"/>
          <w:bCs/>
          <w:color w:val="000000"/>
          <w:kern w:val="36"/>
          <w:sz w:val="23"/>
          <w:szCs w:val="23"/>
        </w:rPr>
        <w:t>website for list of business partners.</w:t>
      </w:r>
    </w:p>
    <w:p w:rsidR="00B61174" w:rsidRPr="00B61174" w:rsidRDefault="00FB125F" w:rsidP="001D5A8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23"/>
          <w:szCs w:val="23"/>
        </w:rPr>
      </w:pPr>
      <w:hyperlink r:id="rId5" w:history="1">
        <w:r w:rsidR="00B61174" w:rsidRPr="00B61174">
          <w:rPr>
            <w:rStyle w:val="Hyperlink"/>
            <w:rFonts w:ascii="Arial" w:eastAsia="Times New Roman" w:hAnsi="Arial" w:cs="Arial"/>
            <w:b/>
            <w:bCs/>
            <w:color w:val="023160" w:themeColor="hyperlink" w:themeShade="80"/>
            <w:kern w:val="36"/>
            <w:sz w:val="23"/>
            <w:szCs w:val="23"/>
          </w:rPr>
          <w:t>List of DSWP business partners</w:t>
        </w:r>
      </w:hyperlink>
      <w:r w:rsidR="00B61174" w:rsidRPr="00B61174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23"/>
          <w:szCs w:val="23"/>
        </w:rPr>
        <w:tab/>
      </w:r>
      <w:r w:rsidR="00B61174" w:rsidRPr="00B61174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23"/>
          <w:szCs w:val="23"/>
        </w:rPr>
        <w:tab/>
      </w:r>
      <w:hyperlink r:id="rId6" w:history="1">
        <w:r w:rsidR="00B61174" w:rsidRPr="00B61174">
          <w:rPr>
            <w:rStyle w:val="Hyperlink"/>
            <w:rFonts w:ascii="Arial" w:eastAsia="Times New Roman" w:hAnsi="Arial" w:cs="Arial"/>
            <w:b/>
            <w:bCs/>
            <w:color w:val="023160" w:themeColor="hyperlink" w:themeShade="80"/>
            <w:kern w:val="36"/>
            <w:sz w:val="23"/>
            <w:szCs w:val="23"/>
          </w:rPr>
          <w:t>Short video about Workforce ‘Angel’ Program</w:t>
        </w:r>
      </w:hyperlink>
    </w:p>
    <w:p w:rsidR="00885ACA" w:rsidRDefault="001D5A8D">
      <w:r w:rsidRPr="00B61174">
        <w:rPr>
          <w:b/>
          <w:color w:val="1F4E79" w:themeColor="accent1" w:themeShade="80"/>
          <w:sz w:val="32"/>
          <w:szCs w:val="32"/>
        </w:rPr>
        <w:br/>
      </w:r>
      <w:r>
        <w:rPr>
          <w:b/>
          <w:color w:val="1F4E79" w:themeColor="accent1" w:themeShade="80"/>
          <w:sz w:val="32"/>
          <w:szCs w:val="32"/>
        </w:rPr>
        <w:t xml:space="preserve">                          </w:t>
      </w:r>
      <w:hyperlink r:id="rId7" w:history="1">
        <w:r w:rsidRPr="00B61174">
          <w:rPr>
            <w:rStyle w:val="Hyperlink"/>
            <w:b/>
            <w:sz w:val="32"/>
            <w:szCs w:val="32"/>
          </w:rPr>
          <w:t>www.DaytonSTEM-Workforce.org</w:t>
        </w:r>
      </w:hyperlink>
    </w:p>
    <w:sectPr w:rsidR="00885ACA" w:rsidSect="00731CD4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8D"/>
    <w:rsid w:val="001D5A8D"/>
    <w:rsid w:val="002F4EC3"/>
    <w:rsid w:val="003A3F08"/>
    <w:rsid w:val="003F5484"/>
    <w:rsid w:val="00587F2F"/>
    <w:rsid w:val="00731CD4"/>
    <w:rsid w:val="00885ACA"/>
    <w:rsid w:val="00B61174"/>
    <w:rsid w:val="00BE078C"/>
    <w:rsid w:val="00FB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6A9AA-2D28-410E-91A2-0FEF49D7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1D5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">
    <w:name w:val="color_2"/>
    <w:basedOn w:val="DefaultParagraphFont"/>
    <w:rsid w:val="001D5A8D"/>
  </w:style>
  <w:style w:type="paragraph" w:styleId="BalloonText">
    <w:name w:val="Balloon Text"/>
    <w:basedOn w:val="Normal"/>
    <w:link w:val="BalloonTextChar"/>
    <w:uiPriority w:val="99"/>
    <w:semiHidden/>
    <w:unhideWhenUsed/>
    <w:rsid w:val="00731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C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1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RonAdler\Documents\NHA%20Files\OHIO%20COALITION\2018%20DSWP\2018%20Flyers\Bachelor\www.DaytonSTEM-Workforc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h0OmqBS-Cg&amp;t=11s" TargetMode="External"/><Relationship Id="rId5" Type="http://schemas.openxmlformats.org/officeDocument/2006/relationships/hyperlink" Target="https://www.daytonstem-workforce.org/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RonAdler</dc:creator>
  <cp:keywords/>
  <dc:description/>
  <cp:lastModifiedBy>Angela Griffith</cp:lastModifiedBy>
  <cp:revision>2</cp:revision>
  <cp:lastPrinted>2019-02-21T15:52:00Z</cp:lastPrinted>
  <dcterms:created xsi:type="dcterms:W3CDTF">2019-03-13T14:23:00Z</dcterms:created>
  <dcterms:modified xsi:type="dcterms:W3CDTF">2019-03-13T14:23:00Z</dcterms:modified>
</cp:coreProperties>
</file>