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B8" w:rsidRPr="000556B8" w:rsidRDefault="00800492" w:rsidP="000556B8">
      <w:pPr>
        <w:rPr>
          <w:rFonts w:ascii="Segoe Print" w:eastAsia="Dotum" w:hAnsi="Segoe Print"/>
          <w:color w:val="000000" w:themeColor="text1"/>
          <w:sz w:val="32"/>
        </w:rPr>
      </w:pPr>
      <w:r>
        <w:rPr>
          <w:rFonts w:ascii="Segoe Print" w:eastAsia="Dotum" w:hAnsi="Segoe Print"/>
          <w:noProof/>
          <w:color w:val="000000" w:themeColor="text1"/>
          <w:sz w:val="32"/>
        </w:rPr>
        <w:drawing>
          <wp:anchor distT="0" distB="0" distL="114300" distR="114300" simplePos="0" relativeHeight="251742208" behindDoc="0" locked="0" layoutInCell="1" allowOverlap="1" wp14:anchorId="221B0BE6" wp14:editId="02A4417D">
            <wp:simplePos x="0" y="0"/>
            <wp:positionH relativeFrom="column">
              <wp:posOffset>1294130</wp:posOffset>
            </wp:positionH>
            <wp:positionV relativeFrom="paragraph">
              <wp:posOffset>320040</wp:posOffset>
            </wp:positionV>
            <wp:extent cx="1475740" cy="1106805"/>
            <wp:effectExtent l="152400" t="152400" r="181610" b="20764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eycutt_leading_GTI_training_3.4.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0771">
                      <a:off x="0" y="0"/>
                      <a:ext cx="1475740" cy="11068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Print" w:eastAsia="Dotum" w:hAnsi="Segoe Print"/>
          <w:noProof/>
          <w:color w:val="000000" w:themeColor="text1"/>
          <w:sz w:val="32"/>
        </w:rPr>
        <w:drawing>
          <wp:anchor distT="0" distB="0" distL="114300" distR="114300" simplePos="0" relativeHeight="251741184" behindDoc="0" locked="0" layoutInCell="1" allowOverlap="1" wp14:anchorId="69EB4183" wp14:editId="013D2758">
            <wp:simplePos x="0" y="0"/>
            <wp:positionH relativeFrom="column">
              <wp:posOffset>-144780</wp:posOffset>
            </wp:positionH>
            <wp:positionV relativeFrom="paragraph">
              <wp:posOffset>-398780</wp:posOffset>
            </wp:positionV>
            <wp:extent cx="1597025" cy="1064260"/>
            <wp:effectExtent l="133350" t="152400" r="155575" b="21209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pi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9518">
                      <a:off x="0" y="0"/>
                      <a:ext cx="1597025" cy="1064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F5">
        <w:rPr>
          <w:rFonts w:ascii="Segoe Print" w:eastAsia="Dotum" w:hAnsi="Segoe Print"/>
          <w:noProof/>
          <w:color w:val="000000" w:themeColor="text1"/>
          <w:sz w:val="32"/>
        </w:rPr>
        <w:drawing>
          <wp:anchor distT="0" distB="0" distL="114300" distR="114300" simplePos="0" relativeHeight="251743232" behindDoc="0" locked="0" layoutInCell="1" allowOverlap="1" wp14:anchorId="27841395" wp14:editId="10EFFC65">
            <wp:simplePos x="0" y="0"/>
            <wp:positionH relativeFrom="column">
              <wp:posOffset>2985135</wp:posOffset>
            </wp:positionH>
            <wp:positionV relativeFrom="paragraph">
              <wp:posOffset>-396240</wp:posOffset>
            </wp:positionV>
            <wp:extent cx="3717290" cy="16764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0730_FLIPIT_webHeader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4124"/>
                    <a:stretch/>
                  </pic:blipFill>
                  <pic:spPr bwMode="auto">
                    <a:xfrm>
                      <a:off x="0" y="0"/>
                      <a:ext cx="371729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6B8" w:rsidRPr="000556B8" w:rsidRDefault="000556B8" w:rsidP="000556B8"/>
    <w:p w:rsidR="00EA2CD3" w:rsidRDefault="00EA2CD3"/>
    <w:p w:rsidR="000556B8" w:rsidRDefault="000556B8"/>
    <w:p w:rsidR="000556B8" w:rsidRDefault="000556B8"/>
    <w:p w:rsidR="000556B8" w:rsidRPr="00D4250F" w:rsidRDefault="000C46F5" w:rsidP="00D4250F">
      <w:pPr>
        <w:rPr>
          <w:b/>
        </w:rPr>
      </w:pPr>
      <w:r>
        <w:br/>
      </w:r>
      <w:bookmarkStart w:id="0" w:name="_GoBack"/>
      <w:bookmarkEnd w:id="0"/>
      <w:r>
        <w:br/>
      </w:r>
      <w:r>
        <w:br/>
      </w:r>
      <w:r w:rsidR="00D4250F">
        <w:rPr>
          <w:b/>
        </w:rPr>
        <w:br/>
      </w:r>
      <w:r w:rsidR="00D442B8" w:rsidRPr="00D4250F">
        <w:rPr>
          <w:b/>
        </w:rPr>
        <w:t>Join us for a day of engaging workshops and conversations to spark your creativity, increase student engagement, and improve learning!</w:t>
      </w:r>
    </w:p>
    <w:p w:rsidR="000C46F5" w:rsidRDefault="000C46F5" w:rsidP="00D4250F"/>
    <w:p w:rsidR="000C46F5" w:rsidRPr="00D4250F" w:rsidRDefault="000C46F5" w:rsidP="000C46F5">
      <w:pPr>
        <w:rPr>
          <w:i/>
          <w:color w:val="C00000"/>
        </w:rPr>
      </w:pPr>
      <w:r w:rsidRPr="00D4250F">
        <w:rPr>
          <w:rFonts w:cs="MV Boli"/>
          <w:i/>
          <w:color w:val="C00000"/>
          <w:szCs w:val="36"/>
        </w:rPr>
        <w:t>“The concepts associated with “flipping” as a philosophy of teaching rather than as a teaching gimmick were well articulated. Dr. Honeycutt provided good responses to participant questions and concerns so that the atmosphere was very supportive.”</w:t>
      </w:r>
      <w:r w:rsidRPr="00D4250F">
        <w:rPr>
          <w:rFonts w:cs="MV Boli"/>
          <w:i/>
          <w:color w:val="C00000"/>
          <w:szCs w:val="36"/>
        </w:rPr>
        <w:t xml:space="preserve"> –Workshop Participant, </w:t>
      </w:r>
      <w:r w:rsidR="00D4250F">
        <w:rPr>
          <w:rFonts w:cs="MV Boli"/>
          <w:i/>
          <w:color w:val="C00000"/>
          <w:szCs w:val="36"/>
        </w:rPr>
        <w:t>Teaching Professor Conference, 2014</w:t>
      </w:r>
    </w:p>
    <w:p w:rsidR="000C46F5" w:rsidRPr="00D4250F" w:rsidRDefault="000C46F5">
      <w:pPr>
        <w:rPr>
          <w:sz w:val="12"/>
        </w:rPr>
      </w:pPr>
    </w:p>
    <w:p w:rsidR="00935952" w:rsidRPr="00C86B0C" w:rsidRDefault="00D4250F" w:rsidP="00935952">
      <w:pPr>
        <w:rPr>
          <w:b/>
        </w:rPr>
      </w:pPr>
      <w:r w:rsidRPr="00C04CBE">
        <w:rPr>
          <w:rFonts w:cs="Arial"/>
          <w:bCs/>
          <w:noProof/>
          <w:color w:val="595959" w:themeColor="text1" w:themeTint="A6"/>
          <w:sz w:val="20"/>
          <w:szCs w:val="18"/>
          <w:bdr w:val="none" w:sz="0" w:space="0" w:color="auto" w:frame="1"/>
        </w:rPr>
        <w:drawing>
          <wp:inline distT="0" distB="0" distL="0" distR="0" wp14:anchorId="23F04881" wp14:editId="541A3D9A">
            <wp:extent cx="257175" cy="257175"/>
            <wp:effectExtent l="0" t="0" r="9525" b="9525"/>
            <wp:docPr id="13" name="Picture 13" descr="Flip-it_fav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ip-it_favic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952" w:rsidRPr="00C86B0C">
        <w:rPr>
          <w:b/>
        </w:rPr>
        <w:t>Part 1:  Create an Engaging Learni</w:t>
      </w:r>
      <w:r w:rsidR="005B4884">
        <w:rPr>
          <w:b/>
        </w:rPr>
        <w:t>ng Environment:  FLIP a Lesson!</w:t>
      </w:r>
    </w:p>
    <w:p w:rsidR="00935952" w:rsidRPr="00D4250F" w:rsidRDefault="00D442B8" w:rsidP="00D442B8">
      <w:pPr>
        <w:rPr>
          <w:sz w:val="12"/>
        </w:rPr>
      </w:pPr>
      <w:r>
        <w:t xml:space="preserve">When you FLIP, you </w:t>
      </w:r>
      <w:r w:rsidR="00935952" w:rsidRPr="00EE4A89">
        <w:t>reversing the way you design the learning environment so students are engaging in activities, applying concepts, and focusing on</w:t>
      </w:r>
      <w:r w:rsidR="00935952">
        <w:t xml:space="preserve"> </w:t>
      </w:r>
      <w:r w:rsidR="00935952" w:rsidRPr="00EE4A89">
        <w:t>higher level learning outcomes during class time</w:t>
      </w:r>
      <w:r w:rsidR="00935952">
        <w:t xml:space="preserve">. This workshop will be flipped to allow </w:t>
      </w:r>
      <w:r>
        <w:t>you</w:t>
      </w:r>
      <w:r w:rsidR="00935952">
        <w:t xml:space="preserve"> to experience a flipped learning environment for </w:t>
      </w:r>
      <w:r>
        <w:t>yourself. You will</w:t>
      </w:r>
      <w:r w:rsidR="00935952" w:rsidRPr="00EE4A89">
        <w:t xml:space="preserve"> cre</w:t>
      </w:r>
      <w:r w:rsidR="00D4250F">
        <w:t xml:space="preserve">ate a plan for a flipped lesson and </w:t>
      </w:r>
      <w:r w:rsidR="00935952" w:rsidRPr="00EE4A89">
        <w:t xml:space="preserve">explore the current research, models, </w:t>
      </w:r>
      <w:r>
        <w:t>and best practices. Bring a lesson you’d like to FLIP!</w:t>
      </w:r>
      <w:r>
        <w:rPr>
          <w:i/>
        </w:rPr>
        <w:t xml:space="preserve">  </w:t>
      </w:r>
      <w:r>
        <w:rPr>
          <w:i/>
        </w:rPr>
        <w:br/>
      </w:r>
    </w:p>
    <w:p w:rsidR="00935952" w:rsidRPr="00263913" w:rsidRDefault="00D4250F" w:rsidP="00935952">
      <w:r w:rsidRPr="00C04CBE">
        <w:rPr>
          <w:rFonts w:cs="Arial"/>
          <w:bCs/>
          <w:noProof/>
          <w:color w:val="595959" w:themeColor="text1" w:themeTint="A6"/>
          <w:sz w:val="20"/>
          <w:szCs w:val="18"/>
          <w:bdr w:val="none" w:sz="0" w:space="0" w:color="auto" w:frame="1"/>
        </w:rPr>
        <w:drawing>
          <wp:inline distT="0" distB="0" distL="0" distR="0" wp14:anchorId="0DBA1464" wp14:editId="36ACF2D5">
            <wp:extent cx="257175" cy="257175"/>
            <wp:effectExtent l="0" t="0" r="9525" b="9525"/>
            <wp:docPr id="4" name="Picture 4" descr="Flip-it_fav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ip-it_favic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952">
        <w:rPr>
          <w:b/>
        </w:rPr>
        <w:t>Part 2</w:t>
      </w:r>
      <w:r w:rsidR="00935952">
        <w:t xml:space="preserve">:  </w:t>
      </w:r>
      <w:r w:rsidR="00935952" w:rsidRPr="00263913">
        <w:rPr>
          <w:b/>
        </w:rPr>
        <w:t>Learning Styles</w:t>
      </w:r>
      <w:r w:rsidR="00935952">
        <w:rPr>
          <w:b/>
        </w:rPr>
        <w:t xml:space="preserve"> and Preferences</w:t>
      </w:r>
      <w:r w:rsidR="00935952" w:rsidRPr="00263913">
        <w:rPr>
          <w:b/>
        </w:rPr>
        <w:t xml:space="preserve"> in the Flipped Classroom</w:t>
      </w:r>
    </w:p>
    <w:p w:rsidR="00935952" w:rsidRPr="00D4250F" w:rsidRDefault="00935952" w:rsidP="00D442B8">
      <w:pPr>
        <w:rPr>
          <w:sz w:val="12"/>
        </w:rPr>
      </w:pPr>
      <w:r>
        <w:t>An important part of moving towards a flipped paradigm involves knowing how to structure your lesson, create new activities, and assess learning. However, it’s also important to go a step further and raise your awareness of the different learning styles and preferences that exist in your learning environment. In this workshop, we will use a learning styles framework to increase your awareness of how students approach learning and communicating to allow you to design strategies to enhance student success.</w:t>
      </w:r>
      <w:r w:rsidR="00D442B8">
        <w:t xml:space="preserve">  You can use your lesson plan from Part 1,</w:t>
      </w:r>
      <w:r>
        <w:t xml:space="preserve"> and we’ll discuss strategies to integrate into the plan </w:t>
      </w:r>
      <w:r w:rsidR="00D4250F">
        <w:t>to increase engagement.</w:t>
      </w:r>
      <w:r w:rsidR="00D442B8">
        <w:br/>
      </w:r>
    </w:p>
    <w:p w:rsidR="00935952" w:rsidRDefault="00D4250F" w:rsidP="00935952">
      <w:pPr>
        <w:rPr>
          <w:b/>
        </w:rPr>
      </w:pPr>
      <w:r w:rsidRPr="00C04CBE">
        <w:rPr>
          <w:rFonts w:cs="Arial"/>
          <w:bCs/>
          <w:noProof/>
          <w:color w:val="595959" w:themeColor="text1" w:themeTint="A6"/>
          <w:sz w:val="20"/>
          <w:szCs w:val="18"/>
          <w:bdr w:val="none" w:sz="0" w:space="0" w:color="auto" w:frame="1"/>
        </w:rPr>
        <w:drawing>
          <wp:inline distT="0" distB="0" distL="0" distR="0" wp14:anchorId="23EC9931" wp14:editId="46BDAF0A">
            <wp:extent cx="257175" cy="257175"/>
            <wp:effectExtent l="0" t="0" r="9525" b="9525"/>
            <wp:docPr id="5" name="Picture 5" descr="Flip-it_fav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ip-it_favic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Part 3: </w:t>
      </w:r>
      <w:r w:rsidR="00935952" w:rsidRPr="001C293D">
        <w:rPr>
          <w:b/>
        </w:rPr>
        <w:t>Becoming a Facilitator of Learning</w:t>
      </w:r>
    </w:p>
    <w:p w:rsidR="000556B8" w:rsidRPr="000C46F5" w:rsidRDefault="00935952" w:rsidP="00935952">
      <w:pPr>
        <w:rPr>
          <w:rFonts w:cs="Arial"/>
        </w:rPr>
      </w:pPr>
      <w:r>
        <w:t xml:space="preserve">Through guided reflection and discussion, </w:t>
      </w:r>
      <w:r w:rsidR="00D442B8">
        <w:t>you</w:t>
      </w:r>
      <w:r>
        <w:t xml:space="preserve"> will </w:t>
      </w:r>
      <w:r w:rsidR="00D4250F">
        <w:t>develop</w:t>
      </w:r>
      <w:r>
        <w:t xml:space="preserve"> a plan or series of next steps to continue </w:t>
      </w:r>
      <w:r w:rsidR="00D442B8">
        <w:t>your</w:t>
      </w:r>
      <w:r>
        <w:t xml:space="preserve"> professional development to create successful flipped learning environments.  </w:t>
      </w:r>
      <w:r w:rsidR="00D4250F">
        <w:t xml:space="preserve">We </w:t>
      </w:r>
      <w:r w:rsidRPr="00FA09A6">
        <w:t xml:space="preserve">will </w:t>
      </w:r>
      <w:r>
        <w:rPr>
          <w:rFonts w:cs="Arial"/>
        </w:rPr>
        <w:t>conclude</w:t>
      </w:r>
      <w:r w:rsidRPr="00FA09A6">
        <w:rPr>
          <w:rFonts w:cs="Arial"/>
        </w:rPr>
        <w:t xml:space="preserve"> with “The Reveal” whic</w:t>
      </w:r>
      <w:r w:rsidR="00D442B8">
        <w:rPr>
          <w:rFonts w:cs="Arial"/>
        </w:rPr>
        <w:t xml:space="preserve">h is a signature of Dr. Honeycutt’s </w:t>
      </w:r>
      <w:r w:rsidRPr="00FA09A6">
        <w:rPr>
          <w:rFonts w:cs="Arial"/>
        </w:rPr>
        <w:t xml:space="preserve">workshops.  </w:t>
      </w:r>
      <w:r w:rsidR="00D4250F">
        <w:rPr>
          <w:rFonts w:cs="Arial"/>
        </w:rPr>
        <w:t xml:space="preserve">All </w:t>
      </w:r>
      <w:r w:rsidRPr="00FA09A6">
        <w:rPr>
          <w:rFonts w:cs="Arial"/>
        </w:rPr>
        <w:t xml:space="preserve">of the flipped strategies used throughout the </w:t>
      </w:r>
      <w:r>
        <w:rPr>
          <w:rFonts w:cs="Arial"/>
        </w:rPr>
        <w:t>day</w:t>
      </w:r>
      <w:r w:rsidRPr="00FA09A6">
        <w:rPr>
          <w:rFonts w:cs="Arial"/>
        </w:rPr>
        <w:t xml:space="preserve"> will be discussed </w:t>
      </w:r>
      <w:r>
        <w:rPr>
          <w:rFonts w:cs="Arial"/>
        </w:rPr>
        <w:t xml:space="preserve">and analyzed as </w:t>
      </w:r>
      <w:r w:rsidR="00D442B8">
        <w:rPr>
          <w:rFonts w:cs="Arial"/>
        </w:rPr>
        <w:t>you</w:t>
      </w:r>
      <w:r>
        <w:rPr>
          <w:rFonts w:cs="Arial"/>
        </w:rPr>
        <w:t xml:space="preserve"> reflect on </w:t>
      </w:r>
      <w:r w:rsidR="00D442B8">
        <w:rPr>
          <w:rFonts w:cs="Arial"/>
        </w:rPr>
        <w:t>your</w:t>
      </w:r>
      <w:r>
        <w:rPr>
          <w:rFonts w:cs="Arial"/>
        </w:rPr>
        <w:t xml:space="preserve"> experience as a learner in this environment and how </w:t>
      </w:r>
      <w:r w:rsidR="00D4250F">
        <w:rPr>
          <w:rFonts w:cs="Arial"/>
        </w:rPr>
        <w:t>to</w:t>
      </w:r>
      <w:r>
        <w:rPr>
          <w:rFonts w:cs="Arial"/>
        </w:rPr>
        <w:t xml:space="preserve"> will adapt the flipped experience to align with </w:t>
      </w:r>
      <w:r w:rsidR="00D4250F">
        <w:rPr>
          <w:rFonts w:cs="Arial"/>
        </w:rPr>
        <w:t>your</w:t>
      </w:r>
      <w:r>
        <w:rPr>
          <w:rFonts w:cs="Arial"/>
        </w:rPr>
        <w:t xml:space="preserve"> teaching style.</w:t>
      </w:r>
      <w:r w:rsidRPr="00FA09A6">
        <w:rPr>
          <w:rFonts w:cs="Arial"/>
        </w:rPr>
        <w:t xml:space="preserve"> </w:t>
      </w:r>
      <w:r w:rsidR="00D4250F">
        <w:rPr>
          <w:rFonts w:cs="Arial"/>
        </w:rPr>
        <w:br/>
      </w:r>
    </w:p>
    <w:p w:rsidR="000556B8" w:rsidRPr="00D4250F" w:rsidRDefault="00E5276B" w:rsidP="00D4250F">
      <w:pPr>
        <w:ind w:left="2880"/>
      </w:pPr>
      <w:r>
        <w:rPr>
          <w:noProof/>
        </w:rPr>
        <w:drawing>
          <wp:anchor distT="0" distB="0" distL="114300" distR="114300" simplePos="0" relativeHeight="251746304" behindDoc="0" locked="0" layoutInCell="1" allowOverlap="1" wp14:anchorId="479CBCD2" wp14:editId="6304A099">
            <wp:simplePos x="0" y="0"/>
            <wp:positionH relativeFrom="column">
              <wp:posOffset>5890260</wp:posOffset>
            </wp:positionH>
            <wp:positionV relativeFrom="paragraph">
              <wp:posOffset>1631950</wp:posOffset>
            </wp:positionV>
            <wp:extent cx="289560" cy="289560"/>
            <wp:effectExtent l="0" t="0" r="0" b="0"/>
            <wp:wrapNone/>
            <wp:docPr id="7" name="Picture 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edIn_IN_Icon_45px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1B9F997A" wp14:editId="54CF9E82">
            <wp:simplePos x="0" y="0"/>
            <wp:positionH relativeFrom="column">
              <wp:posOffset>5516880</wp:posOffset>
            </wp:positionH>
            <wp:positionV relativeFrom="paragraph">
              <wp:posOffset>1631950</wp:posOffset>
            </wp:positionV>
            <wp:extent cx="297180" cy="288925"/>
            <wp:effectExtent l="0" t="0" r="7620" b="0"/>
            <wp:wrapNone/>
            <wp:docPr id="18" name="Picture 1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_plus_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009">
        <w:rPr>
          <w:noProof/>
        </w:rPr>
        <w:drawing>
          <wp:anchor distT="0" distB="0" distL="114300" distR="114300" simplePos="0" relativeHeight="251745280" behindDoc="0" locked="0" layoutInCell="1" allowOverlap="1" wp14:anchorId="1690C66D" wp14:editId="4B1910A0">
            <wp:simplePos x="0" y="0"/>
            <wp:positionH relativeFrom="column">
              <wp:posOffset>5128260</wp:posOffset>
            </wp:positionH>
            <wp:positionV relativeFrom="paragraph">
              <wp:posOffset>1639570</wp:posOffset>
            </wp:positionV>
            <wp:extent cx="281940" cy="281940"/>
            <wp:effectExtent l="0" t="0" r="3810" b="3810"/>
            <wp:wrapNone/>
            <wp:docPr id="6" name="Pictur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_newbird_boxed_whiteonblu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50F">
        <w:rPr>
          <w:rFonts w:ascii="Segoe Print" w:eastAsia="Dotum" w:hAnsi="Segoe Print"/>
          <w:noProof/>
          <w:color w:val="000000" w:themeColor="text1"/>
          <w:sz w:val="32"/>
        </w:rPr>
        <w:drawing>
          <wp:anchor distT="0" distB="0" distL="114300" distR="114300" simplePos="0" relativeHeight="251744256" behindDoc="0" locked="0" layoutInCell="1" allowOverlap="1" wp14:anchorId="5305248C" wp14:editId="0757EF39">
            <wp:simplePos x="0" y="0"/>
            <wp:positionH relativeFrom="column">
              <wp:posOffset>-22860</wp:posOffset>
            </wp:positionH>
            <wp:positionV relativeFrom="paragraph">
              <wp:posOffset>41910</wp:posOffset>
            </wp:positionV>
            <wp:extent cx="1699260" cy="18789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eycutt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50F">
        <w:rPr>
          <w:b/>
          <w:color w:val="404040" w:themeColor="text1" w:themeTint="BF"/>
          <w:sz w:val="20"/>
        </w:rPr>
        <w:t>Meet the Facilitator!</w:t>
      </w:r>
      <w:r w:rsidR="00D4250F">
        <w:rPr>
          <w:b/>
          <w:color w:val="404040" w:themeColor="text1" w:themeTint="BF"/>
          <w:sz w:val="20"/>
        </w:rPr>
        <w:br/>
      </w:r>
      <w:r w:rsidR="00FA6E42" w:rsidRPr="004A7814">
        <w:rPr>
          <w:b/>
          <w:color w:val="404040" w:themeColor="text1" w:themeTint="BF"/>
          <w:sz w:val="20"/>
        </w:rPr>
        <w:t>Dr. Barbi Honeycutt</w:t>
      </w:r>
      <w:r w:rsidR="00FA6E42">
        <w:rPr>
          <w:color w:val="404040" w:themeColor="text1" w:themeTint="BF"/>
          <w:sz w:val="20"/>
        </w:rPr>
        <w:t xml:space="preserve"> is a speaker, scholar, and author.  Throughout the past 16 years, she has </w:t>
      </w:r>
      <w:r w:rsidR="00FA6E42" w:rsidRPr="00FA6E42">
        <w:rPr>
          <w:color w:val="404040" w:themeColor="text1" w:themeTint="BF"/>
          <w:sz w:val="20"/>
        </w:rPr>
        <w:t>facilitated more than 3,000 p</w:t>
      </w:r>
      <w:r w:rsidR="00FA6E42">
        <w:rPr>
          <w:color w:val="404040" w:themeColor="text1" w:themeTint="BF"/>
          <w:sz w:val="20"/>
        </w:rPr>
        <w:t xml:space="preserve">rofessional development events for </w:t>
      </w:r>
      <w:r w:rsidR="00D4250F">
        <w:rPr>
          <w:color w:val="404040" w:themeColor="text1" w:themeTint="BF"/>
          <w:sz w:val="20"/>
        </w:rPr>
        <w:t xml:space="preserve">more than 10,000 </w:t>
      </w:r>
      <w:r w:rsidR="00FA6E42">
        <w:rPr>
          <w:color w:val="404040" w:themeColor="text1" w:themeTint="BF"/>
          <w:sz w:val="20"/>
        </w:rPr>
        <w:t>faculty, graduate student</w:t>
      </w:r>
      <w:r w:rsidR="000C46F5">
        <w:rPr>
          <w:color w:val="404040" w:themeColor="text1" w:themeTint="BF"/>
          <w:sz w:val="20"/>
        </w:rPr>
        <w:t>s</w:t>
      </w:r>
      <w:r w:rsidR="00FA6E42">
        <w:rPr>
          <w:color w:val="404040" w:themeColor="text1" w:themeTint="BF"/>
          <w:sz w:val="20"/>
        </w:rPr>
        <w:t xml:space="preserve">, and postdocs. Dr. Honeycutt is the founder of FLIP It Consulting in Raleigh, NC, and an adjunct professor at North Carolina State University. She </w:t>
      </w:r>
      <w:r w:rsidR="00FA6E42">
        <w:rPr>
          <w:color w:val="404040" w:themeColor="text1" w:themeTint="BF"/>
          <w:sz w:val="20"/>
        </w:rPr>
        <w:t>facilitates</w:t>
      </w:r>
      <w:r w:rsidR="00FA6E42" w:rsidRPr="008564C4">
        <w:rPr>
          <w:color w:val="404040" w:themeColor="text1" w:themeTint="BF"/>
          <w:sz w:val="20"/>
        </w:rPr>
        <w:t xml:space="preserve"> workshops</w:t>
      </w:r>
      <w:r w:rsidR="00FA6E42">
        <w:rPr>
          <w:color w:val="404040" w:themeColor="text1" w:themeTint="BF"/>
          <w:sz w:val="20"/>
        </w:rPr>
        <w:t xml:space="preserve">, shares strategies, and creates </w:t>
      </w:r>
      <w:r w:rsidR="00FA6E42" w:rsidRPr="008564C4">
        <w:rPr>
          <w:color w:val="404040" w:themeColor="text1" w:themeTint="BF"/>
          <w:sz w:val="20"/>
        </w:rPr>
        <w:t xml:space="preserve">resources to </w:t>
      </w:r>
      <w:r w:rsidR="00FA6E42">
        <w:rPr>
          <w:color w:val="404040" w:themeColor="text1" w:themeTint="BF"/>
          <w:sz w:val="20"/>
        </w:rPr>
        <w:t>support</w:t>
      </w:r>
      <w:r w:rsidR="00FA6E42" w:rsidRPr="008564C4">
        <w:rPr>
          <w:color w:val="404040" w:themeColor="text1" w:themeTint="BF"/>
          <w:sz w:val="20"/>
        </w:rPr>
        <w:t xml:space="preserve"> educators </w:t>
      </w:r>
      <w:r w:rsidR="00FA6E42">
        <w:rPr>
          <w:color w:val="404040" w:themeColor="text1" w:themeTint="BF"/>
          <w:sz w:val="20"/>
        </w:rPr>
        <w:t xml:space="preserve">who want to develop </w:t>
      </w:r>
      <w:r w:rsidR="00D4250F">
        <w:rPr>
          <w:color w:val="404040" w:themeColor="text1" w:themeTint="BF"/>
          <w:sz w:val="20"/>
        </w:rPr>
        <w:t xml:space="preserve">learning </w:t>
      </w:r>
      <w:r w:rsidR="00FA6E42">
        <w:rPr>
          <w:color w:val="404040" w:themeColor="text1" w:themeTint="BF"/>
          <w:sz w:val="20"/>
        </w:rPr>
        <w:t xml:space="preserve">environments </w:t>
      </w:r>
      <w:r w:rsidR="000C46F5">
        <w:rPr>
          <w:color w:val="404040" w:themeColor="text1" w:themeTint="BF"/>
          <w:sz w:val="20"/>
        </w:rPr>
        <w:t>that</w:t>
      </w:r>
      <w:r w:rsidR="00FA6E42">
        <w:rPr>
          <w:color w:val="404040" w:themeColor="text1" w:themeTint="BF"/>
          <w:sz w:val="20"/>
        </w:rPr>
        <w:t xml:space="preserve"> involve students, increase engagement, and improve learning.</w:t>
      </w:r>
      <w:r w:rsidR="00FA6E42">
        <w:rPr>
          <w:color w:val="404040" w:themeColor="text1" w:themeTint="BF"/>
          <w:sz w:val="20"/>
        </w:rPr>
        <w:t xml:space="preserve"> Dr. Honeycutt’s work has been featured in Faculty Focus, The Teaching Professor Conferences, The Teaching Professor Technology Conferences, and</w:t>
      </w:r>
      <w:r w:rsidR="00F26BDD">
        <w:rPr>
          <w:color w:val="404040" w:themeColor="text1" w:themeTint="BF"/>
          <w:sz w:val="20"/>
        </w:rPr>
        <w:t xml:space="preserve"> </w:t>
      </w:r>
      <w:r w:rsidR="00FA6E42">
        <w:rPr>
          <w:color w:val="404040" w:themeColor="text1" w:themeTint="BF"/>
          <w:sz w:val="20"/>
        </w:rPr>
        <w:t xml:space="preserve">Magna Publications. </w:t>
      </w:r>
      <w:r w:rsidR="00FD0009">
        <w:rPr>
          <w:color w:val="404040" w:themeColor="text1" w:themeTint="BF"/>
          <w:sz w:val="20"/>
        </w:rPr>
        <w:t xml:space="preserve">  </w:t>
      </w:r>
      <w:r>
        <w:rPr>
          <w:color w:val="404040" w:themeColor="text1" w:themeTint="BF"/>
          <w:sz w:val="20"/>
        </w:rPr>
        <w:br/>
      </w:r>
      <w:r w:rsidRPr="00E5276B">
        <w:rPr>
          <w:color w:val="C00000"/>
          <w:sz w:val="20"/>
        </w:rPr>
        <w:t>Email: barbi@flipitconsulting.com</w:t>
      </w:r>
      <w:r w:rsidRPr="00E5276B">
        <w:rPr>
          <w:color w:val="C00000"/>
          <w:sz w:val="20"/>
        </w:rPr>
        <w:br/>
      </w:r>
      <w:proofErr w:type="gramStart"/>
      <w:r w:rsidR="00FD0009" w:rsidRPr="00E5276B">
        <w:rPr>
          <w:color w:val="C00000"/>
          <w:sz w:val="20"/>
        </w:rPr>
        <w:t>More</w:t>
      </w:r>
      <w:proofErr w:type="gramEnd"/>
      <w:r w:rsidR="00FD0009" w:rsidRPr="00E5276B">
        <w:rPr>
          <w:color w:val="C00000"/>
          <w:sz w:val="20"/>
        </w:rPr>
        <w:t xml:space="preserve"> info:  </w:t>
      </w:r>
      <w:r w:rsidRPr="00E5276B">
        <w:rPr>
          <w:color w:val="C00000"/>
          <w:sz w:val="20"/>
        </w:rPr>
        <w:t>flipitconsulting</w:t>
      </w:r>
      <w:r>
        <w:rPr>
          <w:color w:val="C00000"/>
          <w:sz w:val="20"/>
        </w:rPr>
        <w:t>.com</w:t>
      </w:r>
    </w:p>
    <w:sectPr w:rsidR="000556B8" w:rsidRPr="00D4250F" w:rsidSect="00D442B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1FD1"/>
    <w:multiLevelType w:val="hybridMultilevel"/>
    <w:tmpl w:val="9A64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046B5"/>
    <w:multiLevelType w:val="hybridMultilevel"/>
    <w:tmpl w:val="6196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0466D"/>
    <w:multiLevelType w:val="hybridMultilevel"/>
    <w:tmpl w:val="1666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B2653"/>
    <w:multiLevelType w:val="hybridMultilevel"/>
    <w:tmpl w:val="F2EE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B8"/>
    <w:rsid w:val="0002796F"/>
    <w:rsid w:val="0005385D"/>
    <w:rsid w:val="000556B8"/>
    <w:rsid w:val="0006002C"/>
    <w:rsid w:val="00060161"/>
    <w:rsid w:val="000B1D39"/>
    <w:rsid w:val="000C46F5"/>
    <w:rsid w:val="000E15FA"/>
    <w:rsid w:val="000E200E"/>
    <w:rsid w:val="00113BC9"/>
    <w:rsid w:val="00133A38"/>
    <w:rsid w:val="00141EB9"/>
    <w:rsid w:val="00150B7E"/>
    <w:rsid w:val="00172401"/>
    <w:rsid w:val="001C3E60"/>
    <w:rsid w:val="001E2270"/>
    <w:rsid w:val="001F48B9"/>
    <w:rsid w:val="00237D24"/>
    <w:rsid w:val="00252678"/>
    <w:rsid w:val="00264D19"/>
    <w:rsid w:val="00267D06"/>
    <w:rsid w:val="00291FA3"/>
    <w:rsid w:val="00295AC3"/>
    <w:rsid w:val="002A0F94"/>
    <w:rsid w:val="002A25FC"/>
    <w:rsid w:val="00302331"/>
    <w:rsid w:val="00314786"/>
    <w:rsid w:val="00323B0B"/>
    <w:rsid w:val="0032615D"/>
    <w:rsid w:val="00347418"/>
    <w:rsid w:val="0035428D"/>
    <w:rsid w:val="00360163"/>
    <w:rsid w:val="00364C9F"/>
    <w:rsid w:val="00364FCA"/>
    <w:rsid w:val="00376B0F"/>
    <w:rsid w:val="003B5D82"/>
    <w:rsid w:val="003E1596"/>
    <w:rsid w:val="0042755C"/>
    <w:rsid w:val="00443025"/>
    <w:rsid w:val="00444B99"/>
    <w:rsid w:val="00462548"/>
    <w:rsid w:val="00466EE3"/>
    <w:rsid w:val="004A7814"/>
    <w:rsid w:val="004E2759"/>
    <w:rsid w:val="004E4939"/>
    <w:rsid w:val="00506087"/>
    <w:rsid w:val="00512FA4"/>
    <w:rsid w:val="00523C46"/>
    <w:rsid w:val="0053196C"/>
    <w:rsid w:val="00532992"/>
    <w:rsid w:val="00561C71"/>
    <w:rsid w:val="00571C0C"/>
    <w:rsid w:val="00576E2D"/>
    <w:rsid w:val="00582D64"/>
    <w:rsid w:val="005977A9"/>
    <w:rsid w:val="005A0411"/>
    <w:rsid w:val="005B4884"/>
    <w:rsid w:val="005B6ED3"/>
    <w:rsid w:val="005B7D0F"/>
    <w:rsid w:val="006208A1"/>
    <w:rsid w:val="00637A8E"/>
    <w:rsid w:val="00654A56"/>
    <w:rsid w:val="0065673D"/>
    <w:rsid w:val="00665AF1"/>
    <w:rsid w:val="00672225"/>
    <w:rsid w:val="00674684"/>
    <w:rsid w:val="0069602B"/>
    <w:rsid w:val="006A5318"/>
    <w:rsid w:val="006C0208"/>
    <w:rsid w:val="00724E83"/>
    <w:rsid w:val="00730F6E"/>
    <w:rsid w:val="00733033"/>
    <w:rsid w:val="0077160E"/>
    <w:rsid w:val="007D1DA2"/>
    <w:rsid w:val="00800492"/>
    <w:rsid w:val="0081090E"/>
    <w:rsid w:val="008516DD"/>
    <w:rsid w:val="008564C4"/>
    <w:rsid w:val="00877AC5"/>
    <w:rsid w:val="00885BB0"/>
    <w:rsid w:val="00891256"/>
    <w:rsid w:val="008A32E8"/>
    <w:rsid w:val="008D0AFA"/>
    <w:rsid w:val="008D1213"/>
    <w:rsid w:val="008F2156"/>
    <w:rsid w:val="008F3D44"/>
    <w:rsid w:val="00935952"/>
    <w:rsid w:val="00937DF9"/>
    <w:rsid w:val="00941913"/>
    <w:rsid w:val="00950B94"/>
    <w:rsid w:val="009565F2"/>
    <w:rsid w:val="00957578"/>
    <w:rsid w:val="0099709F"/>
    <w:rsid w:val="009A3A53"/>
    <w:rsid w:val="009C01A5"/>
    <w:rsid w:val="00A14CA2"/>
    <w:rsid w:val="00A447E7"/>
    <w:rsid w:val="00A812DD"/>
    <w:rsid w:val="00A8412D"/>
    <w:rsid w:val="00A86B48"/>
    <w:rsid w:val="00AA3973"/>
    <w:rsid w:val="00AA78DB"/>
    <w:rsid w:val="00AC2505"/>
    <w:rsid w:val="00AD0A23"/>
    <w:rsid w:val="00AF21B0"/>
    <w:rsid w:val="00B259CA"/>
    <w:rsid w:val="00B30AF2"/>
    <w:rsid w:val="00B84103"/>
    <w:rsid w:val="00B8744B"/>
    <w:rsid w:val="00B97C44"/>
    <w:rsid w:val="00BA5882"/>
    <w:rsid w:val="00BC79E8"/>
    <w:rsid w:val="00BF1473"/>
    <w:rsid w:val="00C04CBE"/>
    <w:rsid w:val="00C60673"/>
    <w:rsid w:val="00C90D90"/>
    <w:rsid w:val="00CA77EA"/>
    <w:rsid w:val="00CB4B09"/>
    <w:rsid w:val="00D01651"/>
    <w:rsid w:val="00D300CB"/>
    <w:rsid w:val="00D4250F"/>
    <w:rsid w:val="00D442B8"/>
    <w:rsid w:val="00D6560F"/>
    <w:rsid w:val="00D91D8C"/>
    <w:rsid w:val="00DF1BEC"/>
    <w:rsid w:val="00E20B1D"/>
    <w:rsid w:val="00E231A0"/>
    <w:rsid w:val="00E5276B"/>
    <w:rsid w:val="00E6551B"/>
    <w:rsid w:val="00E65735"/>
    <w:rsid w:val="00EA03EF"/>
    <w:rsid w:val="00EA2CD3"/>
    <w:rsid w:val="00ED31C9"/>
    <w:rsid w:val="00ED53FC"/>
    <w:rsid w:val="00ED5631"/>
    <w:rsid w:val="00ED6226"/>
    <w:rsid w:val="00F237CE"/>
    <w:rsid w:val="00F26BDD"/>
    <w:rsid w:val="00FA6E42"/>
    <w:rsid w:val="00F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56B8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6002C"/>
    <w:rPr>
      <w:i/>
      <w:iCs/>
    </w:rPr>
  </w:style>
  <w:style w:type="character" w:styleId="Hyperlink">
    <w:name w:val="Hyperlink"/>
    <w:basedOn w:val="DefaultParagraphFont"/>
    <w:uiPriority w:val="99"/>
    <w:unhideWhenUsed/>
    <w:rsid w:val="000600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B94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A812DD"/>
  </w:style>
  <w:style w:type="character" w:styleId="Strong">
    <w:name w:val="Strong"/>
    <w:basedOn w:val="DefaultParagraphFont"/>
    <w:uiPriority w:val="22"/>
    <w:qFormat/>
    <w:rsid w:val="000E15FA"/>
    <w:rPr>
      <w:b/>
      <w:bCs/>
    </w:rPr>
  </w:style>
  <w:style w:type="character" w:customStyle="1" w:styleId="apple-converted-space">
    <w:name w:val="apple-converted-space"/>
    <w:basedOn w:val="DefaultParagraphFont"/>
    <w:rsid w:val="000E15FA"/>
  </w:style>
  <w:style w:type="paragraph" w:styleId="ListParagraph">
    <w:name w:val="List Paragraph"/>
    <w:basedOn w:val="Normal"/>
    <w:uiPriority w:val="34"/>
    <w:qFormat/>
    <w:rsid w:val="000B1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56B8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6002C"/>
    <w:rPr>
      <w:i/>
      <w:iCs/>
    </w:rPr>
  </w:style>
  <w:style w:type="character" w:styleId="Hyperlink">
    <w:name w:val="Hyperlink"/>
    <w:basedOn w:val="DefaultParagraphFont"/>
    <w:uiPriority w:val="99"/>
    <w:unhideWhenUsed/>
    <w:rsid w:val="000600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B94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A812DD"/>
  </w:style>
  <w:style w:type="character" w:styleId="Strong">
    <w:name w:val="Strong"/>
    <w:basedOn w:val="DefaultParagraphFont"/>
    <w:uiPriority w:val="22"/>
    <w:qFormat/>
    <w:rsid w:val="000E15FA"/>
    <w:rPr>
      <w:b/>
      <w:bCs/>
    </w:rPr>
  </w:style>
  <w:style w:type="character" w:customStyle="1" w:styleId="apple-converted-space">
    <w:name w:val="apple-converted-space"/>
    <w:basedOn w:val="DefaultParagraphFont"/>
    <w:rsid w:val="000E15FA"/>
  </w:style>
  <w:style w:type="paragraph" w:styleId="ListParagraph">
    <w:name w:val="List Paragraph"/>
    <w:basedOn w:val="Normal"/>
    <w:uiPriority w:val="34"/>
    <w:qFormat/>
    <w:rsid w:val="000B1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lus.google.com/u/1/111128236454131585502/post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linkedin.com/in/barbihoneycu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BarbiHoneycutt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lipitconsulting.com/wp-content/uploads/Flip-it_favicon.pn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</dc:creator>
  <cp:lastModifiedBy>Barbi Honeycutt</cp:lastModifiedBy>
  <cp:revision>12</cp:revision>
  <cp:lastPrinted>2016-01-25T16:44:00Z</cp:lastPrinted>
  <dcterms:created xsi:type="dcterms:W3CDTF">2016-01-25T15:04:00Z</dcterms:created>
  <dcterms:modified xsi:type="dcterms:W3CDTF">2016-01-25T16:44:00Z</dcterms:modified>
</cp:coreProperties>
</file>