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17BD" w14:textId="0A383C83" w:rsidR="00012273" w:rsidRPr="00E47EF5" w:rsidRDefault="00887C24" w:rsidP="00012273">
      <w:pPr>
        <w:spacing w:after="0"/>
        <w:jc w:val="right"/>
        <w:rPr>
          <w:b/>
          <w:bCs/>
          <w:sz w:val="36"/>
          <w:szCs w:val="24"/>
        </w:rPr>
      </w:pPr>
      <w:r w:rsidRPr="00E47EF5">
        <w:rPr>
          <w:b/>
          <w:bCs/>
          <w:noProof/>
        </w:rPr>
        <w:drawing>
          <wp:anchor distT="0" distB="0" distL="114300" distR="114300" simplePos="0" relativeHeight="251675648" behindDoc="0" locked="0" layoutInCell="1" allowOverlap="1" wp14:anchorId="3310E683" wp14:editId="27D684F2">
            <wp:simplePos x="0" y="0"/>
            <wp:positionH relativeFrom="column">
              <wp:posOffset>60960</wp:posOffset>
            </wp:positionH>
            <wp:positionV relativeFrom="paragraph">
              <wp:posOffset>0</wp:posOffset>
            </wp:positionV>
            <wp:extent cx="1980188" cy="937260"/>
            <wp:effectExtent l="0" t="0" r="1270" b="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188"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589" w:rsidRPr="00E47EF5">
        <w:rPr>
          <w:b/>
          <w:bCs/>
          <w:sz w:val="36"/>
          <w:szCs w:val="24"/>
        </w:rPr>
        <w:t xml:space="preserve">Alternative </w:t>
      </w:r>
      <w:r w:rsidR="00012273" w:rsidRPr="00E47EF5">
        <w:rPr>
          <w:b/>
          <w:bCs/>
          <w:sz w:val="36"/>
          <w:szCs w:val="24"/>
        </w:rPr>
        <w:t>Performance Evaluation Form</w:t>
      </w:r>
    </w:p>
    <w:p w14:paraId="3804A22D" w14:textId="2A762E7B" w:rsidR="00012273" w:rsidRPr="002E00EB" w:rsidRDefault="00012273" w:rsidP="00012273">
      <w:pPr>
        <w:jc w:val="right"/>
        <w:rPr>
          <w:i/>
          <w:sz w:val="28"/>
          <w:szCs w:val="24"/>
        </w:rPr>
      </w:pPr>
      <w:r w:rsidRPr="002E00EB">
        <w:rPr>
          <w:i/>
          <w:sz w:val="28"/>
          <w:szCs w:val="24"/>
        </w:rPr>
        <w:t>For all staff and non-bargaining unit faculty</w:t>
      </w:r>
    </w:p>
    <w:p w14:paraId="24CE5D35" w14:textId="4A215140" w:rsidR="00B61589" w:rsidRPr="002E00EB" w:rsidRDefault="00B61589" w:rsidP="00B61589">
      <w:pPr>
        <w:jc w:val="right"/>
        <w:rPr>
          <w:i/>
          <w:sz w:val="28"/>
          <w:szCs w:val="24"/>
        </w:rPr>
      </w:pPr>
      <w:r w:rsidRPr="002E00EB">
        <w:rPr>
          <w:i/>
          <w:sz w:val="28"/>
          <w:szCs w:val="24"/>
        </w:rPr>
        <w:t xml:space="preserve">For review period </w:t>
      </w:r>
      <w:r w:rsidR="00BA7185">
        <w:rPr>
          <w:i/>
          <w:sz w:val="28"/>
          <w:szCs w:val="24"/>
        </w:rPr>
        <w:t>April</w:t>
      </w:r>
      <w:r w:rsidR="0000699F">
        <w:rPr>
          <w:i/>
          <w:sz w:val="28"/>
          <w:szCs w:val="24"/>
        </w:rPr>
        <w:t xml:space="preserve"> 1</w:t>
      </w:r>
      <w:r w:rsidRPr="002E00EB">
        <w:rPr>
          <w:i/>
          <w:sz w:val="28"/>
          <w:szCs w:val="24"/>
        </w:rPr>
        <w:t>, 20</w:t>
      </w:r>
      <w:r w:rsidR="00BA7185">
        <w:rPr>
          <w:i/>
          <w:sz w:val="28"/>
          <w:szCs w:val="24"/>
        </w:rPr>
        <w:t>2</w:t>
      </w:r>
      <w:r w:rsidR="00370148">
        <w:rPr>
          <w:i/>
          <w:sz w:val="28"/>
          <w:szCs w:val="24"/>
        </w:rPr>
        <w:t>4</w:t>
      </w:r>
      <w:r w:rsidRPr="002E00EB">
        <w:rPr>
          <w:i/>
          <w:sz w:val="28"/>
          <w:szCs w:val="24"/>
        </w:rPr>
        <w:t xml:space="preserve"> through </w:t>
      </w:r>
      <w:r w:rsidR="0000699F">
        <w:rPr>
          <w:i/>
          <w:sz w:val="28"/>
          <w:szCs w:val="24"/>
        </w:rPr>
        <w:t>March 31</w:t>
      </w:r>
      <w:r w:rsidRPr="002E00EB">
        <w:rPr>
          <w:i/>
          <w:sz w:val="28"/>
          <w:szCs w:val="24"/>
        </w:rPr>
        <w:t>, 20</w:t>
      </w:r>
      <w:r w:rsidR="00932685">
        <w:rPr>
          <w:i/>
          <w:sz w:val="28"/>
          <w:szCs w:val="24"/>
        </w:rPr>
        <w:t>2</w:t>
      </w:r>
      <w:r w:rsidR="00370148">
        <w:rPr>
          <w:i/>
          <w:sz w:val="28"/>
          <w:szCs w:val="24"/>
        </w:rPr>
        <w:t>5</w:t>
      </w:r>
    </w:p>
    <w:p w14:paraId="1BDA9153" w14:textId="77777777" w:rsidR="00012273" w:rsidRPr="002E00EB" w:rsidRDefault="00012273" w:rsidP="0093126C">
      <w:pPr>
        <w:spacing w:before="240" w:after="0"/>
        <w:rPr>
          <w:sz w:val="28"/>
          <w:szCs w:val="24"/>
          <w:u w:val="single"/>
        </w:rPr>
      </w:pPr>
      <w:r w:rsidRPr="002E00EB">
        <w:rPr>
          <w:sz w:val="28"/>
          <w:szCs w:val="24"/>
          <w:u w:val="single"/>
        </w:rPr>
        <w:t>Personal Information</w:t>
      </w: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30"/>
        <w:gridCol w:w="7650"/>
      </w:tblGrid>
      <w:tr w:rsidR="00402860" w:rsidRPr="002E00EB" w14:paraId="5AE54891" w14:textId="77777777" w:rsidTr="00932685">
        <w:trPr>
          <w:jc w:val="center"/>
        </w:trPr>
        <w:tc>
          <w:tcPr>
            <w:tcW w:w="2430" w:type="dxa"/>
            <w:shd w:val="clear" w:color="auto" w:fill="auto"/>
          </w:tcPr>
          <w:p w14:paraId="2B05D32D" w14:textId="77777777" w:rsidR="00D13DDE" w:rsidRPr="002E00EB" w:rsidRDefault="00D13DDE" w:rsidP="00B61589">
            <w:pPr>
              <w:spacing w:after="0" w:line="240" w:lineRule="auto"/>
              <w:rPr>
                <w:sz w:val="24"/>
                <w:szCs w:val="24"/>
              </w:rPr>
            </w:pPr>
            <w:r w:rsidRPr="002E00EB">
              <w:rPr>
                <w:sz w:val="24"/>
                <w:szCs w:val="24"/>
              </w:rPr>
              <w:t>Employee Name:</w:t>
            </w:r>
          </w:p>
        </w:tc>
        <w:tc>
          <w:tcPr>
            <w:tcW w:w="7650" w:type="dxa"/>
            <w:tcBorders>
              <w:bottom w:val="single" w:sz="4" w:space="0" w:color="auto"/>
            </w:tcBorders>
            <w:shd w:val="clear" w:color="auto" w:fill="auto"/>
            <w:vAlign w:val="bottom"/>
          </w:tcPr>
          <w:p w14:paraId="19833DC4" w14:textId="77777777" w:rsidR="00D13DDE" w:rsidRPr="002E00EB" w:rsidRDefault="00D13DDE" w:rsidP="00402860">
            <w:pPr>
              <w:spacing w:after="0" w:line="240" w:lineRule="auto"/>
              <w:rPr>
                <w:szCs w:val="24"/>
              </w:rPr>
            </w:pPr>
          </w:p>
        </w:tc>
      </w:tr>
      <w:tr w:rsidR="00402860" w:rsidRPr="002E00EB" w14:paraId="42F738E0" w14:textId="77777777" w:rsidTr="00402860">
        <w:trPr>
          <w:jc w:val="center"/>
        </w:trPr>
        <w:tc>
          <w:tcPr>
            <w:tcW w:w="2430" w:type="dxa"/>
            <w:shd w:val="clear" w:color="auto" w:fill="auto"/>
            <w:vAlign w:val="bottom"/>
          </w:tcPr>
          <w:p w14:paraId="291DBDA4" w14:textId="77777777" w:rsidR="000570D1" w:rsidRPr="002E00EB" w:rsidRDefault="000570D1" w:rsidP="00402860">
            <w:pPr>
              <w:spacing w:after="0" w:line="240" w:lineRule="auto"/>
              <w:jc w:val="center"/>
              <w:rPr>
                <w:i/>
                <w:sz w:val="20"/>
                <w:szCs w:val="24"/>
              </w:rPr>
            </w:pPr>
          </w:p>
        </w:tc>
        <w:tc>
          <w:tcPr>
            <w:tcW w:w="7650" w:type="dxa"/>
            <w:shd w:val="clear" w:color="auto" w:fill="auto"/>
            <w:vAlign w:val="bottom"/>
          </w:tcPr>
          <w:p w14:paraId="750103AF" w14:textId="77777777" w:rsidR="000570D1" w:rsidRPr="002E00EB" w:rsidRDefault="000570D1" w:rsidP="00402860">
            <w:pPr>
              <w:spacing w:after="0" w:line="240" w:lineRule="auto"/>
              <w:jc w:val="center"/>
              <w:rPr>
                <w:i/>
                <w:sz w:val="20"/>
                <w:szCs w:val="24"/>
              </w:rPr>
            </w:pPr>
            <w:r w:rsidRPr="002E00EB">
              <w:rPr>
                <w:i/>
                <w:sz w:val="20"/>
                <w:szCs w:val="24"/>
              </w:rPr>
              <w:t>Should be employee’s legal name as it appears on the employee’s official record</w:t>
            </w:r>
          </w:p>
        </w:tc>
      </w:tr>
      <w:tr w:rsidR="00402860" w:rsidRPr="002E00EB" w14:paraId="280A56CE" w14:textId="77777777" w:rsidTr="00932685">
        <w:trPr>
          <w:jc w:val="center"/>
        </w:trPr>
        <w:tc>
          <w:tcPr>
            <w:tcW w:w="2430" w:type="dxa"/>
            <w:shd w:val="clear" w:color="auto" w:fill="auto"/>
          </w:tcPr>
          <w:p w14:paraId="214DBD39" w14:textId="77777777" w:rsidR="00D13DDE" w:rsidRPr="002E00EB" w:rsidRDefault="00B61589" w:rsidP="00B61589">
            <w:pPr>
              <w:spacing w:before="120" w:after="0" w:line="240" w:lineRule="auto"/>
              <w:rPr>
                <w:sz w:val="24"/>
                <w:szCs w:val="24"/>
              </w:rPr>
            </w:pPr>
            <w:r w:rsidRPr="002E00EB">
              <w:rPr>
                <w:sz w:val="24"/>
                <w:szCs w:val="24"/>
              </w:rPr>
              <w:t xml:space="preserve">Employee </w:t>
            </w:r>
            <w:r w:rsidR="00D13DDE" w:rsidRPr="002E00EB">
              <w:rPr>
                <w:sz w:val="24"/>
                <w:szCs w:val="24"/>
              </w:rPr>
              <w:t>UID:</w:t>
            </w:r>
          </w:p>
        </w:tc>
        <w:tc>
          <w:tcPr>
            <w:tcW w:w="7650" w:type="dxa"/>
            <w:tcBorders>
              <w:bottom w:val="single" w:sz="4" w:space="0" w:color="auto"/>
            </w:tcBorders>
            <w:shd w:val="clear" w:color="auto" w:fill="auto"/>
            <w:vAlign w:val="bottom"/>
          </w:tcPr>
          <w:p w14:paraId="3E60F100" w14:textId="77777777" w:rsidR="00D13DDE" w:rsidRPr="002E00EB" w:rsidRDefault="00D13DDE" w:rsidP="00B61589">
            <w:pPr>
              <w:spacing w:before="120" w:after="0" w:line="240" w:lineRule="auto"/>
              <w:rPr>
                <w:szCs w:val="24"/>
              </w:rPr>
            </w:pPr>
          </w:p>
        </w:tc>
      </w:tr>
      <w:tr w:rsidR="00402860" w:rsidRPr="002E00EB" w14:paraId="54232A68" w14:textId="77777777" w:rsidTr="00932685">
        <w:trPr>
          <w:jc w:val="center"/>
        </w:trPr>
        <w:tc>
          <w:tcPr>
            <w:tcW w:w="2430" w:type="dxa"/>
            <w:shd w:val="clear" w:color="auto" w:fill="auto"/>
          </w:tcPr>
          <w:p w14:paraId="2FB0F374" w14:textId="77777777" w:rsidR="00D13DDE" w:rsidRPr="002E00EB" w:rsidRDefault="00B61589" w:rsidP="00B61589">
            <w:pPr>
              <w:spacing w:before="240" w:after="0" w:line="240" w:lineRule="auto"/>
              <w:rPr>
                <w:sz w:val="24"/>
                <w:szCs w:val="24"/>
              </w:rPr>
            </w:pPr>
            <w:r w:rsidRPr="002E00EB">
              <w:rPr>
                <w:sz w:val="24"/>
                <w:szCs w:val="24"/>
              </w:rPr>
              <w:t xml:space="preserve">Current Job </w:t>
            </w:r>
            <w:r w:rsidR="00D13DDE" w:rsidRPr="002E00EB">
              <w:rPr>
                <w:sz w:val="24"/>
                <w:szCs w:val="24"/>
              </w:rPr>
              <w:t>Title:</w:t>
            </w:r>
          </w:p>
        </w:tc>
        <w:tc>
          <w:tcPr>
            <w:tcW w:w="7650" w:type="dxa"/>
            <w:tcBorders>
              <w:top w:val="single" w:sz="4" w:space="0" w:color="auto"/>
              <w:bottom w:val="single" w:sz="4" w:space="0" w:color="auto"/>
            </w:tcBorders>
            <w:shd w:val="clear" w:color="auto" w:fill="auto"/>
            <w:vAlign w:val="bottom"/>
          </w:tcPr>
          <w:p w14:paraId="32788215" w14:textId="77777777" w:rsidR="00D13DDE" w:rsidRPr="002E00EB" w:rsidRDefault="00D13DDE" w:rsidP="00402860">
            <w:pPr>
              <w:spacing w:before="240" w:after="0" w:line="240" w:lineRule="auto"/>
              <w:rPr>
                <w:szCs w:val="24"/>
              </w:rPr>
            </w:pPr>
          </w:p>
        </w:tc>
      </w:tr>
      <w:tr w:rsidR="00402860" w:rsidRPr="002E00EB" w14:paraId="66C02230" w14:textId="77777777" w:rsidTr="00932685">
        <w:trPr>
          <w:jc w:val="center"/>
        </w:trPr>
        <w:tc>
          <w:tcPr>
            <w:tcW w:w="2430" w:type="dxa"/>
            <w:shd w:val="clear" w:color="auto" w:fill="auto"/>
          </w:tcPr>
          <w:p w14:paraId="641EBC42" w14:textId="77777777" w:rsidR="00D13DDE" w:rsidRPr="002E00EB" w:rsidRDefault="00D13DDE" w:rsidP="00402860">
            <w:pPr>
              <w:spacing w:before="240" w:after="0" w:line="240" w:lineRule="auto"/>
              <w:rPr>
                <w:sz w:val="24"/>
                <w:szCs w:val="24"/>
              </w:rPr>
            </w:pPr>
            <w:r w:rsidRPr="002E00EB">
              <w:rPr>
                <w:sz w:val="24"/>
                <w:szCs w:val="24"/>
              </w:rPr>
              <w:t>Department</w:t>
            </w:r>
            <w:r w:rsidR="00B61589" w:rsidRPr="002E00EB">
              <w:rPr>
                <w:sz w:val="24"/>
                <w:szCs w:val="24"/>
              </w:rPr>
              <w:t>/Unit</w:t>
            </w:r>
            <w:r w:rsidRPr="002E00EB">
              <w:rPr>
                <w:sz w:val="24"/>
                <w:szCs w:val="24"/>
              </w:rPr>
              <w:t>:</w:t>
            </w:r>
          </w:p>
        </w:tc>
        <w:tc>
          <w:tcPr>
            <w:tcW w:w="7650" w:type="dxa"/>
            <w:tcBorders>
              <w:top w:val="single" w:sz="4" w:space="0" w:color="auto"/>
              <w:bottom w:val="single" w:sz="4" w:space="0" w:color="auto"/>
            </w:tcBorders>
            <w:shd w:val="clear" w:color="auto" w:fill="auto"/>
            <w:vAlign w:val="bottom"/>
          </w:tcPr>
          <w:p w14:paraId="0A292013" w14:textId="77777777" w:rsidR="00D13DDE" w:rsidRPr="002E00EB" w:rsidRDefault="00D13DDE" w:rsidP="00402860">
            <w:pPr>
              <w:spacing w:before="240" w:after="0" w:line="240" w:lineRule="auto"/>
              <w:rPr>
                <w:szCs w:val="24"/>
              </w:rPr>
            </w:pPr>
          </w:p>
        </w:tc>
      </w:tr>
      <w:tr w:rsidR="00402860" w:rsidRPr="002E00EB" w14:paraId="5A0245FE" w14:textId="77777777" w:rsidTr="00932685">
        <w:trPr>
          <w:jc w:val="center"/>
        </w:trPr>
        <w:tc>
          <w:tcPr>
            <w:tcW w:w="2430" w:type="dxa"/>
            <w:shd w:val="clear" w:color="auto" w:fill="auto"/>
          </w:tcPr>
          <w:p w14:paraId="73EC687F" w14:textId="77777777" w:rsidR="00D13DDE" w:rsidRPr="002E00EB" w:rsidRDefault="00B61589" w:rsidP="00402860">
            <w:pPr>
              <w:spacing w:before="240" w:after="0" w:line="240" w:lineRule="auto"/>
              <w:rPr>
                <w:sz w:val="24"/>
                <w:szCs w:val="24"/>
              </w:rPr>
            </w:pPr>
            <w:r w:rsidRPr="002E00EB">
              <w:rPr>
                <w:sz w:val="24"/>
                <w:szCs w:val="24"/>
              </w:rPr>
              <w:t>Supervisor</w:t>
            </w:r>
            <w:r w:rsidR="00D13DDE" w:rsidRPr="002E00EB">
              <w:rPr>
                <w:sz w:val="24"/>
                <w:szCs w:val="24"/>
              </w:rPr>
              <w:t>’s Name:</w:t>
            </w:r>
          </w:p>
        </w:tc>
        <w:tc>
          <w:tcPr>
            <w:tcW w:w="7650" w:type="dxa"/>
            <w:tcBorders>
              <w:top w:val="single" w:sz="4" w:space="0" w:color="auto"/>
              <w:bottom w:val="single" w:sz="4" w:space="0" w:color="auto"/>
            </w:tcBorders>
            <w:shd w:val="clear" w:color="auto" w:fill="auto"/>
            <w:vAlign w:val="bottom"/>
          </w:tcPr>
          <w:p w14:paraId="4F71C0E7" w14:textId="77777777" w:rsidR="00D13DDE" w:rsidRPr="002E00EB" w:rsidRDefault="00D13DDE" w:rsidP="00402860">
            <w:pPr>
              <w:spacing w:before="240" w:after="0" w:line="240" w:lineRule="auto"/>
              <w:rPr>
                <w:szCs w:val="24"/>
              </w:rPr>
            </w:pPr>
          </w:p>
        </w:tc>
      </w:tr>
    </w:tbl>
    <w:p w14:paraId="24440694" w14:textId="77777777" w:rsidR="00932685" w:rsidRDefault="00932685" w:rsidP="00FD4B3D">
      <w:pPr>
        <w:spacing w:before="360"/>
        <w:rPr>
          <w:sz w:val="28"/>
          <w:szCs w:val="24"/>
          <w:u w:val="single"/>
        </w:rPr>
      </w:pPr>
      <w:r w:rsidRPr="002E00EB">
        <w:rPr>
          <w:noProof/>
          <w:szCs w:val="24"/>
        </w:rPr>
        <mc:AlternateContent>
          <mc:Choice Requires="wps">
            <w:drawing>
              <wp:anchor distT="45720" distB="45720" distL="114300" distR="114300" simplePos="0" relativeHeight="251668480" behindDoc="0" locked="0" layoutInCell="1" allowOverlap="1" wp14:anchorId="67000C3C" wp14:editId="1948DEC9">
                <wp:simplePos x="0" y="0"/>
                <wp:positionH relativeFrom="margin">
                  <wp:align>left</wp:align>
                </wp:positionH>
                <wp:positionV relativeFrom="paragraph">
                  <wp:posOffset>545465</wp:posOffset>
                </wp:positionV>
                <wp:extent cx="6429375" cy="4962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962525"/>
                        </a:xfrm>
                        <a:prstGeom prst="rect">
                          <a:avLst/>
                        </a:prstGeom>
                        <a:solidFill>
                          <a:srgbClr val="FFFFFF"/>
                        </a:solidFill>
                        <a:ln w="9525">
                          <a:solidFill>
                            <a:srgbClr val="000000"/>
                          </a:solidFill>
                          <a:miter lim="800000"/>
                          <a:headEnd/>
                          <a:tailEnd/>
                        </a:ln>
                      </wps:spPr>
                      <wps:txbx>
                        <w:txbxContent>
                          <w:p w14:paraId="4C6083CF" w14:textId="77777777" w:rsidR="00370148" w:rsidRPr="00370148" w:rsidRDefault="00370148" w:rsidP="00370148">
                            <w:pPr>
                              <w:rPr>
                                <w:i/>
                                <w:sz w:val="24"/>
                              </w:rPr>
                            </w:pPr>
                            <w:r w:rsidRPr="00370148">
                              <w:rPr>
                                <w:i/>
                                <w:sz w:val="24"/>
                              </w:rPr>
                              <w:t>First, let me start by thanking you for all the work that you’ve done this past year! Our combined efforts and capabilities have increased the university’s momentum and put us on the strongest footing we have seen in years. While we still must be vigilant in our use of resources to maintain our stability, we are finally able to focus on our bright future and how we can get there together. Our students depend on us each and every day as we help them realize their dreams. The Wright State team working together will not only assist our students, but will help all of us go further than any of us can go alone.</w:t>
                            </w:r>
                          </w:p>
                          <w:p w14:paraId="722EB3F5" w14:textId="2EEC2C0B" w:rsidR="00370148" w:rsidRPr="00370148" w:rsidRDefault="00370148" w:rsidP="00370148">
                            <w:pPr>
                              <w:rPr>
                                <w:i/>
                                <w:sz w:val="24"/>
                              </w:rPr>
                            </w:pPr>
                            <w:r w:rsidRPr="00370148">
                              <w:rPr>
                                <w:i/>
                                <w:sz w:val="24"/>
                              </w:rPr>
                              <w:t>For this next year, we will continue to put students first in all that we do. We want to make sure that students feel a strong sense of community here and know that they are supported and have the resources they need to succeed every step of the way. We want them to go further, dig deeper, and to expand their circles so that Wright State University is a positive life-changing experience for them. The beauty is that I want the same for all of you</w:t>
                            </w:r>
                            <w:r>
                              <w:rPr>
                                <w:i/>
                                <w:sz w:val="24"/>
                              </w:rPr>
                              <w:t>,</w:t>
                            </w:r>
                            <w:r w:rsidRPr="00370148">
                              <w:rPr>
                                <w:i/>
                                <w:sz w:val="24"/>
                              </w:rPr>
                              <w:t xml:space="preserve"> too.</w:t>
                            </w:r>
                          </w:p>
                          <w:p w14:paraId="0A4B1293" w14:textId="77777777" w:rsidR="00370148" w:rsidRPr="00370148" w:rsidRDefault="00370148" w:rsidP="00370148">
                            <w:pPr>
                              <w:rPr>
                                <w:i/>
                                <w:sz w:val="24"/>
                              </w:rPr>
                            </w:pPr>
                            <w:r w:rsidRPr="00370148">
                              <w:rPr>
                                <w:i/>
                                <w:sz w:val="24"/>
                              </w:rPr>
                              <w:t xml:space="preserve">Everyone wants to do work that makes them feel valued and engaged. We all want to know that the effort we put in is making a difference. Here at Wright State, each one of us is an important part of the experience. Our work makes things better, smoother, or more fun for everyone around us. We need to remain focused, and keep our students at the center of all that we do, that way we are certain to make a difference in their lives with our time, effort, and energy. </w:t>
                            </w:r>
                          </w:p>
                          <w:p w14:paraId="3F03627B" w14:textId="0E529586" w:rsidR="00AB1C4B" w:rsidRPr="00FD4B3D" w:rsidRDefault="00370148" w:rsidP="00370148">
                            <w:pPr>
                              <w:rPr>
                                <w:i/>
                                <w:sz w:val="24"/>
                              </w:rPr>
                            </w:pPr>
                            <w:r w:rsidRPr="00370148">
                              <w:rPr>
                                <w:i/>
                                <w:sz w:val="24"/>
                              </w:rPr>
                              <w:t>Serving our students and watching them succeed is truly what makes me so excited to come to work each day. I hope you feel that way as well. All the members of our team play an integral role in making Wright State a positive, respectful, and collaborative environment. Together, we can help our students reach their full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00C3C" id="_x0000_t202" coordsize="21600,21600" o:spt="202" path="m,l,21600r21600,l21600,xe">
                <v:stroke joinstyle="miter"/>
                <v:path gradientshapeok="t" o:connecttype="rect"/>
              </v:shapetype>
              <v:shape id="Text Box 2" o:spid="_x0000_s1026" type="#_x0000_t202" style="position:absolute;margin-left:0;margin-top:42.95pt;width:506.25pt;height:390.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">
                <v:textbox>
                  <w:txbxContent>
                    <w:p w14:paraId="4C6083CF" w14:textId="77777777" w:rsidR="00370148" w:rsidRPr="00370148" w:rsidRDefault="00370148" w:rsidP="00370148">
                      <w:pPr>
                        <w:rPr>
                          <w:i/>
                          <w:sz w:val="24"/>
                        </w:rPr>
                      </w:pPr>
                      <w:r w:rsidRPr="00370148">
                        <w:rPr>
                          <w:i/>
                          <w:sz w:val="24"/>
                        </w:rPr>
                        <w:t>First, let me start by thanking you for all the work that you’ve done this past year! Our combined efforts and capabilities have increased the university’s momentum and put us on the strongest footing we have seen in years. While we still must be vigilant in our use of resources to maintain our stability, we are finally able to focus on our bright future and how we can get there together. Our students depend on us each and every day as we help them realize their dreams. The Wright State team working together will not only assist our students, but will help all of us go further than any of us can go alone.</w:t>
                      </w:r>
                    </w:p>
                    <w:p w14:paraId="722EB3F5" w14:textId="2EEC2C0B" w:rsidR="00370148" w:rsidRPr="00370148" w:rsidRDefault="00370148" w:rsidP="00370148">
                      <w:pPr>
                        <w:rPr>
                          <w:i/>
                          <w:sz w:val="24"/>
                        </w:rPr>
                      </w:pPr>
                      <w:r w:rsidRPr="00370148">
                        <w:rPr>
                          <w:i/>
                          <w:sz w:val="24"/>
                        </w:rPr>
                        <w:t>For this next year, we will continue to put students first in all that we do. We want to make sure that students feel a strong sense of community here and know that they are supported and have the resources they need to succeed every step of the way. We want them to go further, dig deeper, and to expand their circles so that Wright State University is a positive life-changing experience for them. The beauty is that I want the same for all of you</w:t>
                      </w:r>
                      <w:r>
                        <w:rPr>
                          <w:i/>
                          <w:sz w:val="24"/>
                        </w:rPr>
                        <w:t>,</w:t>
                      </w:r>
                      <w:r w:rsidRPr="00370148">
                        <w:rPr>
                          <w:i/>
                          <w:sz w:val="24"/>
                        </w:rPr>
                        <w:t xml:space="preserve"> too.</w:t>
                      </w:r>
                    </w:p>
                    <w:p w14:paraId="0A4B1293" w14:textId="77777777" w:rsidR="00370148" w:rsidRPr="00370148" w:rsidRDefault="00370148" w:rsidP="00370148">
                      <w:pPr>
                        <w:rPr>
                          <w:i/>
                          <w:sz w:val="24"/>
                        </w:rPr>
                      </w:pPr>
                      <w:r w:rsidRPr="00370148">
                        <w:rPr>
                          <w:i/>
                          <w:sz w:val="24"/>
                        </w:rPr>
                        <w:t xml:space="preserve">Everyone wants to do work that makes them feel valued and engaged. We all want to know that the effort we put in is making a difference. Here at Wright State, each one of us is an important part of the experience. Our work makes things better, smoother, or more fun for everyone around us. We need to remain focused, and keep our students at the center of all that we do, that way we are certain to make a difference in their lives with our time, effort, and energy. </w:t>
                      </w:r>
                    </w:p>
                    <w:p w14:paraId="3F03627B" w14:textId="0E529586" w:rsidR="00AB1C4B" w:rsidRPr="00FD4B3D" w:rsidRDefault="00370148" w:rsidP="00370148">
                      <w:pPr>
                        <w:rPr>
                          <w:i/>
                          <w:sz w:val="24"/>
                        </w:rPr>
                      </w:pPr>
                      <w:r w:rsidRPr="00370148">
                        <w:rPr>
                          <w:i/>
                          <w:sz w:val="24"/>
                        </w:rPr>
                        <w:t>Serving our students and watching them succeed is truly what makes me so excited to come to work each day. I hope you feel that way as well. All the members of our team play an integral role in making Wright State a positive, respectful, and collaborative environment. Together, we can help our students reach their full potential.</w:t>
                      </w:r>
                    </w:p>
                  </w:txbxContent>
                </v:textbox>
                <w10:wrap type="square" anchorx="margin"/>
              </v:shape>
            </w:pict>
          </mc:Fallback>
        </mc:AlternateContent>
      </w:r>
      <w:r>
        <w:rPr>
          <w:sz w:val="28"/>
          <w:szCs w:val="24"/>
          <w:u w:val="single"/>
        </w:rPr>
        <w:t>Message</w:t>
      </w:r>
      <w:r w:rsidRPr="002E00EB">
        <w:rPr>
          <w:sz w:val="28"/>
          <w:szCs w:val="24"/>
          <w:u w:val="single"/>
        </w:rPr>
        <w:t xml:space="preserve"> from </w:t>
      </w:r>
      <w:r>
        <w:rPr>
          <w:sz w:val="28"/>
          <w:szCs w:val="24"/>
          <w:u w:val="single"/>
        </w:rPr>
        <w:t>President Edwards</w:t>
      </w:r>
    </w:p>
    <w:p w14:paraId="60BD256B" w14:textId="77777777" w:rsidR="00AB1C4B" w:rsidRDefault="00AB1C4B" w:rsidP="00932685">
      <w:pPr>
        <w:spacing w:before="240"/>
        <w:rPr>
          <w:sz w:val="28"/>
          <w:szCs w:val="24"/>
          <w:u w:val="single"/>
        </w:rPr>
      </w:pPr>
      <w:r w:rsidRPr="002E00EB">
        <w:rPr>
          <w:noProof/>
          <w:szCs w:val="24"/>
        </w:rPr>
        <w:lastRenderedPageBreak/>
        <mc:AlternateContent>
          <mc:Choice Requires="wps">
            <w:drawing>
              <wp:anchor distT="45720" distB="45720" distL="114300" distR="114300" simplePos="0" relativeHeight="251674624" behindDoc="0" locked="0" layoutInCell="1" allowOverlap="1" wp14:anchorId="0FDD581C" wp14:editId="39092563">
                <wp:simplePos x="0" y="0"/>
                <wp:positionH relativeFrom="margin">
                  <wp:align>left</wp:align>
                </wp:positionH>
                <wp:positionV relativeFrom="paragraph">
                  <wp:posOffset>428625</wp:posOffset>
                </wp:positionV>
                <wp:extent cx="6429375" cy="43148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314825"/>
                        </a:xfrm>
                        <a:prstGeom prst="rect">
                          <a:avLst/>
                        </a:prstGeom>
                        <a:solidFill>
                          <a:srgbClr val="FFFFFF"/>
                        </a:solidFill>
                        <a:ln w="9525">
                          <a:solidFill>
                            <a:srgbClr val="000000"/>
                          </a:solidFill>
                          <a:miter lim="800000"/>
                          <a:headEnd/>
                          <a:tailEnd/>
                        </a:ln>
                      </wps:spPr>
                      <wps:txbx>
                        <w:txbxContent>
                          <w:p w14:paraId="0A1DC505" w14:textId="77777777" w:rsidR="00370148" w:rsidRPr="00370148" w:rsidRDefault="00370148" w:rsidP="00370148">
                            <w:pPr>
                              <w:rPr>
                                <w:i/>
                                <w:sz w:val="24"/>
                              </w:rPr>
                            </w:pPr>
                            <w:r w:rsidRPr="00370148">
                              <w:rPr>
                                <w:i/>
                                <w:sz w:val="24"/>
                              </w:rPr>
                              <w:t xml:space="preserve">But equally important, we help each other reach our full potential as well. Just like our students, I hope you expand your knowledge, purpose, and curiosity for what you’re growing into next. I encourage you to get to know your colleagues and employees in other departments. Keep an eye out for social events and gatherings so that you can both contribute to, and fully experience, the sense of community we are creating as we work together. </w:t>
                            </w:r>
                          </w:p>
                          <w:p w14:paraId="53FA6D22" w14:textId="77777777" w:rsidR="00370148" w:rsidRPr="00370148" w:rsidRDefault="00370148" w:rsidP="00370148">
                            <w:pPr>
                              <w:rPr>
                                <w:i/>
                                <w:sz w:val="24"/>
                              </w:rPr>
                            </w:pPr>
                            <w:r w:rsidRPr="00370148">
                              <w:rPr>
                                <w:i/>
                                <w:sz w:val="24"/>
                              </w:rPr>
                              <w:t xml:space="preserve">This next year will see the launch of our new five-year strategic plan. This roadmap will give us the focus and guidance to grow, learn, and shape the future of not only our students’ lives but also of higher education in general. We can be a model of what a modern university should be – a place of community, learning, growth, and innovation.  </w:t>
                            </w:r>
                          </w:p>
                          <w:p w14:paraId="4258290C" w14:textId="77777777" w:rsidR="00370148" w:rsidRPr="00370148" w:rsidRDefault="00370148" w:rsidP="00370148">
                            <w:pPr>
                              <w:rPr>
                                <w:i/>
                                <w:sz w:val="24"/>
                              </w:rPr>
                            </w:pPr>
                            <w:r w:rsidRPr="00370148">
                              <w:rPr>
                                <w:i/>
                                <w:sz w:val="24"/>
                              </w:rPr>
                              <w:t xml:space="preserve">As we work towards that future, you should know that you’re exactly where you need to be—working at Wright State, where you can be yourself, contribute your strengths, and know you’re a part of something extraordinary that can be accomplished only when we all work together. Whether you’re on the Dayton or Lake campus, look around today and know that you are a vital piece of the puzzle in the work that we do. I believe in the work we’re doing, and we couldn’t do that work without you and the unique contributions only you can make to Wright State University. </w:t>
                            </w:r>
                          </w:p>
                          <w:p w14:paraId="5FDE5CD4" w14:textId="77777777" w:rsidR="00370148" w:rsidRPr="00370148" w:rsidRDefault="00370148" w:rsidP="00370148">
                            <w:pPr>
                              <w:rPr>
                                <w:i/>
                                <w:sz w:val="24"/>
                              </w:rPr>
                            </w:pPr>
                            <w:r w:rsidRPr="00370148">
                              <w:rPr>
                                <w:i/>
                                <w:sz w:val="24"/>
                              </w:rPr>
                              <w:t>Thank you so much for being here!</w:t>
                            </w:r>
                          </w:p>
                          <w:p w14:paraId="61781721" w14:textId="2F394FA2" w:rsidR="00AB1C4B" w:rsidRPr="00FD4B3D" w:rsidRDefault="00370148" w:rsidP="00370148">
                            <w:pPr>
                              <w:rPr>
                                <w:i/>
                                <w:sz w:val="24"/>
                              </w:rPr>
                            </w:pPr>
                            <w:r w:rsidRPr="00370148">
                              <w:rPr>
                                <w:i/>
                                <w:sz w:val="24"/>
                              </w:rPr>
                              <w:t>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D581C" id="_x0000_s1027" type="#_x0000_t202" style="position:absolute;margin-left:0;margin-top:33.75pt;width:506.25pt;height:339.7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">
                <v:textbox>
                  <w:txbxContent>
                    <w:p w14:paraId="0A1DC505" w14:textId="77777777" w:rsidR="00370148" w:rsidRPr="00370148" w:rsidRDefault="00370148" w:rsidP="00370148">
                      <w:pPr>
                        <w:rPr>
                          <w:i/>
                          <w:sz w:val="24"/>
                        </w:rPr>
                      </w:pPr>
                      <w:r w:rsidRPr="00370148">
                        <w:rPr>
                          <w:i/>
                          <w:sz w:val="24"/>
                        </w:rPr>
                        <w:t xml:space="preserve">But equally important, we help each other reach our full potential as well. Just like our students, I hope you expand your knowledge, purpose, and curiosity for what you’re growing into next. I encourage you to get to know your colleagues and employees in other departments. Keep an eye out for social events and gatherings so that you can both contribute to, and fully experience, the sense of community we are creating as we work together. </w:t>
                      </w:r>
                    </w:p>
                    <w:p w14:paraId="53FA6D22" w14:textId="77777777" w:rsidR="00370148" w:rsidRPr="00370148" w:rsidRDefault="00370148" w:rsidP="00370148">
                      <w:pPr>
                        <w:rPr>
                          <w:i/>
                          <w:sz w:val="24"/>
                        </w:rPr>
                      </w:pPr>
                      <w:r w:rsidRPr="00370148">
                        <w:rPr>
                          <w:i/>
                          <w:sz w:val="24"/>
                        </w:rPr>
                        <w:t xml:space="preserve">This next year will see the launch of our new five-year strategic plan. This roadmap will give us the focus and guidance to grow, learn, and shape the future of not only our students’ lives but also of higher education in general. We can be a model of what a modern university should be – a place of community, learning, growth, and innovation.  </w:t>
                      </w:r>
                    </w:p>
                    <w:p w14:paraId="4258290C" w14:textId="77777777" w:rsidR="00370148" w:rsidRPr="00370148" w:rsidRDefault="00370148" w:rsidP="00370148">
                      <w:pPr>
                        <w:rPr>
                          <w:i/>
                          <w:sz w:val="24"/>
                        </w:rPr>
                      </w:pPr>
                      <w:r w:rsidRPr="00370148">
                        <w:rPr>
                          <w:i/>
                          <w:sz w:val="24"/>
                        </w:rPr>
                        <w:t xml:space="preserve">As we work towards that future, you should know that you’re exactly where you need to be—working at Wright State, where you can be yourself, contribute your strengths, and know you’re a part of something extraordinary that can be accomplished only when we all work together. Whether you’re on the Dayton or Lake campus, look around today and know that you are a vital piece of the puzzle in the work that we do. I believe in the work we’re doing, and we couldn’t do that work without you and the unique contributions only you can make to Wright State University. </w:t>
                      </w:r>
                    </w:p>
                    <w:p w14:paraId="5FDE5CD4" w14:textId="77777777" w:rsidR="00370148" w:rsidRPr="00370148" w:rsidRDefault="00370148" w:rsidP="00370148">
                      <w:pPr>
                        <w:rPr>
                          <w:i/>
                          <w:sz w:val="24"/>
                        </w:rPr>
                      </w:pPr>
                      <w:r w:rsidRPr="00370148">
                        <w:rPr>
                          <w:i/>
                          <w:sz w:val="24"/>
                        </w:rPr>
                        <w:t>Thank you so much for being here!</w:t>
                      </w:r>
                    </w:p>
                    <w:p w14:paraId="61781721" w14:textId="2F394FA2" w:rsidR="00AB1C4B" w:rsidRPr="00FD4B3D" w:rsidRDefault="00370148" w:rsidP="00370148">
                      <w:pPr>
                        <w:rPr>
                          <w:i/>
                          <w:sz w:val="24"/>
                        </w:rPr>
                      </w:pPr>
                      <w:r w:rsidRPr="00370148">
                        <w:rPr>
                          <w:i/>
                          <w:sz w:val="24"/>
                        </w:rPr>
                        <w:t>Sue</w:t>
                      </w:r>
                    </w:p>
                  </w:txbxContent>
                </v:textbox>
                <w10:wrap type="square" anchorx="margin"/>
              </v:shape>
            </w:pict>
          </mc:Fallback>
        </mc:AlternateContent>
      </w:r>
    </w:p>
    <w:p w14:paraId="535168EA" w14:textId="77777777" w:rsidR="00AB1C4B" w:rsidRDefault="00AB1C4B" w:rsidP="00932685">
      <w:pPr>
        <w:spacing w:before="240"/>
        <w:rPr>
          <w:sz w:val="28"/>
          <w:szCs w:val="24"/>
          <w:u w:val="single"/>
        </w:rPr>
      </w:pPr>
    </w:p>
    <w:p w14:paraId="7532BA30" w14:textId="3DAD70AF" w:rsidR="00932685" w:rsidRDefault="00980DE7" w:rsidP="00932685">
      <w:pPr>
        <w:spacing w:before="240"/>
        <w:rPr>
          <w:sz w:val="32"/>
          <w:szCs w:val="24"/>
          <w:u w:val="single"/>
        </w:rPr>
      </w:pPr>
      <w:r w:rsidRPr="002E00EB">
        <w:rPr>
          <w:noProof/>
          <w:szCs w:val="24"/>
        </w:rPr>
        <mc:AlternateContent>
          <mc:Choice Requires="wps">
            <w:drawing>
              <wp:anchor distT="45720" distB="45720" distL="114300" distR="114300" simplePos="0" relativeHeight="251660288" behindDoc="0" locked="0" layoutInCell="1" allowOverlap="1" wp14:anchorId="78CF7D8F" wp14:editId="18263241">
                <wp:simplePos x="0" y="0"/>
                <wp:positionH relativeFrom="margin">
                  <wp:align>left</wp:align>
                </wp:positionH>
                <wp:positionV relativeFrom="paragraph">
                  <wp:posOffset>444500</wp:posOffset>
                </wp:positionV>
                <wp:extent cx="6429375" cy="2686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86050"/>
                        </a:xfrm>
                        <a:prstGeom prst="rect">
                          <a:avLst/>
                        </a:prstGeom>
                        <a:solidFill>
                          <a:srgbClr val="FFFFFF"/>
                        </a:solidFill>
                        <a:ln w="9525">
                          <a:solidFill>
                            <a:srgbClr val="000000"/>
                          </a:solidFill>
                          <a:miter lim="800000"/>
                          <a:headEnd/>
                          <a:tailEnd/>
                        </a:ln>
                      </wps:spPr>
                      <wps:txbx>
                        <w:txbxContent>
                          <w:p w14:paraId="6F6914E8" w14:textId="77777777" w:rsidR="00B61589" w:rsidRDefault="00B61589">
                            <w:pPr>
                              <w:rPr>
                                <w:i/>
                                <w:sz w:val="24"/>
                              </w:rPr>
                            </w:pPr>
                            <w:r w:rsidRPr="00C168BC">
                              <w:rPr>
                                <w:i/>
                                <w:sz w:val="24"/>
                              </w:rPr>
                              <w:t>Unit head should use this section to share their thoughts on the performance of the unit as a whole for the previous year. They should also share their vision for the unit in the coming year. The message should be the same for all employees in a particular unit.</w:t>
                            </w:r>
                          </w:p>
                          <w:p w14:paraId="2D5403FD" w14:textId="77777777" w:rsidR="00932685" w:rsidRPr="00C168BC" w:rsidRDefault="00932685">
                            <w:pPr>
                              <w:rPr>
                                <w:i/>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F7D8F" id="_x0000_s1028" type="#_x0000_t202" style="position:absolute;margin-left:0;margin-top:35pt;width:506.25pt;height:21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6QKQIAAE4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">
                <v:textbox>
                  <w:txbxContent>
                    <w:p w14:paraId="6F6914E8" w14:textId="77777777" w:rsidR="00B61589" w:rsidRDefault="00B61589">
                      <w:pPr>
                        <w:rPr>
                          <w:i/>
                          <w:sz w:val="24"/>
                        </w:rPr>
                      </w:pPr>
                      <w:r w:rsidRPr="00C168BC">
                        <w:rPr>
                          <w:i/>
                          <w:sz w:val="24"/>
                        </w:rPr>
                        <w:t>Unit head should use this section to share their thoughts on the performance of the unit as a whole for the previous year. They should also share their vision for the unit in the coming year. The message should be the same for all employees in a particular unit.</w:t>
                      </w:r>
                    </w:p>
                    <w:p w14:paraId="2D5403FD" w14:textId="77777777" w:rsidR="00932685" w:rsidRPr="00C168BC" w:rsidRDefault="00932685">
                      <w:pPr>
                        <w:rPr>
                          <w:i/>
                          <w:sz w:val="24"/>
                        </w:rPr>
                      </w:pPr>
                    </w:p>
                  </w:txbxContent>
                </v:textbox>
                <w10:wrap type="square" anchorx="margin"/>
              </v:shape>
            </w:pict>
          </mc:Fallback>
        </mc:AlternateContent>
      </w:r>
      <w:r w:rsidR="00B61589" w:rsidRPr="002E00EB">
        <w:rPr>
          <w:sz w:val="28"/>
          <w:szCs w:val="24"/>
          <w:u w:val="single"/>
        </w:rPr>
        <w:t>Statement from Unit Head</w:t>
      </w:r>
    </w:p>
    <w:p w14:paraId="361DB3D5" w14:textId="3DEFA6F8" w:rsidR="00B61589" w:rsidRDefault="00370148" w:rsidP="00932685">
      <w:pPr>
        <w:spacing w:before="240"/>
        <w:rPr>
          <w:sz w:val="32"/>
          <w:szCs w:val="24"/>
          <w:u w:val="single"/>
        </w:rPr>
      </w:pPr>
      <w:r w:rsidRPr="002E00EB">
        <w:rPr>
          <w:noProof/>
          <w:sz w:val="28"/>
          <w:szCs w:val="24"/>
          <w:u w:val="single"/>
        </w:rPr>
        <w:lastRenderedPageBreak/>
        <mc:AlternateContent>
          <mc:Choice Requires="wps">
            <w:drawing>
              <wp:anchor distT="45720" distB="45720" distL="114300" distR="114300" simplePos="0" relativeHeight="251672576" behindDoc="0" locked="0" layoutInCell="1" allowOverlap="1" wp14:anchorId="60E3FBDC" wp14:editId="0F0B697A">
                <wp:simplePos x="0" y="0"/>
                <wp:positionH relativeFrom="margin">
                  <wp:align>left</wp:align>
                </wp:positionH>
                <wp:positionV relativeFrom="paragraph">
                  <wp:posOffset>419100</wp:posOffset>
                </wp:positionV>
                <wp:extent cx="6429375" cy="31527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152775"/>
                        </a:xfrm>
                        <a:prstGeom prst="rect">
                          <a:avLst/>
                        </a:prstGeom>
                        <a:solidFill>
                          <a:srgbClr val="FFFFFF"/>
                        </a:solidFill>
                        <a:ln w="9525">
                          <a:solidFill>
                            <a:srgbClr val="000000"/>
                          </a:solidFill>
                          <a:miter lim="800000"/>
                          <a:headEnd/>
                          <a:tailEnd/>
                        </a:ln>
                      </wps:spPr>
                      <wps:txbx>
                        <w:txbxContent>
                          <w:p w14:paraId="5F18D0AA" w14:textId="77777777" w:rsidR="00980DE7" w:rsidRPr="00C168BC" w:rsidRDefault="00980DE7" w:rsidP="00980DE7">
                            <w:pPr>
                              <w:rPr>
                                <w:i/>
                                <w:sz w:val="24"/>
                              </w:rPr>
                            </w:pPr>
                            <w:r w:rsidRPr="00C168BC">
                              <w:rPr>
                                <w:i/>
                                <w:sz w:val="24"/>
                              </w:rPr>
                              <w:t>The immediate supervisor should use this section to summarize conversations had with the individual employee, specifically noting accomplishments and recognized areas for progress. Any specific plans for growth and/or development can be shared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3FBDC" id="_x0000_s1029" type="#_x0000_t202" style="position:absolute;margin-left:0;margin-top:33pt;width:506.25pt;height:248.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">
                <v:textbox>
                  <w:txbxContent>
                    <w:p w14:paraId="5F18D0AA" w14:textId="77777777" w:rsidR="00980DE7" w:rsidRPr="00C168BC" w:rsidRDefault="00980DE7" w:rsidP="00980DE7">
                      <w:pPr>
                        <w:rPr>
                          <w:i/>
                          <w:sz w:val="24"/>
                        </w:rPr>
                      </w:pPr>
                      <w:r w:rsidRPr="00C168BC">
                        <w:rPr>
                          <w:i/>
                          <w:sz w:val="24"/>
                        </w:rPr>
                        <w:t>The immediate supervisor should use this section to summarize conversations had with the individual employee, specifically noting accomplishments and recognized areas for progress. Any specific plans for growth and/or development can be shared as well.</w:t>
                      </w:r>
                    </w:p>
                  </w:txbxContent>
                </v:textbox>
                <w10:wrap type="square" anchorx="margin"/>
              </v:shape>
            </w:pict>
          </mc:Fallback>
        </mc:AlternateContent>
      </w:r>
      <w:r w:rsidR="00B61589" w:rsidRPr="002E00EB">
        <w:rPr>
          <w:sz w:val="28"/>
          <w:szCs w:val="24"/>
          <w:u w:val="single"/>
        </w:rPr>
        <w:t>Statement from Immediate Supervisor</w:t>
      </w:r>
    </w:p>
    <w:p w14:paraId="1CD43E8B" w14:textId="77777777" w:rsidR="00370148" w:rsidRDefault="00370148" w:rsidP="00B0726A">
      <w:pPr>
        <w:tabs>
          <w:tab w:val="left" w:pos="1785"/>
        </w:tabs>
        <w:rPr>
          <w:sz w:val="28"/>
          <w:szCs w:val="24"/>
          <w:u w:val="single"/>
        </w:rPr>
      </w:pPr>
    </w:p>
    <w:p w14:paraId="13F5F5B6" w14:textId="5FCED528" w:rsidR="00292294" w:rsidRDefault="00292294" w:rsidP="00B0726A">
      <w:pPr>
        <w:tabs>
          <w:tab w:val="left" w:pos="1785"/>
        </w:tabs>
        <w:rPr>
          <w:sz w:val="32"/>
          <w:szCs w:val="24"/>
          <w:u w:val="single"/>
        </w:rPr>
      </w:pPr>
      <w:r w:rsidRPr="002E00EB">
        <w:rPr>
          <w:noProof/>
          <w:sz w:val="28"/>
          <w:szCs w:val="24"/>
          <w:u w:val="single"/>
        </w:rPr>
        <mc:AlternateContent>
          <mc:Choice Requires="wps">
            <w:drawing>
              <wp:anchor distT="45720" distB="45720" distL="114300" distR="114300" simplePos="0" relativeHeight="251666432" behindDoc="0" locked="0" layoutInCell="1" allowOverlap="1" wp14:anchorId="73E13F71" wp14:editId="4A75B5B2">
                <wp:simplePos x="0" y="0"/>
                <wp:positionH relativeFrom="margin">
                  <wp:align>left</wp:align>
                </wp:positionH>
                <wp:positionV relativeFrom="paragraph">
                  <wp:posOffset>335280</wp:posOffset>
                </wp:positionV>
                <wp:extent cx="6419850" cy="1771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71650"/>
                        </a:xfrm>
                        <a:prstGeom prst="rect">
                          <a:avLst/>
                        </a:prstGeom>
                        <a:solidFill>
                          <a:srgbClr val="FFFFFF"/>
                        </a:solidFill>
                        <a:ln w="9525">
                          <a:solidFill>
                            <a:srgbClr val="000000"/>
                          </a:solidFill>
                          <a:miter lim="800000"/>
                          <a:headEnd/>
                          <a:tailEnd/>
                        </a:ln>
                      </wps:spPr>
                      <wps:txbx>
                        <w:txbxContent>
                          <w:p w14:paraId="5472F5FF" w14:textId="77777777" w:rsidR="00292294" w:rsidRPr="00C168BC" w:rsidRDefault="00292294" w:rsidP="00292294">
                            <w:pPr>
                              <w:rPr>
                                <w:i/>
                                <w:sz w:val="24"/>
                              </w:rPr>
                            </w:pPr>
                            <w:r w:rsidRPr="00C168BC">
                              <w:rPr>
                                <w:i/>
                                <w:sz w:val="24"/>
                              </w:rPr>
                              <w:t xml:space="preserve">The employee should use this section to summarize their thoughts on their performance in the past year and specifically note </w:t>
                            </w:r>
                            <w:r w:rsidR="002E00EB" w:rsidRPr="00C168BC">
                              <w:rPr>
                                <w:i/>
                                <w:sz w:val="24"/>
                              </w:rPr>
                              <w:t xml:space="preserve">desired </w:t>
                            </w:r>
                            <w:r w:rsidRPr="00C168BC">
                              <w:rPr>
                                <w:i/>
                                <w:sz w:val="24"/>
                              </w:rPr>
                              <w:t xml:space="preserve">areas for development and plans for growth.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13F71" id="_x0000_s1030" type="#_x0000_t202" style="position:absolute;margin-left:0;margin-top:26.4pt;width:505.5pt;height:139.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">
                <v:textbox>
                  <w:txbxContent>
                    <w:p w14:paraId="5472F5FF" w14:textId="77777777" w:rsidR="00292294" w:rsidRPr="00C168BC" w:rsidRDefault="00292294" w:rsidP="00292294">
                      <w:pPr>
                        <w:rPr>
                          <w:i/>
                          <w:sz w:val="24"/>
                        </w:rPr>
                      </w:pPr>
                      <w:r w:rsidRPr="00C168BC">
                        <w:rPr>
                          <w:i/>
                          <w:sz w:val="24"/>
                        </w:rPr>
                        <w:t xml:space="preserve">The employee should use this section to summarize their thoughts on their performance in the past year and specifically note </w:t>
                      </w:r>
                      <w:r w:rsidR="002E00EB" w:rsidRPr="00C168BC">
                        <w:rPr>
                          <w:i/>
                          <w:sz w:val="24"/>
                        </w:rPr>
                        <w:t xml:space="preserve">desired </w:t>
                      </w:r>
                      <w:r w:rsidRPr="00C168BC">
                        <w:rPr>
                          <w:i/>
                          <w:sz w:val="24"/>
                        </w:rPr>
                        <w:t xml:space="preserve">areas for development and plans for growth. </w:t>
                      </w:r>
                    </w:p>
                  </w:txbxContent>
                </v:textbox>
                <w10:wrap type="square" anchorx="margin"/>
              </v:shape>
            </w:pict>
          </mc:Fallback>
        </mc:AlternateContent>
      </w:r>
      <w:r w:rsidRPr="002E00EB">
        <w:rPr>
          <w:sz w:val="28"/>
          <w:szCs w:val="24"/>
          <w:u w:val="single"/>
        </w:rPr>
        <w:t>Statement from Employee</w:t>
      </w:r>
    </w:p>
    <w:p w14:paraId="5DE01305" w14:textId="77777777" w:rsidR="00ED7446" w:rsidRDefault="00ED7446" w:rsidP="002E00EB">
      <w:pPr>
        <w:spacing w:before="240"/>
        <w:rPr>
          <w:sz w:val="28"/>
          <w:szCs w:val="24"/>
          <w:u w:val="single"/>
        </w:rPr>
      </w:pPr>
    </w:p>
    <w:p w14:paraId="784680BA" w14:textId="77777777" w:rsidR="00292294" w:rsidRPr="002E00EB" w:rsidRDefault="00292294" w:rsidP="002E00EB">
      <w:pPr>
        <w:spacing w:before="240"/>
        <w:rPr>
          <w:sz w:val="28"/>
          <w:szCs w:val="24"/>
          <w:u w:val="single"/>
        </w:rPr>
      </w:pPr>
      <w:r w:rsidRPr="002E00EB">
        <w:rPr>
          <w:sz w:val="28"/>
          <w:szCs w:val="24"/>
          <w:u w:val="single"/>
        </w:rPr>
        <w:t>Signatures</w:t>
      </w:r>
    </w:p>
    <w:p w14:paraId="43C55E93" w14:textId="77777777" w:rsidR="002E00EB" w:rsidRDefault="00292294" w:rsidP="00012273">
      <w:pPr>
        <w:rPr>
          <w:sz w:val="24"/>
          <w:szCs w:val="24"/>
        </w:rPr>
      </w:pPr>
      <w:r>
        <w:rPr>
          <w:sz w:val="24"/>
          <w:szCs w:val="24"/>
        </w:rPr>
        <w:t xml:space="preserve">This form is one of several opportunities for reflection on an employee’s performance </w:t>
      </w:r>
      <w:r w:rsidR="002E00EB">
        <w:rPr>
          <w:sz w:val="24"/>
          <w:szCs w:val="24"/>
        </w:rPr>
        <w:t>during</w:t>
      </w:r>
      <w:r>
        <w:rPr>
          <w:sz w:val="24"/>
          <w:szCs w:val="24"/>
        </w:rPr>
        <w:t xml:space="preserve"> </w:t>
      </w:r>
      <w:r w:rsidR="002E00EB">
        <w:rPr>
          <w:sz w:val="24"/>
          <w:szCs w:val="24"/>
        </w:rPr>
        <w:t xml:space="preserve">an </w:t>
      </w:r>
      <w:r>
        <w:rPr>
          <w:sz w:val="24"/>
          <w:szCs w:val="24"/>
        </w:rPr>
        <w:t>evaluation cycle</w:t>
      </w:r>
      <w:r w:rsidR="002E00EB">
        <w:rPr>
          <w:sz w:val="24"/>
          <w:szCs w:val="24"/>
        </w:rPr>
        <w:t>. Our signatures acknowledge discussion and receipt of this document and does not necessarily imply the employee’s agreement.</w:t>
      </w:r>
    </w:p>
    <w:p w14:paraId="05CA02C0" w14:textId="77777777" w:rsidR="002E00EB" w:rsidRDefault="002E00EB" w:rsidP="00012273">
      <w:pPr>
        <w:rPr>
          <w:sz w:val="24"/>
          <w:szCs w:val="24"/>
        </w:rPr>
      </w:pPr>
      <w:r>
        <w:rPr>
          <w:sz w:val="24"/>
          <w:szCs w:val="24"/>
        </w:rPr>
        <w:t xml:space="preserve">However, because this appraisal does not require the recording of goals that have been set, our signatures do indicate our commitment to continuously developing and working to achieve goals that are responsive to the university’s needs as it </w:t>
      </w:r>
      <w:r w:rsidR="0000699F">
        <w:rPr>
          <w:sz w:val="24"/>
          <w:szCs w:val="24"/>
        </w:rPr>
        <w:t>c</w:t>
      </w:r>
      <w:r>
        <w:rPr>
          <w:sz w:val="24"/>
          <w:szCs w:val="24"/>
        </w:rPr>
        <w:t>ontinues its path forward.</w:t>
      </w:r>
    </w:p>
    <w:p w14:paraId="31D82EF5" w14:textId="77777777" w:rsidR="00EB3E50" w:rsidRDefault="00EB3E50" w:rsidP="004B537B">
      <w:pPr>
        <w:rPr>
          <w:sz w:val="24"/>
          <w:szCs w:val="24"/>
        </w:rPr>
        <w:sectPr w:rsidR="00EB3E50" w:rsidSect="00EB3E50">
          <w:footerReference w:type="default" r:id="rId9"/>
          <w:type w:val="continuous"/>
          <w:pgSz w:w="12240" w:h="15840"/>
          <w:pgMar w:top="1080" w:right="1080" w:bottom="720" w:left="1080" w:header="720" w:footer="720" w:gutter="0"/>
          <w:cols w:space="720"/>
          <w:docGrid w:linePitch="360"/>
        </w:sect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6"/>
        <w:gridCol w:w="275"/>
        <w:gridCol w:w="3359"/>
      </w:tblGrid>
      <w:tr w:rsidR="000E08BD" w:rsidRPr="002E00EB" w14:paraId="34C9142F" w14:textId="77777777" w:rsidTr="00402860">
        <w:trPr>
          <w:jc w:val="center"/>
        </w:trPr>
        <w:tc>
          <w:tcPr>
            <w:tcW w:w="6446" w:type="dxa"/>
            <w:tcBorders>
              <w:bottom w:val="single" w:sz="4" w:space="0" w:color="auto"/>
            </w:tcBorders>
            <w:shd w:val="clear" w:color="auto" w:fill="auto"/>
          </w:tcPr>
          <w:p w14:paraId="4D8E311D" w14:textId="77777777" w:rsidR="000E08BD" w:rsidRPr="002E00EB" w:rsidRDefault="000E08BD" w:rsidP="00402860">
            <w:pPr>
              <w:spacing w:after="0" w:line="240" w:lineRule="auto"/>
              <w:rPr>
                <w:sz w:val="24"/>
                <w:szCs w:val="24"/>
              </w:rPr>
            </w:pPr>
          </w:p>
        </w:tc>
        <w:tc>
          <w:tcPr>
            <w:tcW w:w="275" w:type="dxa"/>
            <w:shd w:val="clear" w:color="auto" w:fill="auto"/>
          </w:tcPr>
          <w:p w14:paraId="62FF03A5" w14:textId="77777777" w:rsidR="000E08BD" w:rsidRPr="002E00EB" w:rsidRDefault="000E08BD" w:rsidP="00402860">
            <w:pPr>
              <w:spacing w:after="0" w:line="240" w:lineRule="auto"/>
              <w:rPr>
                <w:sz w:val="24"/>
                <w:szCs w:val="24"/>
              </w:rPr>
            </w:pPr>
          </w:p>
        </w:tc>
        <w:tc>
          <w:tcPr>
            <w:tcW w:w="3359" w:type="dxa"/>
            <w:tcBorders>
              <w:bottom w:val="single" w:sz="4" w:space="0" w:color="auto"/>
            </w:tcBorders>
            <w:shd w:val="clear" w:color="auto" w:fill="auto"/>
          </w:tcPr>
          <w:p w14:paraId="6C3BB02C" w14:textId="77777777" w:rsidR="000E08BD" w:rsidRPr="002E00EB" w:rsidRDefault="000E08BD" w:rsidP="00402860">
            <w:pPr>
              <w:spacing w:after="0" w:line="240" w:lineRule="auto"/>
              <w:rPr>
                <w:sz w:val="24"/>
                <w:szCs w:val="24"/>
              </w:rPr>
            </w:pPr>
          </w:p>
          <w:p w14:paraId="48E28304" w14:textId="77777777" w:rsidR="000E08BD" w:rsidRPr="002E00EB" w:rsidRDefault="000E08BD" w:rsidP="00402860">
            <w:pPr>
              <w:spacing w:after="0" w:line="240" w:lineRule="auto"/>
              <w:rPr>
                <w:sz w:val="24"/>
                <w:szCs w:val="24"/>
              </w:rPr>
            </w:pPr>
          </w:p>
        </w:tc>
      </w:tr>
      <w:tr w:rsidR="000E08BD" w:rsidRPr="002E00EB" w14:paraId="7D68EFA2" w14:textId="77777777" w:rsidTr="00402860">
        <w:trPr>
          <w:jc w:val="center"/>
        </w:trPr>
        <w:tc>
          <w:tcPr>
            <w:tcW w:w="6446" w:type="dxa"/>
            <w:tcBorders>
              <w:top w:val="single" w:sz="4" w:space="0" w:color="auto"/>
            </w:tcBorders>
            <w:shd w:val="clear" w:color="auto" w:fill="auto"/>
          </w:tcPr>
          <w:p w14:paraId="21181FD9" w14:textId="77777777" w:rsidR="000E08BD" w:rsidRPr="002E00EB" w:rsidRDefault="002E00EB" w:rsidP="00402860">
            <w:pPr>
              <w:spacing w:after="0" w:line="240" w:lineRule="auto"/>
              <w:rPr>
                <w:sz w:val="24"/>
                <w:szCs w:val="24"/>
              </w:rPr>
            </w:pPr>
            <w:r w:rsidRPr="002E00EB">
              <w:rPr>
                <w:sz w:val="24"/>
                <w:szCs w:val="24"/>
              </w:rPr>
              <w:t>Supervisor</w:t>
            </w:r>
            <w:r w:rsidR="000E08BD" w:rsidRPr="002E00EB">
              <w:rPr>
                <w:sz w:val="24"/>
                <w:szCs w:val="24"/>
              </w:rPr>
              <w:t xml:space="preserve"> Signature</w:t>
            </w:r>
          </w:p>
        </w:tc>
        <w:tc>
          <w:tcPr>
            <w:tcW w:w="275" w:type="dxa"/>
            <w:shd w:val="clear" w:color="auto" w:fill="auto"/>
          </w:tcPr>
          <w:p w14:paraId="358A9A54" w14:textId="77777777" w:rsidR="000E08BD" w:rsidRPr="002E00EB" w:rsidRDefault="000E08BD" w:rsidP="00402860">
            <w:pPr>
              <w:spacing w:after="0" w:line="240" w:lineRule="auto"/>
              <w:rPr>
                <w:sz w:val="24"/>
                <w:szCs w:val="24"/>
              </w:rPr>
            </w:pPr>
          </w:p>
        </w:tc>
        <w:tc>
          <w:tcPr>
            <w:tcW w:w="3359" w:type="dxa"/>
            <w:tcBorders>
              <w:top w:val="single" w:sz="4" w:space="0" w:color="auto"/>
            </w:tcBorders>
            <w:shd w:val="clear" w:color="auto" w:fill="auto"/>
          </w:tcPr>
          <w:p w14:paraId="214F61D5" w14:textId="77777777" w:rsidR="000E08BD" w:rsidRPr="002E00EB" w:rsidRDefault="000E08BD" w:rsidP="00402860">
            <w:pPr>
              <w:spacing w:after="0" w:line="240" w:lineRule="auto"/>
              <w:rPr>
                <w:sz w:val="24"/>
                <w:szCs w:val="24"/>
              </w:rPr>
            </w:pPr>
            <w:r w:rsidRPr="002E00EB">
              <w:rPr>
                <w:sz w:val="24"/>
                <w:szCs w:val="24"/>
              </w:rPr>
              <w:t>Date</w:t>
            </w:r>
          </w:p>
        </w:tc>
      </w:tr>
      <w:tr w:rsidR="000E08BD" w:rsidRPr="002E00EB" w14:paraId="78D9A4E1" w14:textId="77777777" w:rsidTr="002E00EB">
        <w:trPr>
          <w:jc w:val="center"/>
        </w:trPr>
        <w:tc>
          <w:tcPr>
            <w:tcW w:w="6446" w:type="dxa"/>
            <w:tcBorders>
              <w:bottom w:val="single" w:sz="4" w:space="0" w:color="auto"/>
            </w:tcBorders>
            <w:shd w:val="clear" w:color="auto" w:fill="auto"/>
          </w:tcPr>
          <w:p w14:paraId="3DBE1017" w14:textId="77777777" w:rsidR="000E08BD" w:rsidRPr="002E00EB" w:rsidRDefault="000E08BD" w:rsidP="00402860">
            <w:pPr>
              <w:spacing w:after="0" w:line="240" w:lineRule="auto"/>
              <w:rPr>
                <w:sz w:val="24"/>
                <w:szCs w:val="24"/>
              </w:rPr>
            </w:pPr>
          </w:p>
          <w:p w14:paraId="3F7C0E1C" w14:textId="77777777" w:rsidR="002E00EB" w:rsidRPr="002E00EB" w:rsidRDefault="002E00EB" w:rsidP="00402860">
            <w:pPr>
              <w:spacing w:after="0" w:line="240" w:lineRule="auto"/>
              <w:rPr>
                <w:sz w:val="24"/>
                <w:szCs w:val="24"/>
              </w:rPr>
            </w:pPr>
          </w:p>
          <w:p w14:paraId="15361427" w14:textId="77777777" w:rsidR="002E00EB" w:rsidRPr="002E00EB" w:rsidRDefault="002E00EB" w:rsidP="00402860">
            <w:pPr>
              <w:spacing w:after="0" w:line="240" w:lineRule="auto"/>
              <w:rPr>
                <w:sz w:val="24"/>
                <w:szCs w:val="24"/>
              </w:rPr>
            </w:pPr>
          </w:p>
        </w:tc>
        <w:tc>
          <w:tcPr>
            <w:tcW w:w="275" w:type="dxa"/>
            <w:shd w:val="clear" w:color="auto" w:fill="auto"/>
          </w:tcPr>
          <w:p w14:paraId="56AFD6B0" w14:textId="77777777" w:rsidR="000E08BD" w:rsidRPr="002E00EB" w:rsidRDefault="000E08BD" w:rsidP="00402860">
            <w:pPr>
              <w:spacing w:after="0" w:line="240" w:lineRule="auto"/>
              <w:rPr>
                <w:sz w:val="24"/>
                <w:szCs w:val="24"/>
              </w:rPr>
            </w:pPr>
          </w:p>
        </w:tc>
        <w:tc>
          <w:tcPr>
            <w:tcW w:w="3359" w:type="dxa"/>
            <w:tcBorders>
              <w:bottom w:val="single" w:sz="4" w:space="0" w:color="auto"/>
            </w:tcBorders>
            <w:shd w:val="clear" w:color="auto" w:fill="auto"/>
          </w:tcPr>
          <w:p w14:paraId="32CBF275" w14:textId="77777777" w:rsidR="000E08BD" w:rsidRPr="002E00EB" w:rsidRDefault="000E08BD" w:rsidP="00402860">
            <w:pPr>
              <w:spacing w:after="0" w:line="240" w:lineRule="auto"/>
              <w:rPr>
                <w:sz w:val="24"/>
                <w:szCs w:val="24"/>
              </w:rPr>
            </w:pPr>
          </w:p>
          <w:p w14:paraId="55214825" w14:textId="77777777" w:rsidR="000E08BD" w:rsidRPr="002E00EB" w:rsidRDefault="000E08BD" w:rsidP="00402860">
            <w:pPr>
              <w:spacing w:after="0" w:line="240" w:lineRule="auto"/>
              <w:rPr>
                <w:sz w:val="24"/>
                <w:szCs w:val="24"/>
              </w:rPr>
            </w:pPr>
          </w:p>
        </w:tc>
      </w:tr>
      <w:tr w:rsidR="000E08BD" w:rsidRPr="002E00EB" w14:paraId="3717C5BD" w14:textId="77777777" w:rsidTr="002E00EB">
        <w:trPr>
          <w:jc w:val="center"/>
        </w:trPr>
        <w:tc>
          <w:tcPr>
            <w:tcW w:w="6446" w:type="dxa"/>
            <w:tcBorders>
              <w:top w:val="single" w:sz="4" w:space="0" w:color="auto"/>
              <w:bottom w:val="single" w:sz="4" w:space="0" w:color="auto"/>
            </w:tcBorders>
            <w:shd w:val="clear" w:color="auto" w:fill="auto"/>
          </w:tcPr>
          <w:p w14:paraId="50974C17" w14:textId="77777777" w:rsidR="000E08BD" w:rsidRPr="002E00EB" w:rsidRDefault="002E00EB" w:rsidP="00402860">
            <w:pPr>
              <w:spacing w:after="0" w:line="240" w:lineRule="auto"/>
              <w:rPr>
                <w:sz w:val="24"/>
                <w:szCs w:val="24"/>
              </w:rPr>
            </w:pPr>
            <w:r w:rsidRPr="002E00EB">
              <w:rPr>
                <w:sz w:val="24"/>
                <w:szCs w:val="24"/>
              </w:rPr>
              <w:t>Employee</w:t>
            </w:r>
            <w:r w:rsidR="000E08BD" w:rsidRPr="002E00EB">
              <w:rPr>
                <w:sz w:val="24"/>
                <w:szCs w:val="24"/>
              </w:rPr>
              <w:t xml:space="preserve"> Signature</w:t>
            </w:r>
          </w:p>
          <w:p w14:paraId="574EEE0A" w14:textId="77777777" w:rsidR="002E00EB" w:rsidRPr="002E00EB" w:rsidRDefault="002E00EB" w:rsidP="00402860">
            <w:pPr>
              <w:spacing w:after="0" w:line="240" w:lineRule="auto"/>
              <w:rPr>
                <w:sz w:val="24"/>
                <w:szCs w:val="24"/>
              </w:rPr>
            </w:pPr>
          </w:p>
          <w:p w14:paraId="0A0ECDC1" w14:textId="77777777" w:rsidR="002E00EB" w:rsidRPr="002E00EB" w:rsidRDefault="002E00EB" w:rsidP="00402860">
            <w:pPr>
              <w:spacing w:after="0" w:line="240" w:lineRule="auto"/>
              <w:rPr>
                <w:sz w:val="24"/>
                <w:szCs w:val="24"/>
              </w:rPr>
            </w:pPr>
          </w:p>
          <w:p w14:paraId="74F8099A" w14:textId="77777777" w:rsidR="002E00EB" w:rsidRPr="002E00EB" w:rsidRDefault="002E00EB" w:rsidP="00402860">
            <w:pPr>
              <w:spacing w:after="0" w:line="240" w:lineRule="auto"/>
              <w:rPr>
                <w:sz w:val="24"/>
                <w:szCs w:val="24"/>
              </w:rPr>
            </w:pPr>
          </w:p>
        </w:tc>
        <w:tc>
          <w:tcPr>
            <w:tcW w:w="275" w:type="dxa"/>
            <w:shd w:val="clear" w:color="auto" w:fill="auto"/>
          </w:tcPr>
          <w:p w14:paraId="6A954464" w14:textId="77777777" w:rsidR="000E08BD" w:rsidRPr="002E00EB" w:rsidRDefault="000E08BD" w:rsidP="00402860">
            <w:pPr>
              <w:spacing w:after="0" w:line="240" w:lineRule="auto"/>
              <w:rPr>
                <w:sz w:val="24"/>
                <w:szCs w:val="24"/>
              </w:rPr>
            </w:pPr>
          </w:p>
        </w:tc>
        <w:tc>
          <w:tcPr>
            <w:tcW w:w="3359" w:type="dxa"/>
            <w:tcBorders>
              <w:top w:val="single" w:sz="4" w:space="0" w:color="auto"/>
              <w:bottom w:val="single" w:sz="4" w:space="0" w:color="auto"/>
            </w:tcBorders>
            <w:shd w:val="clear" w:color="auto" w:fill="auto"/>
          </w:tcPr>
          <w:p w14:paraId="7B6D9C72" w14:textId="77777777" w:rsidR="000E08BD" w:rsidRPr="002E00EB" w:rsidRDefault="000E08BD" w:rsidP="00402860">
            <w:pPr>
              <w:spacing w:after="0" w:line="240" w:lineRule="auto"/>
              <w:rPr>
                <w:sz w:val="24"/>
                <w:szCs w:val="24"/>
              </w:rPr>
            </w:pPr>
            <w:r w:rsidRPr="002E00EB">
              <w:rPr>
                <w:sz w:val="24"/>
                <w:szCs w:val="24"/>
              </w:rPr>
              <w:t>Date</w:t>
            </w:r>
          </w:p>
        </w:tc>
      </w:tr>
      <w:tr w:rsidR="002E00EB" w:rsidRPr="002E00EB" w14:paraId="6F86D863" w14:textId="77777777" w:rsidTr="002E00EB">
        <w:trPr>
          <w:jc w:val="center"/>
        </w:trPr>
        <w:tc>
          <w:tcPr>
            <w:tcW w:w="6446" w:type="dxa"/>
            <w:tcBorders>
              <w:top w:val="single" w:sz="4" w:space="0" w:color="auto"/>
            </w:tcBorders>
            <w:shd w:val="clear" w:color="auto" w:fill="auto"/>
          </w:tcPr>
          <w:p w14:paraId="2609B51C" w14:textId="77777777" w:rsidR="002E00EB" w:rsidRPr="002E00EB" w:rsidRDefault="002E00EB" w:rsidP="00402860">
            <w:pPr>
              <w:spacing w:after="0" w:line="240" w:lineRule="auto"/>
              <w:rPr>
                <w:sz w:val="24"/>
                <w:szCs w:val="24"/>
              </w:rPr>
            </w:pPr>
            <w:r w:rsidRPr="002E00EB">
              <w:rPr>
                <w:sz w:val="24"/>
                <w:szCs w:val="24"/>
              </w:rPr>
              <w:t>Second Level/Unit Head Signature</w:t>
            </w:r>
          </w:p>
        </w:tc>
        <w:tc>
          <w:tcPr>
            <w:tcW w:w="275" w:type="dxa"/>
            <w:shd w:val="clear" w:color="auto" w:fill="auto"/>
          </w:tcPr>
          <w:p w14:paraId="5D75B7A8" w14:textId="77777777" w:rsidR="002E00EB" w:rsidRPr="002E00EB" w:rsidRDefault="002E00EB" w:rsidP="00402860">
            <w:pPr>
              <w:spacing w:after="0" w:line="240" w:lineRule="auto"/>
              <w:rPr>
                <w:sz w:val="24"/>
                <w:szCs w:val="24"/>
              </w:rPr>
            </w:pPr>
          </w:p>
        </w:tc>
        <w:tc>
          <w:tcPr>
            <w:tcW w:w="3359" w:type="dxa"/>
            <w:tcBorders>
              <w:top w:val="single" w:sz="4" w:space="0" w:color="auto"/>
            </w:tcBorders>
            <w:shd w:val="clear" w:color="auto" w:fill="auto"/>
          </w:tcPr>
          <w:p w14:paraId="081382A0" w14:textId="77777777" w:rsidR="002E00EB" w:rsidRPr="002E00EB" w:rsidRDefault="002E00EB" w:rsidP="00402860">
            <w:pPr>
              <w:spacing w:after="0" w:line="240" w:lineRule="auto"/>
              <w:rPr>
                <w:sz w:val="24"/>
                <w:szCs w:val="24"/>
              </w:rPr>
            </w:pPr>
            <w:r w:rsidRPr="002E00EB">
              <w:rPr>
                <w:sz w:val="24"/>
                <w:szCs w:val="24"/>
              </w:rPr>
              <w:t>Date</w:t>
            </w:r>
          </w:p>
        </w:tc>
      </w:tr>
    </w:tbl>
    <w:p w14:paraId="23284ADF" w14:textId="77777777" w:rsidR="00012273" w:rsidRDefault="00012273" w:rsidP="000E08BD">
      <w:pPr>
        <w:rPr>
          <w:sz w:val="24"/>
          <w:szCs w:val="24"/>
        </w:rPr>
      </w:pPr>
    </w:p>
    <w:p w14:paraId="5BCD1F0F" w14:textId="77777777" w:rsidR="002E00EB" w:rsidRDefault="002E00EB" w:rsidP="000E08BD">
      <w:pPr>
        <w:rPr>
          <w:sz w:val="24"/>
          <w:szCs w:val="24"/>
        </w:rPr>
      </w:pPr>
    </w:p>
    <w:p w14:paraId="672D5851" w14:textId="77777777" w:rsidR="00EB3E50" w:rsidRDefault="00EB3E50" w:rsidP="000E08BD">
      <w:pPr>
        <w:jc w:val="center"/>
        <w:rPr>
          <w:b/>
          <w:sz w:val="24"/>
          <w:szCs w:val="24"/>
        </w:rPr>
        <w:sectPr w:rsidR="00EB3E50" w:rsidSect="00EB3E50">
          <w:type w:val="continuous"/>
          <w:pgSz w:w="12240" w:h="15840"/>
          <w:pgMar w:top="1080" w:right="1080" w:bottom="720" w:left="1080" w:header="720" w:footer="720" w:gutter="0"/>
          <w:cols w:space="720"/>
          <w:formProt w:val="0"/>
          <w:docGrid w:linePitch="360"/>
        </w:sectPr>
      </w:pP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47"/>
        <w:gridCol w:w="275"/>
        <w:gridCol w:w="3358"/>
      </w:tblGrid>
      <w:tr w:rsidR="000E08BD" w:rsidRPr="00402860" w14:paraId="4E36B8C5" w14:textId="77777777" w:rsidTr="00402860">
        <w:trPr>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BFBFBF"/>
          </w:tcPr>
          <w:p w14:paraId="51A1FB68" w14:textId="77777777" w:rsidR="000E08BD" w:rsidRPr="00402860" w:rsidRDefault="000E08BD" w:rsidP="00402860">
            <w:pPr>
              <w:spacing w:after="0" w:line="240" w:lineRule="auto"/>
              <w:jc w:val="center"/>
              <w:rPr>
                <w:b/>
                <w:sz w:val="28"/>
                <w:szCs w:val="24"/>
              </w:rPr>
            </w:pPr>
            <w:r w:rsidRPr="00402860">
              <w:rPr>
                <w:b/>
                <w:sz w:val="24"/>
                <w:szCs w:val="24"/>
              </w:rPr>
              <w:t>FOR HUMAN RESOURCES USE ONLY</w:t>
            </w:r>
          </w:p>
        </w:tc>
      </w:tr>
      <w:tr w:rsidR="000E08BD" w:rsidRPr="00402860" w14:paraId="17EEABAE" w14:textId="77777777" w:rsidTr="00402860">
        <w:trPr>
          <w:jc w:val="center"/>
        </w:trPr>
        <w:tc>
          <w:tcPr>
            <w:tcW w:w="6447" w:type="dxa"/>
            <w:tcBorders>
              <w:left w:val="single" w:sz="4" w:space="0" w:color="auto"/>
              <w:bottom w:val="single" w:sz="4" w:space="0" w:color="auto"/>
            </w:tcBorders>
            <w:shd w:val="clear" w:color="auto" w:fill="auto"/>
          </w:tcPr>
          <w:p w14:paraId="245B3E4D" w14:textId="77777777" w:rsidR="000E08BD" w:rsidRPr="00402860" w:rsidRDefault="000E08BD" w:rsidP="00402860">
            <w:pPr>
              <w:spacing w:after="0" w:line="240" w:lineRule="auto"/>
              <w:rPr>
                <w:sz w:val="24"/>
                <w:szCs w:val="24"/>
              </w:rPr>
            </w:pPr>
          </w:p>
          <w:p w14:paraId="5B71D68E" w14:textId="77777777" w:rsidR="000E08BD" w:rsidRPr="00402860" w:rsidRDefault="000E08BD" w:rsidP="00402860">
            <w:pPr>
              <w:spacing w:after="0" w:line="240" w:lineRule="auto"/>
              <w:rPr>
                <w:sz w:val="24"/>
                <w:szCs w:val="24"/>
              </w:rPr>
            </w:pPr>
          </w:p>
        </w:tc>
        <w:tc>
          <w:tcPr>
            <w:tcW w:w="275" w:type="dxa"/>
            <w:shd w:val="clear" w:color="auto" w:fill="auto"/>
          </w:tcPr>
          <w:p w14:paraId="3940E379" w14:textId="77777777" w:rsidR="000E08BD" w:rsidRPr="00402860" w:rsidRDefault="000E08BD" w:rsidP="00402860">
            <w:pPr>
              <w:spacing w:after="0" w:line="240" w:lineRule="auto"/>
              <w:rPr>
                <w:sz w:val="24"/>
                <w:szCs w:val="24"/>
              </w:rPr>
            </w:pPr>
          </w:p>
        </w:tc>
        <w:tc>
          <w:tcPr>
            <w:tcW w:w="3358" w:type="dxa"/>
            <w:tcBorders>
              <w:bottom w:val="single" w:sz="4" w:space="0" w:color="auto"/>
              <w:right w:val="single" w:sz="4" w:space="0" w:color="auto"/>
            </w:tcBorders>
            <w:shd w:val="clear" w:color="auto" w:fill="auto"/>
          </w:tcPr>
          <w:p w14:paraId="0963634A" w14:textId="77777777" w:rsidR="000E08BD" w:rsidRPr="00402860" w:rsidRDefault="000E08BD" w:rsidP="00402860">
            <w:pPr>
              <w:spacing w:after="0" w:line="240" w:lineRule="auto"/>
              <w:rPr>
                <w:sz w:val="24"/>
                <w:szCs w:val="24"/>
              </w:rPr>
            </w:pPr>
          </w:p>
          <w:p w14:paraId="44E4C88D" w14:textId="77777777" w:rsidR="000E08BD" w:rsidRPr="00402860" w:rsidRDefault="000E08BD" w:rsidP="00402860">
            <w:pPr>
              <w:spacing w:after="0" w:line="240" w:lineRule="auto"/>
              <w:rPr>
                <w:sz w:val="24"/>
                <w:szCs w:val="24"/>
              </w:rPr>
            </w:pPr>
          </w:p>
        </w:tc>
      </w:tr>
      <w:tr w:rsidR="000E08BD" w:rsidRPr="00402860" w14:paraId="12039E33" w14:textId="77777777" w:rsidTr="00402860">
        <w:trPr>
          <w:jc w:val="center"/>
        </w:trPr>
        <w:tc>
          <w:tcPr>
            <w:tcW w:w="6447" w:type="dxa"/>
            <w:tcBorders>
              <w:top w:val="single" w:sz="4" w:space="0" w:color="auto"/>
              <w:left w:val="single" w:sz="4" w:space="0" w:color="auto"/>
              <w:bottom w:val="single" w:sz="4" w:space="0" w:color="auto"/>
            </w:tcBorders>
            <w:shd w:val="clear" w:color="auto" w:fill="auto"/>
          </w:tcPr>
          <w:p w14:paraId="3A3CFF9D" w14:textId="77777777" w:rsidR="000E08BD" w:rsidRPr="00402860" w:rsidRDefault="00AC20EE" w:rsidP="00402860">
            <w:pPr>
              <w:spacing w:after="120" w:line="240" w:lineRule="auto"/>
              <w:rPr>
                <w:sz w:val="24"/>
                <w:szCs w:val="24"/>
              </w:rPr>
            </w:pPr>
            <w:r w:rsidRPr="00402860">
              <w:rPr>
                <w:sz w:val="24"/>
                <w:szCs w:val="24"/>
              </w:rPr>
              <w:t>Updated in System</w:t>
            </w:r>
          </w:p>
        </w:tc>
        <w:tc>
          <w:tcPr>
            <w:tcW w:w="275" w:type="dxa"/>
            <w:tcBorders>
              <w:bottom w:val="single" w:sz="4" w:space="0" w:color="auto"/>
            </w:tcBorders>
            <w:shd w:val="clear" w:color="auto" w:fill="auto"/>
          </w:tcPr>
          <w:p w14:paraId="5126F5DD" w14:textId="77777777" w:rsidR="000E08BD" w:rsidRPr="00402860" w:rsidRDefault="000E08BD" w:rsidP="00402860">
            <w:pPr>
              <w:spacing w:after="0" w:line="240" w:lineRule="auto"/>
              <w:rPr>
                <w:sz w:val="24"/>
                <w:szCs w:val="24"/>
              </w:rPr>
            </w:pPr>
          </w:p>
        </w:tc>
        <w:tc>
          <w:tcPr>
            <w:tcW w:w="3358" w:type="dxa"/>
            <w:tcBorders>
              <w:top w:val="single" w:sz="4" w:space="0" w:color="auto"/>
              <w:bottom w:val="single" w:sz="4" w:space="0" w:color="auto"/>
              <w:right w:val="single" w:sz="4" w:space="0" w:color="auto"/>
            </w:tcBorders>
            <w:shd w:val="clear" w:color="auto" w:fill="auto"/>
          </w:tcPr>
          <w:p w14:paraId="5EB2F23B" w14:textId="77777777" w:rsidR="000E08BD" w:rsidRPr="00402860" w:rsidRDefault="000E08BD" w:rsidP="00402860">
            <w:pPr>
              <w:spacing w:after="0" w:line="240" w:lineRule="auto"/>
              <w:rPr>
                <w:sz w:val="24"/>
                <w:szCs w:val="24"/>
              </w:rPr>
            </w:pPr>
            <w:r w:rsidRPr="00402860">
              <w:rPr>
                <w:sz w:val="24"/>
                <w:szCs w:val="24"/>
              </w:rPr>
              <w:t>Date</w:t>
            </w:r>
          </w:p>
        </w:tc>
      </w:tr>
    </w:tbl>
    <w:p w14:paraId="2FD8B90F" w14:textId="77777777" w:rsidR="001654C9" w:rsidRDefault="001654C9" w:rsidP="00ED7446">
      <w:pPr>
        <w:rPr>
          <w:sz w:val="24"/>
          <w:szCs w:val="24"/>
        </w:rPr>
      </w:pPr>
    </w:p>
    <w:sectPr w:rsidR="001654C9" w:rsidSect="00EB3E50">
      <w:type w:val="continuous"/>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B2C0" w14:textId="77777777" w:rsidR="009F1437" w:rsidRDefault="009F1437" w:rsidP="00592EB1">
      <w:pPr>
        <w:spacing w:after="0" w:line="240" w:lineRule="auto"/>
      </w:pPr>
      <w:r>
        <w:separator/>
      </w:r>
    </w:p>
  </w:endnote>
  <w:endnote w:type="continuationSeparator" w:id="0">
    <w:p w14:paraId="163A2D54" w14:textId="77777777" w:rsidR="009F1437" w:rsidRDefault="009F1437" w:rsidP="0059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4DB0" w14:textId="6981CA63" w:rsidR="00592EB1" w:rsidRDefault="003A4F5C" w:rsidP="002363A8">
    <w:pPr>
      <w:pStyle w:val="Footer"/>
      <w:tabs>
        <w:tab w:val="center" w:pos="5040"/>
        <w:tab w:val="right" w:pos="10080"/>
      </w:tabs>
    </w:pPr>
    <w:r>
      <w:t xml:space="preserve">Form </w:t>
    </w:r>
    <w:r w:rsidR="00FD4B3D">
      <w:t>revised</w:t>
    </w:r>
    <w:r w:rsidR="008B4C66">
      <w:t xml:space="preserve"> </w:t>
    </w:r>
    <w:r w:rsidR="00932685">
      <w:t>March 202</w:t>
    </w:r>
    <w:r w:rsidR="00370148">
      <w:t>5</w:t>
    </w:r>
    <w:r w:rsidR="002363A8">
      <w:tab/>
    </w:r>
    <w:r w:rsidR="00592EB1">
      <w:t xml:space="preserve">Page </w:t>
    </w:r>
    <w:r w:rsidR="00592EB1">
      <w:rPr>
        <w:b/>
        <w:bCs/>
        <w:sz w:val="24"/>
        <w:szCs w:val="24"/>
      </w:rPr>
      <w:fldChar w:fldCharType="begin"/>
    </w:r>
    <w:r w:rsidR="00592EB1">
      <w:rPr>
        <w:b/>
        <w:bCs/>
      </w:rPr>
      <w:instrText xml:space="preserve"> PAGE </w:instrText>
    </w:r>
    <w:r w:rsidR="00592EB1">
      <w:rPr>
        <w:b/>
        <w:bCs/>
        <w:sz w:val="24"/>
        <w:szCs w:val="24"/>
      </w:rPr>
      <w:fldChar w:fldCharType="separate"/>
    </w:r>
    <w:r w:rsidR="00C168BC">
      <w:rPr>
        <w:b/>
        <w:bCs/>
        <w:noProof/>
      </w:rPr>
      <w:t>2</w:t>
    </w:r>
    <w:r w:rsidR="00592EB1">
      <w:rPr>
        <w:b/>
        <w:bCs/>
        <w:sz w:val="24"/>
        <w:szCs w:val="24"/>
      </w:rPr>
      <w:fldChar w:fldCharType="end"/>
    </w:r>
    <w:r w:rsidR="00592EB1">
      <w:t xml:space="preserve"> of </w:t>
    </w:r>
    <w:r w:rsidR="00592EB1">
      <w:rPr>
        <w:b/>
        <w:bCs/>
        <w:sz w:val="24"/>
        <w:szCs w:val="24"/>
      </w:rPr>
      <w:fldChar w:fldCharType="begin"/>
    </w:r>
    <w:r w:rsidR="00592EB1">
      <w:rPr>
        <w:b/>
        <w:bCs/>
      </w:rPr>
      <w:instrText xml:space="preserve"> NUMPAGES  </w:instrText>
    </w:r>
    <w:r w:rsidR="00592EB1">
      <w:rPr>
        <w:b/>
        <w:bCs/>
        <w:sz w:val="24"/>
        <w:szCs w:val="24"/>
      </w:rPr>
      <w:fldChar w:fldCharType="separate"/>
    </w:r>
    <w:r w:rsidR="00C168BC">
      <w:rPr>
        <w:b/>
        <w:bCs/>
        <w:noProof/>
      </w:rPr>
      <w:t>2</w:t>
    </w:r>
    <w:r w:rsidR="00592EB1">
      <w:rPr>
        <w:b/>
        <w:bCs/>
        <w:sz w:val="24"/>
        <w:szCs w:val="24"/>
      </w:rPr>
      <w:fldChar w:fldCharType="end"/>
    </w:r>
    <w:r w:rsidR="002363A8">
      <w:tab/>
    </w:r>
    <w:r w:rsidR="002363A8">
      <w:tab/>
    </w:r>
  </w:p>
  <w:p w14:paraId="5EF82B48" w14:textId="77777777" w:rsidR="00592EB1" w:rsidRDefault="00592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410A" w14:textId="77777777" w:rsidR="009F1437" w:rsidRDefault="009F1437" w:rsidP="00592EB1">
      <w:pPr>
        <w:spacing w:after="0" w:line="240" w:lineRule="auto"/>
      </w:pPr>
      <w:r>
        <w:separator/>
      </w:r>
    </w:p>
  </w:footnote>
  <w:footnote w:type="continuationSeparator" w:id="0">
    <w:p w14:paraId="66161267" w14:textId="77777777" w:rsidR="009F1437" w:rsidRDefault="009F1437" w:rsidP="00592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70AAF"/>
    <w:multiLevelType w:val="hybridMultilevel"/>
    <w:tmpl w:val="3640B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73"/>
    <w:rsid w:val="00005343"/>
    <w:rsid w:val="0000699F"/>
    <w:rsid w:val="00012273"/>
    <w:rsid w:val="00055DE8"/>
    <w:rsid w:val="000570D1"/>
    <w:rsid w:val="00064EFE"/>
    <w:rsid w:val="00073DFA"/>
    <w:rsid w:val="000B4F96"/>
    <w:rsid w:val="000C5455"/>
    <w:rsid w:val="000E08BD"/>
    <w:rsid w:val="000F22B8"/>
    <w:rsid w:val="00100D48"/>
    <w:rsid w:val="00104B36"/>
    <w:rsid w:val="001225FF"/>
    <w:rsid w:val="0012410F"/>
    <w:rsid w:val="001654C9"/>
    <w:rsid w:val="001F500F"/>
    <w:rsid w:val="002363A8"/>
    <w:rsid w:val="00292294"/>
    <w:rsid w:val="002D4085"/>
    <w:rsid w:val="002E00EB"/>
    <w:rsid w:val="00320DCC"/>
    <w:rsid w:val="00370148"/>
    <w:rsid w:val="00397E95"/>
    <w:rsid w:val="003A4F5C"/>
    <w:rsid w:val="003D55E6"/>
    <w:rsid w:val="00402860"/>
    <w:rsid w:val="00410AEB"/>
    <w:rsid w:val="004B537B"/>
    <w:rsid w:val="00592EB1"/>
    <w:rsid w:val="00601166"/>
    <w:rsid w:val="00696006"/>
    <w:rsid w:val="006A63BE"/>
    <w:rsid w:val="00725DC2"/>
    <w:rsid w:val="0078311A"/>
    <w:rsid w:val="00832B61"/>
    <w:rsid w:val="00862F2A"/>
    <w:rsid w:val="00887C24"/>
    <w:rsid w:val="008B4C66"/>
    <w:rsid w:val="008C7994"/>
    <w:rsid w:val="008D65B5"/>
    <w:rsid w:val="0090158F"/>
    <w:rsid w:val="009303F0"/>
    <w:rsid w:val="0093126C"/>
    <w:rsid w:val="00932685"/>
    <w:rsid w:val="00932BA5"/>
    <w:rsid w:val="00980DE7"/>
    <w:rsid w:val="009F1437"/>
    <w:rsid w:val="00A57B11"/>
    <w:rsid w:val="00AA3FEC"/>
    <w:rsid w:val="00AB1C4B"/>
    <w:rsid w:val="00AC1D79"/>
    <w:rsid w:val="00AC20EE"/>
    <w:rsid w:val="00AD7262"/>
    <w:rsid w:val="00AE1395"/>
    <w:rsid w:val="00AE6263"/>
    <w:rsid w:val="00B0726A"/>
    <w:rsid w:val="00B60163"/>
    <w:rsid w:val="00B61589"/>
    <w:rsid w:val="00B90811"/>
    <w:rsid w:val="00BA7185"/>
    <w:rsid w:val="00BE3ED3"/>
    <w:rsid w:val="00BE6846"/>
    <w:rsid w:val="00BE7142"/>
    <w:rsid w:val="00C168BC"/>
    <w:rsid w:val="00C4626A"/>
    <w:rsid w:val="00C7531A"/>
    <w:rsid w:val="00C93D4D"/>
    <w:rsid w:val="00CB25FC"/>
    <w:rsid w:val="00D13DDE"/>
    <w:rsid w:val="00DC3A11"/>
    <w:rsid w:val="00DF104E"/>
    <w:rsid w:val="00E4008C"/>
    <w:rsid w:val="00E43E74"/>
    <w:rsid w:val="00E47EF5"/>
    <w:rsid w:val="00E96A0E"/>
    <w:rsid w:val="00EB3E50"/>
    <w:rsid w:val="00ED7446"/>
    <w:rsid w:val="00F26E04"/>
    <w:rsid w:val="00F50CCF"/>
    <w:rsid w:val="00F82D47"/>
    <w:rsid w:val="00FD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8B76"/>
  <w15:docId w15:val="{F99B7D76-3775-4A55-A5B7-F3554D00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B1"/>
  </w:style>
  <w:style w:type="paragraph" w:styleId="Footer">
    <w:name w:val="footer"/>
    <w:basedOn w:val="Normal"/>
    <w:link w:val="FooterChar"/>
    <w:uiPriority w:val="99"/>
    <w:unhideWhenUsed/>
    <w:rsid w:val="0059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B1"/>
  </w:style>
  <w:style w:type="paragraph" w:styleId="ListParagraph">
    <w:name w:val="List Paragraph"/>
    <w:basedOn w:val="Normal"/>
    <w:uiPriority w:val="34"/>
    <w:qFormat/>
    <w:rsid w:val="00AC1D79"/>
    <w:pPr>
      <w:ind w:left="720"/>
      <w:contextualSpacing/>
    </w:pPr>
  </w:style>
  <w:style w:type="paragraph" w:styleId="BalloonText">
    <w:name w:val="Balloon Text"/>
    <w:basedOn w:val="Normal"/>
    <w:link w:val="BalloonTextChar"/>
    <w:uiPriority w:val="99"/>
    <w:semiHidden/>
    <w:unhideWhenUsed/>
    <w:rsid w:val="00C16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8BC"/>
    <w:rPr>
      <w:rFonts w:ascii="Segoe UI" w:hAnsi="Segoe UI" w:cs="Segoe UI"/>
      <w:sz w:val="18"/>
      <w:szCs w:val="18"/>
    </w:rPr>
  </w:style>
  <w:style w:type="character" w:styleId="Hyperlink">
    <w:name w:val="Hyperlink"/>
    <w:basedOn w:val="DefaultParagraphFont"/>
    <w:uiPriority w:val="99"/>
    <w:unhideWhenUsed/>
    <w:rsid w:val="001654C9"/>
    <w:rPr>
      <w:color w:val="0563C1" w:themeColor="hyperlink"/>
      <w:u w:val="single"/>
    </w:rPr>
  </w:style>
  <w:style w:type="character" w:styleId="UnresolvedMention">
    <w:name w:val="Unresolved Mention"/>
    <w:basedOn w:val="DefaultParagraphFont"/>
    <w:uiPriority w:val="99"/>
    <w:semiHidden/>
    <w:unhideWhenUsed/>
    <w:rsid w:val="001654C9"/>
    <w:rPr>
      <w:color w:val="605E5C"/>
      <w:shd w:val="clear" w:color="auto" w:fill="E1DFDD"/>
    </w:rPr>
  </w:style>
  <w:style w:type="character" w:styleId="FollowedHyperlink">
    <w:name w:val="FollowedHyperlink"/>
    <w:basedOn w:val="DefaultParagraphFont"/>
    <w:uiPriority w:val="99"/>
    <w:semiHidden/>
    <w:unhideWhenUsed/>
    <w:rsid w:val="001654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9521-317F-489B-913A-28C8E7A5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Hamman</dc:creator>
  <cp:keywords/>
  <cp:lastModifiedBy>Ragan, Lisa</cp:lastModifiedBy>
  <cp:revision>2</cp:revision>
  <cp:lastPrinted>2019-04-30T18:02:00Z</cp:lastPrinted>
  <dcterms:created xsi:type="dcterms:W3CDTF">2025-04-02T20:37:00Z</dcterms:created>
  <dcterms:modified xsi:type="dcterms:W3CDTF">2025-04-02T20:37:00Z</dcterms:modified>
</cp:coreProperties>
</file>