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2F" w:rsidRDefault="00C042B7">
      <w:pPr>
        <w:pStyle w:val="Heading1"/>
      </w:pPr>
      <w:r>
        <w:t xml:space="preserve">Prisoner Representative Reviewer Signature Form </w:t>
      </w:r>
    </w:p>
    <w:p w:rsidR="00C042B7" w:rsidRDefault="00C042B7">
      <w:pPr>
        <w:spacing w:after="9"/>
        <w:ind w:left="17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1248331</wp:posOffset>
                </wp:positionH>
                <wp:positionV relativeFrom="paragraph">
                  <wp:posOffset>159236</wp:posOffset>
                </wp:positionV>
                <wp:extent cx="5553456" cy="664477"/>
                <wp:effectExtent l="0" t="0" r="0" b="0"/>
                <wp:wrapSquare wrapText="bothSides"/>
                <wp:docPr id="4314" name="Group 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456" cy="664477"/>
                          <a:chOff x="0" y="0"/>
                          <a:chExt cx="5553456" cy="66447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392424" y="14494"/>
                            <a:ext cx="46841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22F" w:rsidRDefault="00C042B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>IRB 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45992" y="14494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22F" w:rsidRDefault="00C042B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Shape 4599"/>
                        <wps:cNvSpPr/>
                        <wps:spPr>
                          <a:xfrm>
                            <a:off x="9144" y="0"/>
                            <a:ext cx="240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9144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9144" y="170701"/>
                            <a:ext cx="240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9144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3895344" y="170701"/>
                            <a:ext cx="1658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9144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0" y="341389"/>
                            <a:ext cx="5553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456" h="9144">
                                <a:moveTo>
                                  <a:pt x="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9144" y="658368"/>
                            <a:ext cx="800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9144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3213811" y="540991"/>
                            <a:ext cx="306081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22F" w:rsidRDefault="00C042B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Prisoners are not the targeted population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4" o:spid="_x0000_s1026" style="position:absolute;left:0;text-align:left;margin-left:98.3pt;margin-top:12.55pt;width:437.3pt;height:52.3pt;z-index:251658240" coordsize="55534,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DXewQAADIaAAAOAAAAZHJzL2Uyb0RvYy54bWzsWW1v2zYQ/j5g/0HQ98V6s/yCOMXQrsGA&#10;YS3a7gfQMmUJoEiBZGJnv353fLPseo3dFAnQ2B8kmjwe74XP3ZG6frPtWHRPpWoFX8TpVRJHlFdi&#10;1fL1Iv7ny/vfpnGkNOErwgSni/iBqvjNza+/XG/6Oc1EI9iKygiYcDXf9Iu40bqfj0aqamhH1JXo&#10;KYfBWsiOaPgr16OVJBvg3rFRliTlaCPkqpeiokpB7zs7GN8Y/nVNK/2hrhXVEVvEIJs2T2meS3yO&#10;bq7JfC1J37SVE4N8hxQdaTksGli9I5pEd7L9ilXXVlIoUeurSnQjUddtRY0OoE2aHGhzK8Vdb3RZ&#10;zzfrPpgJTHtgp+9mW/19/1FG7WoRF3laxBEnHXjJLByZHjDQpl/Pge5W9p/7j9J1rO0/1Hlbyw7f&#10;oE20NaZ9CKalWx1V0Dkej/NiXMZRBWNlWRSTibV91YCDvppWNX98e+LILztC6YIwmx62kdpZSj3N&#10;Up8b0lPjAIUWcJZKM2+nT7C/CF8zGkGfMYyhC2ZScwUWO2KjPJ9lRQb2BmukRTErrDG8tYpyWqRj&#10;a6wsA1qzUYPOZN5LpW+p6CJsLGIJcpjtR+7/UhoEAVJPgqszjk8u3reM2VHsAdN5AbGlt8ut02Ep&#10;Vg+gbCPkvx8A3DUTm0UsXCtGvMOiOBpH7E8ORkZo+Yb0jaVvSM3eCgNAK8bvd1rUrZETF7arOXnA&#10;e7jjnsON+RE35ue5cVKMZzPYDv/nxkmRvoAXDZ5Tr8mrcCb6wbvToDYyPedgcgZANJ50WcGDMSuS&#10;JE9gh2PoMkQWQj7sVXcWi7i3Pf4gEawsEqGv8a1qy30TEfvNnNQTjfOQKTYjAGAQpHFy4GAHsPwi&#10;DJk+CKMQBHajjA+pAitQyccWT+HfveE3pBwo74n82xKDkfZt5If9e0i2vy5GLNDThi6vO3QOrcs4&#10;mgE9QaBUqBmxQa9rNdQQrO0glmaTBFxlHXQkxin9wCgai/FPtAacmHyFHUqul2+ZjO4JBirzsxGV&#10;9Q1xvY6vIzWiGj44v4bQGlimZuoxllYyR4zzqClSwszEzqycNLZSgXwPSvt6BYwSJpmVBddhPocq&#10;y4hpYrvVdhdjcXUXW58pyBYlIsdWFQ6X2AOCoByQUx/PlQGX6SSZJCasgQVceRC25wWcGL78xrdY&#10;P4a6EzG8wxCyuoBzGCl+JnBCeXIAzlA3nATOfDqDwt4VskfwmZbjaYoF80vjMwjy9OQZWD2aPIeU&#10;JwLvRLILPl9H8gxHzZA8zzto2oosL1IAKmaHXebcO5EPdt2zl7VBkKcjM7B6FJlDyoHyPmP697Be&#10;PZHsgszXgcxwexCQed7dgdlOeFyCDJmX031wThO4DcSDzv5x6tmx6eV4OjQ9p0eROSA8EXEnkl2A&#10;+SqACR8cbEW7u5yF69SzTpx5BukyhdIYNuu4SGazg0NnnpTJNIX7JoRnOp5OytKdvDxA/eXrj76f&#10;NTd7oQJ46Zs9c/cOHybMAdF9RMEvH8P/5sZh96nn5j8AAAD//wMAUEsDBBQABgAIAAAAIQDQ5Jpu&#10;4QAAAAsBAAAPAAAAZHJzL2Rvd25yZXYueG1sTI/BSsNAEIbvgu+wjODNbjbS1MZsSinqqQi2gnjb&#10;JtMkNDsbstskfXunJ3ubn/n455tsNdlWDNj7xpEGNYtAIBWubKjS8L1/f3oB4YOh0rSOUMMFPazy&#10;+7vMpKUb6QuHXagEl5BPjYY6hC6V0hc1WuNnrkPi3dH11gSOfSXL3oxcblsZR1EirWmIL9Smw02N&#10;xWl3tho+RjOun9XbsD0dN5ff/fzzZ6tQ68eHaf0KIuAU/mG46rM65Ox0cGcqvWg5L5OEUQ3xXIG4&#10;AtFCxSAOPMXLBcg8k7c/5H8AAAD//wMAUEsBAi0AFAAGAAgAAAAhALaDOJL+AAAA4QEAABMAAAAA&#10;AAAAAAAAAAAAAAAAAFtDb250ZW50X1R5cGVzXS54bWxQSwECLQAUAAYACAAAACEAOP0h/9YAAACU&#10;AQAACwAAAAAAAAAAAAAAAAAvAQAAX3JlbHMvLnJlbHNQSwECLQAUAAYACAAAACEALeTw13sEAAAy&#10;GgAADgAAAAAAAAAAAAAAAAAuAgAAZHJzL2Uyb0RvYy54bWxQSwECLQAUAAYACAAAACEA0OSabuEA&#10;AAALAQAADwAAAAAAAAAAAAAAAADVBgAAZHJzL2Rvd25yZXYueG1sUEsFBgAAAAAEAAQA8wAAAOMH&#10;AAAAAA==&#10;">
                <v:rect id="Rectangle 12" o:spid="_x0000_s1027" style="position:absolute;left:33924;top:144;width:4684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3122F" w:rsidRDefault="00C042B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>IRB #:</w:t>
                        </w:r>
                      </w:p>
                    </w:txbxContent>
                  </v:textbox>
                </v:rect>
                <v:rect id="Rectangle 13" o:spid="_x0000_s1028" style="position:absolute;left:37459;top:144;width:468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3122F" w:rsidRDefault="00C042B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9" o:spid="_x0000_s1029" style="position:absolute;left:91;width:24003;height:91;visibility:visible;mso-wrap-style:square;v-text-anchor:top" coordsize="24003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zi+wwAAAN0AAAAPAAAAZHJzL2Rvd25yZXYueG1sRI9Bi8Iw&#10;FITvgv8hPGFvmrpUqdUoUlAU9qLu3h/Nsy02L6XJavz3G2HB4zAz3zCrTTCtuFPvGssKppMEBHFp&#10;dcOVgu/LbpyBcB5ZY2uZFDzJwWY9HKww1/bBJ7qffSUihF2OCmrvu1xKV9Zk0E1sRxy9q+0N+ij7&#10;SuoeHxFuWvmZJHNpsOG4UGNHRU3l7fxrFBTp82YanO+zr3BJj0U4/GRHq9THKGyXIDwF/w7/tw9a&#10;QTpbLOD1Jj4Buf4DAAD//wMAUEsBAi0AFAAGAAgAAAAhANvh9svuAAAAhQEAABMAAAAAAAAAAAAA&#10;AAAAAAAAAFtDb250ZW50X1R5cGVzXS54bWxQSwECLQAUAAYACAAAACEAWvQsW78AAAAVAQAACwAA&#10;AAAAAAAAAAAAAAAfAQAAX3JlbHMvLnJlbHNQSwECLQAUAAYACAAAACEAH+M4vsMAAADdAAAADwAA&#10;AAAAAAAAAAAAAAAHAgAAZHJzL2Rvd25yZXYueG1sUEsFBgAAAAADAAMAtwAAAPcCAAAAAA==&#10;" path="m,l2400300,r,9144l,9144,,e" fillcolor="black" stroked="f" strokeweight="0">
                  <v:stroke miterlimit="83231f" joinstyle="miter"/>
                  <v:path arrowok="t" textboxrect="0,0,2400300,9144"/>
                </v:shape>
                <v:shape id="Shape 4600" o:spid="_x0000_s1030" style="position:absolute;left:91;top:1707;width:24003;height:91;visibility:visible;mso-wrap-style:square;v-text-anchor:top" coordsize="24003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mXYwAAAAN0AAAAPAAAAZHJzL2Rvd25yZXYueG1sRE/LisIw&#10;FN0L8w/hDsxOU6WUUo1FCiMKs/G1vzTXtrS5KU1G499PFgMuD+e9KYMZxIMm11lWsFwkIIhrqztu&#10;FFwv3/MchPPIGgfLpOBFDsrtx2yDhbZPPtHj7BsRQ9gVqKD1fiykdHVLBt3CjsSRu9vJoI9waqSe&#10;8BnDzSBXSZJJgx3HhhZHqlqq+/OvUVClr950mO3zn3BJj1U43PKjVerrM+zWIDwF/xb/uw9aQZol&#10;cX98E5+A3P4BAAD//wMAUEsBAi0AFAAGAAgAAAAhANvh9svuAAAAhQEAABMAAAAAAAAAAAAAAAAA&#10;AAAAAFtDb250ZW50X1R5cGVzXS54bWxQSwECLQAUAAYACAAAACEAWvQsW78AAAAVAQAACwAAAAAA&#10;AAAAAAAAAAAfAQAAX3JlbHMvLnJlbHNQSwECLQAUAAYACAAAACEAvfZl2MAAAADdAAAADwAAAAAA&#10;AAAAAAAAAAAHAgAAZHJzL2Rvd25yZXYueG1sUEsFBgAAAAADAAMAtwAAAPQCAAAAAA==&#10;" path="m,l2400300,r,9144l,9144,,e" fillcolor="black" stroked="f" strokeweight="0">
                  <v:stroke miterlimit="83231f" joinstyle="miter"/>
                  <v:path arrowok="t" textboxrect="0,0,2400300,9144"/>
                </v:shape>
                <v:shape id="Shape 4601" o:spid="_x0000_s1031" style="position:absolute;left:38953;top:1707;width:16581;height:91;visibility:visible;mso-wrap-style:square;v-text-anchor:top" coordsize="1658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TmxgAAAN0AAAAPAAAAZHJzL2Rvd25yZXYueG1sRI9Pa8JA&#10;FMTvQr/D8gq96SZFtERXSW0DXio0tZ4f2dckmH0bstv8+fbdguBxmJnfMNv9aBrRU+dqywriRQSC&#10;uLC65lLB+Subv4BwHlljY5kUTORgv3uYbTHRduBP6nNfigBhl6CCyvs2kdIVFRl0C9sSB+/HdgZ9&#10;kF0pdYdDgJtGPkfRShqsOSxU2NKhouKa/xoFcpiOH9n767q/HtK3b8Tl5XS2Sj09jukGhKfR38O3&#10;9lErWK6iGP7fhCcgd38AAAD//wMAUEsBAi0AFAAGAAgAAAAhANvh9svuAAAAhQEAABMAAAAAAAAA&#10;AAAAAAAAAAAAAFtDb250ZW50X1R5cGVzXS54bWxQSwECLQAUAAYACAAAACEAWvQsW78AAAAVAQAA&#10;CwAAAAAAAAAAAAAAAAAfAQAAX3JlbHMvLnJlbHNQSwECLQAUAAYACAAAACEAexoE5sYAAADdAAAA&#10;DwAAAAAAAAAAAAAAAAAHAgAAZHJzL2Rvd25yZXYueG1sUEsFBgAAAAADAAMAtwAAAPoCAAAAAA==&#10;" path="m,l1658112,r,9144l,9144,,e" fillcolor="black" stroked="f" strokeweight="0">
                  <v:stroke miterlimit="83231f" joinstyle="miter"/>
                  <v:path arrowok="t" textboxrect="0,0,1658112,9144"/>
                </v:shape>
                <v:shape id="Shape 4602" o:spid="_x0000_s1032" style="position:absolute;top:3413;width:55534;height:92;visibility:visible;mso-wrap-style:square;v-text-anchor:top" coordsize="5553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UcwwAAAN0AAAAPAAAAZHJzL2Rvd25yZXYueG1sRI/RisIw&#10;FETfF/yHcAVfRFNlkaUaRUTBJ5d1/YBLctsUm5vSpLX+vREW9nGYmTPMZje4WvTUhsqzgsU8A0Gs&#10;vam4VHD7Pc2+QISIbLD2TAqeFGC3HX1sMDf+wT/UX2MpEoRDjgpsjE0uZdCWHIa5b4iTV/jWYUyy&#10;LaVp8ZHgrpbLLFtJhxWnBYsNHSzp+7VzCg6X6fRY6W9bxLIYLvbW9ag7pSbjYb8GEWmI/+G/9tko&#10;+FxlS3i/SU9Abl8AAAD//wMAUEsBAi0AFAAGAAgAAAAhANvh9svuAAAAhQEAABMAAAAAAAAAAAAA&#10;AAAAAAAAAFtDb250ZW50X1R5cGVzXS54bWxQSwECLQAUAAYACAAAACEAWvQsW78AAAAVAQAACwAA&#10;AAAAAAAAAAAAAAAfAQAAX3JlbHMvLnJlbHNQSwECLQAUAAYACAAAACEArrYVHMMAAADdAAAADwAA&#10;AAAAAAAAAAAAAAAHAgAAZHJzL2Rvd25yZXYueG1sUEsFBgAAAAADAAMAtwAAAPcCAAAAAA==&#10;" path="m,l5553456,r,9144l,9144,,e" fillcolor="black" stroked="f" strokeweight="0">
                  <v:stroke miterlimit="83231f" joinstyle="miter"/>
                  <v:path arrowok="t" textboxrect="0,0,5553456,9144"/>
                </v:shape>
                <v:shape id="Shape 4603" o:spid="_x0000_s1033" style="position:absolute;left:91;top:6583;width:8001;height:92;visibility:visible;mso-wrap-style:square;v-text-anchor:top" coordsize="800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1CxQAAAN0AAAAPAAAAZHJzL2Rvd25yZXYueG1sRI9Bi8Iw&#10;FITvwv6H8Bb2pulWKdI1iiwoKx7EqvdH87YtNi+libb6640geBxm5htmtuhNLa7Uusqygu9RBII4&#10;t7riQsHxsBpOQTiPrLG2TApu5GAx/xjMMNW24z1dM1+IAGGXooLS+yaV0uUlGXQj2xAH79+2Bn2Q&#10;bSF1i12Am1rGUZRIgxWHhRIb+i0pP2cXo0CeVqdsO94m9+Ou21XZOu4391ipr89++QPCU+/f4Vf7&#10;TyuYJNEYnm/CE5DzBwAAAP//AwBQSwECLQAUAAYACAAAACEA2+H2y+4AAACFAQAAEwAAAAAAAAAA&#10;AAAAAAAAAAAAW0NvbnRlbnRfVHlwZXNdLnhtbFBLAQItABQABgAIAAAAIQBa9CxbvwAAABUBAAAL&#10;AAAAAAAAAAAAAAAAAB8BAABfcmVscy8ucmVsc1BLAQItABQABgAIAAAAIQCeYV1CxQAAAN0AAAAP&#10;AAAAAAAAAAAAAAAAAAcCAABkcnMvZG93bnJldi54bWxQSwUGAAAAAAMAAwC3AAAA+QIAAAAA&#10;" path="m,l800100,r,9144l,9144,,e" fillcolor="black" stroked="f" strokeweight="0">
                  <v:stroke miterlimit="83231f" joinstyle="miter"/>
                  <v:path arrowok="t" textboxrect="0,0,800100,9144"/>
                </v:shape>
                <v:rect id="Rectangle 468" o:spid="_x0000_s1034" style="position:absolute;left:32138;top:5409;width:3060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:rsidR="0003122F" w:rsidRDefault="00C042B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Prisoners are not the targeted population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Reviewer Name: </w:t>
      </w:r>
      <w:bookmarkStart w:id="0" w:name="_GoBack"/>
      <w:bookmarkEnd w:id="0"/>
    </w:p>
    <w:p w:rsidR="0003122F" w:rsidRDefault="00C042B7">
      <w:pPr>
        <w:spacing w:after="9"/>
        <w:ind w:left="175"/>
      </w:pPr>
      <w:r>
        <w:t xml:space="preserve">P.I. Name: </w:t>
      </w:r>
    </w:p>
    <w:p w:rsidR="0003122F" w:rsidRDefault="00C042B7">
      <w:pPr>
        <w:spacing w:after="243"/>
        <w:ind w:left="175"/>
      </w:pPr>
      <w:r>
        <w:t xml:space="preserve">Protocol Title: </w:t>
      </w:r>
    </w:p>
    <w:p w:rsidR="0003122F" w:rsidRDefault="00C042B7">
      <w:pPr>
        <w:spacing w:after="115"/>
        <w:ind w:left="175"/>
      </w:pPr>
      <w:r>
        <w:t xml:space="preserve">DATE MAILED: </w:t>
      </w:r>
    </w:p>
    <w:p w:rsidR="0003122F" w:rsidRDefault="00C042B7">
      <w:pPr>
        <w:spacing w:after="103"/>
        <w:ind w:left="175"/>
      </w:pPr>
      <w:r>
        <w:t xml:space="preserve">PRISONER REPRESENTATIVE’S DEADLINE FOR SUBMITTING FINAL RECOMMENDATIONS TO: </w:t>
      </w:r>
    </w:p>
    <w:p w:rsidR="0003122F" w:rsidRDefault="00C042B7">
      <w:pPr>
        <w:spacing w:after="226" w:line="253" w:lineRule="auto"/>
        <w:ind w:left="68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677924" cy="6096"/>
                <wp:effectExtent l="0" t="0" r="0" b="0"/>
                <wp:docPr id="4315" name="Group 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924" cy="6096"/>
                          <a:chOff x="0" y="0"/>
                          <a:chExt cx="1677924" cy="6096"/>
                        </a:xfrm>
                      </wpg:grpSpPr>
                      <wps:wsp>
                        <wps:cNvPr id="4609" name="Shape 4609"/>
                        <wps:cNvSpPr/>
                        <wps:spPr>
                          <a:xfrm>
                            <a:off x="0" y="0"/>
                            <a:ext cx="1677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924" h="9144">
                                <a:moveTo>
                                  <a:pt x="0" y="0"/>
                                </a:moveTo>
                                <a:lnTo>
                                  <a:pt x="1677924" y="0"/>
                                </a:lnTo>
                                <a:lnTo>
                                  <a:pt x="1677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5" style="width:132.12pt;height:0.47998pt;mso-position-horizontal-relative:char;mso-position-vertical-relative:line" coordsize="16779,60">
                <v:shape id="Shape 4610" style="position:absolute;width:16779;height:91;left:0;top:0;" coordsize="1677924,9144" path="m0,0l1677924,0l16779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638044" cy="6096"/>
                <wp:effectExtent l="0" t="0" r="0" b="0"/>
                <wp:docPr id="4316" name="Group 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044" cy="6096"/>
                          <a:chOff x="0" y="0"/>
                          <a:chExt cx="2638044" cy="6096"/>
                        </a:xfrm>
                      </wpg:grpSpPr>
                      <wps:wsp>
                        <wps:cNvPr id="4611" name="Shape 4611"/>
                        <wps:cNvSpPr/>
                        <wps:spPr>
                          <a:xfrm>
                            <a:off x="0" y="0"/>
                            <a:ext cx="2638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044" h="9144">
                                <a:moveTo>
                                  <a:pt x="0" y="0"/>
                                </a:moveTo>
                                <a:lnTo>
                                  <a:pt x="2638044" y="0"/>
                                </a:lnTo>
                                <a:lnTo>
                                  <a:pt x="2638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6" style="width:207.72pt;height:0.47998pt;mso-position-horizontal-relative:char;mso-position-vertical-relative:line" coordsize="26380,60">
                <v:shape id="Shape 4612" style="position:absolute;width:26380;height:91;left:0;top:0;" coordsize="2638044,9144" path="m0,0l2638044,0l2638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3122F" w:rsidRDefault="00C042B7">
      <w:pPr>
        <w:ind w:left="10"/>
      </w:pPr>
      <w:r>
        <w:t xml:space="preserve">This review is in keeping with </w:t>
      </w:r>
      <w:hyperlink r:id="rId4" w:anchor="46.306">
        <w:r>
          <w:rPr>
            <w:color w:val="0000FF"/>
            <w:u w:val="single" w:color="0000FF"/>
          </w:rPr>
          <w:t>45CFR 46.306</w:t>
        </w:r>
      </w:hyperlink>
      <w:hyperlink r:id="rId5" w:anchor="46.306">
        <w:r>
          <w:t xml:space="preserve"> </w:t>
        </w:r>
      </w:hyperlink>
      <w:r>
        <w:t>ca</w:t>
      </w:r>
      <w:r>
        <w:t>lling for a review by a prisoner advocate or representative of this study. You are evaluating this protocol because you have a close working knowledge, understanding and appreciation of prison conditions from the perspective of the prisoner, and/or the app</w:t>
      </w:r>
      <w:r>
        <w:t>ropriate background and experience to serve as a prisoner representative.  You must assess the appropriateness of the research for prisoners, whether the consent method is acceptable, determine the research category, and to identify any issues that might b</w:t>
      </w:r>
      <w:r>
        <w:t xml:space="preserve">e of concern in implementing this study regarding human subjects. </w:t>
      </w:r>
    </w:p>
    <w:p w:rsidR="0003122F" w:rsidRDefault="00C042B7">
      <w:pPr>
        <w:ind w:left="10"/>
      </w:pPr>
      <w:r>
        <w:t xml:space="preserve">If you are conducting a Continuation Review (CR), Modification Review (MR), or Unanticipated Problem/Adverse Event (UP/AE) review, indicate in the comments section if there are any changes </w:t>
      </w:r>
      <w:r>
        <w:t xml:space="preserve">impacting the category or the conditions. </w:t>
      </w:r>
    </w:p>
    <w:p w:rsidR="0003122F" w:rsidRDefault="00C042B7">
      <w:pPr>
        <w:spacing w:after="5" w:line="253" w:lineRule="auto"/>
        <w:ind w:left="10" w:right="0"/>
      </w:pPr>
      <w:r>
        <w:t xml:space="preserve">Section 1.  </w:t>
      </w:r>
      <w:r>
        <w:rPr>
          <w:b w:val="0"/>
        </w:rPr>
        <w:t>Category of Research</w:t>
      </w:r>
      <w:r>
        <w:t xml:space="preserve"> </w:t>
      </w:r>
    </w:p>
    <w:tbl>
      <w:tblPr>
        <w:tblStyle w:val="TableGrid"/>
        <w:tblW w:w="10636" w:type="dxa"/>
        <w:tblInd w:w="66" w:type="dxa"/>
        <w:tblCellMar>
          <w:top w:w="0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9989"/>
      </w:tblGrid>
      <w:tr w:rsidR="0003122F">
        <w:trPr>
          <w:trHeight w:val="71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</w:p>
        </w:tc>
        <w:tc>
          <w:tcPr>
            <w:tcW w:w="9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u w:val="single" w:color="000000"/>
              </w:rPr>
              <w:t>Category 1  (45 CFR 46.306(a)(2)(i))</w:t>
            </w:r>
          </w:p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b w:val="0"/>
              </w:rPr>
              <w:t xml:space="preserve">This research involves the study of possible causes, effects, processes of incarceration, and of criminal behavior.  </w:t>
            </w:r>
          </w:p>
        </w:tc>
      </w:tr>
      <w:tr w:rsidR="0003122F">
        <w:trPr>
          <w:trHeight w:val="4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u w:val="single" w:color="000000"/>
              </w:rPr>
              <w:t xml:space="preserve">Category 2  </w:t>
            </w:r>
            <w:r>
              <w:rPr>
                <w:u w:val="single" w:color="000000"/>
              </w:rPr>
              <w:t>(45 CFR 46.306(a)(2)(ii))</w:t>
            </w:r>
          </w:p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b w:val="0"/>
              </w:rPr>
              <w:t xml:space="preserve">This research involves the study of prisons as institutional structures, or of prisoners as incarcerated persons. </w:t>
            </w:r>
          </w:p>
        </w:tc>
      </w:tr>
      <w:tr w:rsidR="0003122F">
        <w:trPr>
          <w:trHeight w:val="48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u w:val="single" w:color="000000"/>
              </w:rPr>
              <w:t>Category 3  (45 CFR 46.306(a)(2)(iii))</w:t>
            </w:r>
          </w:p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b w:val="0"/>
              </w:rPr>
              <w:t xml:space="preserve">This </w:t>
            </w:r>
            <w:r>
              <w:rPr>
                <w:b w:val="0"/>
              </w:rPr>
              <w:t xml:space="preserve">research involves the study of conditions particularly affecting prisoners as a class. </w:t>
            </w:r>
          </w:p>
        </w:tc>
      </w:tr>
      <w:tr w:rsidR="0003122F">
        <w:trPr>
          <w:trHeight w:val="71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u w:val="single" w:color="000000"/>
              </w:rPr>
              <w:t>Category 4  (45 CFR 46.306(a)(2)(iv))</w:t>
            </w:r>
          </w:p>
          <w:p w:rsidR="0003122F" w:rsidRDefault="00C042B7">
            <w:pPr>
              <w:spacing w:after="0" w:line="259" w:lineRule="auto"/>
              <w:ind w:left="1" w:right="0" w:firstLine="0"/>
            </w:pPr>
            <w:r>
              <w:rPr>
                <w:b w:val="0"/>
              </w:rPr>
              <w:t xml:space="preserve">This research involves the study of practices, both innovative and accepted, which have the intent and reasonable probability of improving the health or well-being of the subject.  </w:t>
            </w:r>
          </w:p>
        </w:tc>
      </w:tr>
    </w:tbl>
    <w:p w:rsidR="0003122F" w:rsidRDefault="00C042B7">
      <w:pPr>
        <w:spacing w:after="5" w:line="253" w:lineRule="auto"/>
        <w:ind w:left="175" w:right="0"/>
      </w:pPr>
      <w:r>
        <w:t xml:space="preserve">Section 2. </w:t>
      </w:r>
      <w:r>
        <w:rPr>
          <w:b w:val="0"/>
        </w:rPr>
        <w:t xml:space="preserve"> The IRB reviewer finds justification that six additional conditions are met.  </w:t>
      </w:r>
    </w:p>
    <w:tbl>
      <w:tblPr>
        <w:tblStyle w:val="TableGrid"/>
        <w:tblW w:w="10708" w:type="dxa"/>
        <w:tblInd w:w="-6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475"/>
        <w:gridCol w:w="9514"/>
      </w:tblGrid>
      <w:tr w:rsidR="0003122F">
        <w:trPr>
          <w:trHeight w:val="4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1.</w:t>
            </w: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Advantages acquired through participation in the research, when compared to the prisoners’ current situation, are not so great that they impair their ability to weigh ris</w:t>
            </w:r>
            <w:r>
              <w:rPr>
                <w:b w:val="0"/>
              </w:rPr>
              <w:t>ks.</w:t>
            </w:r>
          </w:p>
        </w:tc>
      </w:tr>
      <w:tr w:rsidR="0003122F">
        <w:trPr>
          <w:trHeight w:val="2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6" w:space="0" w:color="F4F4F4"/>
              <w:right w:val="nil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6" w:space="0" w:color="F4F4F4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</w:tr>
      <w:tr w:rsidR="0003122F">
        <w:trPr>
          <w:trHeight w:val="33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6" w:space="0" w:color="F4F4F4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2.</w:t>
            </w:r>
          </w:p>
        </w:tc>
        <w:tc>
          <w:tcPr>
            <w:tcW w:w="9514" w:type="dxa"/>
            <w:tcBorders>
              <w:top w:val="single" w:sz="6" w:space="0" w:color="F4F4F4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Risks are the same as those that would be accepted by non-prisoners.</w:t>
            </w:r>
          </w:p>
        </w:tc>
      </w:tr>
      <w:tr w:rsidR="0003122F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6" w:space="0" w:color="F4F4F4"/>
              <w:right w:val="nil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6" w:space="0" w:color="F4F4F4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</w:tr>
      <w:tr w:rsidR="0003122F">
        <w:trPr>
          <w:trHeight w:val="4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6" w:space="0" w:color="F4F4F4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3.</w:t>
            </w:r>
          </w:p>
        </w:tc>
        <w:tc>
          <w:tcPr>
            <w:tcW w:w="9514" w:type="dxa"/>
            <w:tcBorders>
              <w:top w:val="single" w:sz="6" w:space="0" w:color="F4F4F4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Procedures for selection are fair to all prisoners and are immune from intervention by prison authorities in prisons; control subjects are randomly selected.</w:t>
            </w:r>
          </w:p>
        </w:tc>
      </w:tr>
      <w:tr w:rsidR="0003122F">
        <w:trPr>
          <w:trHeight w:val="2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6" w:space="0" w:color="F4F4F4"/>
              <w:right w:val="nil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6" w:space="0" w:color="F4F4F4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</w:tr>
      <w:tr w:rsidR="0003122F">
        <w:trPr>
          <w:trHeight w:val="48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6" w:space="0" w:color="F4F4F4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4.</w:t>
            </w:r>
          </w:p>
        </w:tc>
        <w:tc>
          <w:tcPr>
            <w:tcW w:w="9514" w:type="dxa"/>
            <w:tcBorders>
              <w:top w:val="single" w:sz="6" w:space="0" w:color="F4F4F4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Parole boards cannot take into consideration a prisoner’s participation in research.  Informed consent states that participation will not impact parole.</w:t>
            </w:r>
          </w:p>
        </w:tc>
      </w:tr>
      <w:tr w:rsidR="0003122F">
        <w:trPr>
          <w:trHeight w:val="28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</w:tr>
      <w:tr w:rsidR="0003122F">
        <w:trPr>
          <w:trHeight w:val="4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5.</w:t>
            </w:r>
          </w:p>
        </w:tc>
        <w:tc>
          <w:tcPr>
            <w:tcW w:w="9514" w:type="dxa"/>
            <w:tcBorders>
              <w:top w:val="single" w:sz="6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For studies that require follow-</w:t>
            </w:r>
            <w:r>
              <w:rPr>
                <w:b w:val="0"/>
              </w:rPr>
              <w:t>up, provisions are made including consideration for the length of individual sentences; informed consent must reflect provisions for follow-up.</w:t>
            </w:r>
          </w:p>
        </w:tc>
      </w:tr>
      <w:tr w:rsidR="0003122F">
        <w:trPr>
          <w:trHeight w:val="28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6" w:space="0" w:color="F4F4F4"/>
              <w:right w:val="nil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9514" w:type="dxa"/>
            <w:tcBorders>
              <w:top w:val="single" w:sz="4" w:space="0" w:color="000000"/>
              <w:left w:val="nil"/>
              <w:bottom w:val="single" w:sz="6" w:space="0" w:color="F4F4F4"/>
              <w:right w:val="single" w:sz="4" w:space="0" w:color="000000"/>
            </w:tcBorders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</w:tr>
      <w:tr w:rsidR="0003122F">
        <w:trPr>
          <w:trHeight w:val="335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4" w:right="0" w:firstLine="0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</w:t>
            </w:r>
            <w:r>
              <w:t xml:space="preserve"> </w:t>
            </w:r>
          </w:p>
        </w:tc>
        <w:tc>
          <w:tcPr>
            <w:tcW w:w="475" w:type="dxa"/>
            <w:tcBorders>
              <w:top w:val="single" w:sz="6" w:space="0" w:color="F4F4F4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115" w:right="0" w:firstLine="0"/>
            </w:pPr>
            <w:r>
              <w:rPr>
                <w:b w:val="0"/>
              </w:rPr>
              <w:t>6.</w:t>
            </w:r>
          </w:p>
        </w:tc>
        <w:tc>
          <w:tcPr>
            <w:tcW w:w="9514" w:type="dxa"/>
            <w:tcBorders>
              <w:top w:val="single" w:sz="6" w:space="0" w:color="F4F4F4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Information about the study is presented in a language understandable to prisoners.</w:t>
            </w:r>
          </w:p>
        </w:tc>
      </w:tr>
    </w:tbl>
    <w:p w:rsidR="0003122F" w:rsidRDefault="00C042B7">
      <w:pPr>
        <w:spacing w:after="126" w:line="259" w:lineRule="auto"/>
        <w:ind w:right="0"/>
        <w:jc w:val="center"/>
      </w:pPr>
      <w:r>
        <w:rPr>
          <w:b w:val="0"/>
        </w:rPr>
        <w:t xml:space="preserve">1 </w:t>
      </w:r>
    </w:p>
    <w:p w:rsidR="0003122F" w:rsidRDefault="00C042B7">
      <w:pPr>
        <w:spacing w:after="19" w:line="259" w:lineRule="auto"/>
        <w:ind w:left="10" w:right="-15"/>
        <w:jc w:val="right"/>
      </w:pPr>
      <w:r>
        <w:rPr>
          <w:b w:val="0"/>
        </w:rPr>
        <w:t xml:space="preserve">F23.0000 </w:t>
      </w:r>
    </w:p>
    <w:p w:rsidR="0003122F" w:rsidRDefault="00C042B7">
      <w:pPr>
        <w:pStyle w:val="Heading1"/>
      </w:pPr>
      <w:r>
        <w:lastRenderedPageBreak/>
        <w:t xml:space="preserve">Prisoner Representative Reviewer Signature Form </w:t>
      </w:r>
    </w:p>
    <w:p w:rsidR="0003122F" w:rsidRDefault="00C042B7">
      <w:pPr>
        <w:spacing w:after="9"/>
        <w:ind w:left="17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1248331</wp:posOffset>
                </wp:positionH>
                <wp:positionV relativeFrom="paragraph">
                  <wp:posOffset>159236</wp:posOffset>
                </wp:positionV>
                <wp:extent cx="5553456" cy="347485"/>
                <wp:effectExtent l="0" t="0" r="0" b="0"/>
                <wp:wrapSquare wrapText="bothSides"/>
                <wp:docPr id="3637" name="Group 3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456" cy="347485"/>
                          <a:chOff x="0" y="0"/>
                          <a:chExt cx="5553456" cy="347485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3392424" y="14494"/>
                            <a:ext cx="46841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22F" w:rsidRDefault="00C042B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>IRB 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3745992" y="14494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22F" w:rsidRDefault="00C042B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Shape 4613"/>
                        <wps:cNvSpPr/>
                        <wps:spPr>
                          <a:xfrm>
                            <a:off x="9144" y="0"/>
                            <a:ext cx="240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9144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9144" y="170701"/>
                            <a:ext cx="240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9144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3895344" y="170701"/>
                            <a:ext cx="1658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9144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0" y="341389"/>
                            <a:ext cx="5553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456" h="9144">
                                <a:moveTo>
                                  <a:pt x="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37" style="width:437.28pt;height:27.361pt;position:absolute;mso-position-horizontal-relative:text;mso-position-horizontal:absolute;margin-left:98.2938pt;mso-position-vertical-relative:text;margin-top:12.5383pt;" coordsize="55534,3474">
                <v:rect id="Rectangle 501" style="position:absolute;width:4684;height:2239;left:33924;top: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0"/>
                          </w:rPr>
                          <w:t xml:space="preserve">IRB #:</w:t>
                        </w:r>
                      </w:p>
                    </w:txbxContent>
                  </v:textbox>
                </v:rect>
                <v:rect id="Rectangle 502" style="position:absolute;width:467;height:2239;left:37459;top: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17" style="position:absolute;width:24003;height:91;left:91;top:0;" coordsize="2400300,9144" path="m0,0l2400300,0l2400300,9144l0,9144l0,0">
                  <v:stroke weight="0pt" endcap="flat" joinstyle="miter" miterlimit="10" on="false" color="#000000" opacity="0"/>
                  <v:fill on="true" color="#000000"/>
                </v:shape>
                <v:shape id="Shape 4618" style="position:absolute;width:24003;height:91;left:91;top:1707;" coordsize="2400300,9144" path="m0,0l2400300,0l2400300,9144l0,9144l0,0">
                  <v:stroke weight="0pt" endcap="flat" joinstyle="miter" miterlimit="10" on="false" color="#000000" opacity="0"/>
                  <v:fill on="true" color="#000000"/>
                </v:shape>
                <v:shape id="Shape 4619" style="position:absolute;width:16581;height:91;left:38953;top:1707;" coordsize="1658112,9144" path="m0,0l1658112,0l1658112,9144l0,9144l0,0">
                  <v:stroke weight="0pt" endcap="flat" joinstyle="miter" miterlimit="10" on="false" color="#000000" opacity="0"/>
                  <v:fill on="true" color="#000000"/>
                </v:shape>
                <v:shape id="Shape 4620" style="position:absolute;width:55534;height:91;left:0;top:3413;" coordsize="5553456,9144" path="m0,0l5553456,0l55534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Reviewer Name: P.I. Name: </w:t>
      </w:r>
    </w:p>
    <w:p w:rsidR="0003122F" w:rsidRDefault="00C042B7">
      <w:pPr>
        <w:spacing w:after="672"/>
        <w:ind w:left="175"/>
      </w:pPr>
      <w:r>
        <w:t xml:space="preserve">Protocol Title:  </w:t>
      </w:r>
    </w:p>
    <w:p w:rsidR="0003122F" w:rsidRDefault="00C042B7">
      <w:pPr>
        <w:spacing w:after="0"/>
        <w:ind w:left="10"/>
      </w:pPr>
      <w:r>
        <w:t xml:space="preserve">Section 3.   Only complete if applicable:   </w:t>
      </w:r>
    </w:p>
    <w:p w:rsidR="0003122F" w:rsidRDefault="00C042B7">
      <w:pPr>
        <w:ind w:left="10"/>
      </w:pPr>
      <w:r>
        <w:t xml:space="preserve">Epidemiologic Research Involving Prisoners </w:t>
      </w:r>
    </w:p>
    <w:p w:rsidR="0003122F" w:rsidRDefault="00C042B7">
      <w:pPr>
        <w:spacing w:after="162" w:line="253" w:lineRule="auto"/>
        <w:ind w:left="10" w:right="429"/>
      </w:pPr>
      <w:r>
        <w:rPr>
          <w:b w:val="0"/>
        </w:rPr>
        <w:t xml:space="preserve">This waiver applies to epidemiologic research on prisoners that presents no more than minimal risk and no more than inconvenience to the prisoner-subjects.  </w:t>
      </w:r>
      <w:r>
        <w:rPr>
          <w:b w:val="0"/>
          <w:i/>
        </w:rPr>
        <w:t>(Note: Reviewer should still complete Section 2 of this form)</w:t>
      </w:r>
      <w:r>
        <w:rPr>
          <w:b w:val="0"/>
        </w:rPr>
        <w:t xml:space="preserve"> </w:t>
      </w:r>
      <w:r>
        <w:rPr>
          <w:b w:val="0"/>
          <w:i/>
        </w:rPr>
        <w:t>Check the box below if the reviewer f</w:t>
      </w:r>
      <w:r>
        <w:rPr>
          <w:b w:val="0"/>
          <w:i/>
        </w:rPr>
        <w:t xml:space="preserve">inds that this research meets the listed criteria. </w:t>
      </w:r>
    </w:p>
    <w:tbl>
      <w:tblPr>
        <w:tblStyle w:val="TableGrid"/>
        <w:tblW w:w="10294" w:type="dxa"/>
        <w:tblInd w:w="7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360"/>
        <w:gridCol w:w="8819"/>
      </w:tblGrid>
      <w:tr w:rsidR="0003122F">
        <w:trPr>
          <w:trHeight w:val="466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107" w:right="0" w:firstLine="0"/>
            </w:pPr>
            <w:r>
              <w:rPr>
                <w:rFonts w:ascii="Wingdings" w:eastAsia="Wingdings" w:hAnsi="Wingdings" w:cs="Wingdings"/>
                <w:b w:val="0"/>
                <w:sz w:val="32"/>
              </w:rPr>
              <w:t>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1.</w:t>
            </w:r>
          </w:p>
        </w:tc>
        <w:tc>
          <w:tcPr>
            <w:tcW w:w="88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t>The PI has requested a waiver for meeting the category conditions under Section 1 of this form.</w:t>
            </w:r>
          </w:p>
        </w:tc>
      </w:tr>
      <w:tr w:rsidR="0003122F">
        <w:trPr>
          <w:trHeight w:val="690"/>
        </w:trPr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2.</w:t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t>This research involves epidemiologic research intended to describe the</w:t>
            </w:r>
          </w:p>
          <w:p w:rsidR="0003122F" w:rsidRDefault="00C042B7">
            <w:pPr>
              <w:spacing w:after="0" w:line="259" w:lineRule="auto"/>
              <w:ind w:left="0" w:right="0" w:firstLine="0"/>
            </w:pPr>
            <w:r>
              <w:t xml:space="preserve">prevalence/incidence of a disease by identifying all cases, </w:t>
            </w:r>
            <w:r>
              <w:rPr>
                <w:i/>
              </w:rPr>
              <w:t>or</w:t>
            </w:r>
            <w:r>
              <w:t xml:space="preserve"> to study potential risk factor associations for a disease; </w:t>
            </w:r>
            <w:r>
              <w:rPr>
                <w:i/>
              </w:rPr>
              <w:t>and</w:t>
            </w:r>
          </w:p>
        </w:tc>
      </w:tr>
      <w:tr w:rsidR="0003122F">
        <w:trPr>
          <w:trHeight w:val="231"/>
        </w:trPr>
        <w:tc>
          <w:tcPr>
            <w:tcW w:w="1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03122F">
            <w:pPr>
              <w:spacing w:after="160" w:line="259" w:lineRule="auto"/>
              <w:ind w:left="0" w:righ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>3.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122F" w:rsidRDefault="00C042B7">
            <w:pPr>
              <w:spacing w:after="0" w:line="259" w:lineRule="auto"/>
              <w:ind w:left="0" w:right="0" w:firstLine="0"/>
            </w:pPr>
            <w:r>
              <w:t>Prisoners are not the sole focus of my research.</w:t>
            </w:r>
          </w:p>
        </w:tc>
      </w:tr>
    </w:tbl>
    <w:p w:rsidR="0003122F" w:rsidRDefault="00C042B7">
      <w:pPr>
        <w:spacing w:after="896"/>
        <w:ind w:left="10"/>
      </w:pPr>
      <w:r>
        <w:t xml:space="preserve">=========================================================================================== </w:t>
      </w:r>
    </w:p>
    <w:p w:rsidR="0003122F" w:rsidRDefault="00C042B7">
      <w:pPr>
        <w:spacing w:after="216" w:line="253" w:lineRule="auto"/>
        <w:ind w:left="175" w:right="0"/>
      </w:pPr>
      <w:r>
        <w:rPr>
          <w:b w:val="0"/>
        </w:rPr>
        <w:t xml:space="preserve">Comments/Requested Revisions: </w:t>
      </w:r>
    </w:p>
    <w:p w:rsidR="0003122F" w:rsidRDefault="00C042B7">
      <w:pPr>
        <w:ind w:left="175"/>
      </w:pPr>
      <w:r>
        <w:t xml:space="preserve">__________________________________________________________________________________________ </w:t>
      </w:r>
    </w:p>
    <w:p w:rsidR="0003122F" w:rsidRDefault="00C042B7">
      <w:pPr>
        <w:ind w:left="175"/>
      </w:pPr>
      <w:r>
        <w:t>________________________________________</w:t>
      </w:r>
      <w:r>
        <w:t xml:space="preserve">__________________________________________________ </w:t>
      </w:r>
    </w:p>
    <w:p w:rsidR="0003122F" w:rsidRDefault="00C042B7">
      <w:pPr>
        <w:ind w:left="175"/>
      </w:pPr>
      <w:r>
        <w:t>__________________________________________________________________________________________</w:t>
      </w:r>
      <w:r>
        <w:rPr>
          <w:b w:val="0"/>
        </w:rPr>
        <w:t xml:space="preserve"> </w:t>
      </w:r>
    </w:p>
    <w:p w:rsidR="0003122F" w:rsidRDefault="00C042B7">
      <w:pPr>
        <w:ind w:left="175"/>
      </w:pPr>
      <w:r>
        <w:t xml:space="preserve">__________________________________________________________________________________________ </w:t>
      </w:r>
    </w:p>
    <w:p w:rsidR="0003122F" w:rsidRDefault="00C042B7">
      <w:pPr>
        <w:spacing w:after="894"/>
        <w:ind w:left="175"/>
      </w:pPr>
      <w:r>
        <w:t>____________________</w:t>
      </w:r>
      <w:r>
        <w:t>______________________________________________________________________</w:t>
      </w:r>
      <w:r>
        <w:rPr>
          <w:b w:val="0"/>
        </w:rPr>
        <w:t xml:space="preserve"> </w:t>
      </w:r>
    </w:p>
    <w:p w:rsidR="0003122F" w:rsidRDefault="00C042B7">
      <w:pPr>
        <w:spacing w:after="686" w:line="253" w:lineRule="auto"/>
        <w:ind w:left="175" w:right="0"/>
      </w:pPr>
      <w:r>
        <w:rPr>
          <w:b w:val="0"/>
        </w:rPr>
        <w:t xml:space="preserve">I am not aware of any </w:t>
      </w:r>
      <w:r>
        <w:rPr>
          <w:b w:val="0"/>
          <w:i/>
        </w:rPr>
        <w:t>conflict of interest</w:t>
      </w:r>
      <w:r>
        <w:rPr>
          <w:b w:val="0"/>
        </w:rPr>
        <w:t xml:space="preserve"> that would prohibit me from reviewing and/or making a determination about the attached materials.</w:t>
      </w:r>
      <w:r>
        <w:t xml:space="preserve"> </w:t>
      </w:r>
    </w:p>
    <w:p w:rsidR="0003122F" w:rsidRDefault="00C042B7">
      <w:pPr>
        <w:spacing w:after="0"/>
        <w:ind w:left="175"/>
      </w:pPr>
      <w:r>
        <w:t xml:space="preserve">_______________________________________   </w:t>
      </w:r>
    </w:p>
    <w:p w:rsidR="0003122F" w:rsidRDefault="00C042B7">
      <w:pPr>
        <w:spacing w:after="1625" w:line="253" w:lineRule="auto"/>
        <w:ind w:left="175" w:right="0"/>
      </w:pPr>
      <w:r>
        <w:rPr>
          <w:b w:val="0"/>
        </w:rPr>
        <w:t xml:space="preserve">        Prisoner Representative Signature   </w:t>
      </w:r>
    </w:p>
    <w:p w:rsidR="0003122F" w:rsidRDefault="00C042B7">
      <w:pPr>
        <w:spacing w:after="593" w:line="239" w:lineRule="auto"/>
        <w:ind w:left="180" w:right="0" w:firstLine="0"/>
      </w:pPr>
      <w:r>
        <w:rPr>
          <w:b w:val="0"/>
          <w:sz w:val="18"/>
        </w:rPr>
        <w:t>WSU IRB Version 05112017</w:t>
      </w:r>
    </w:p>
    <w:p w:rsidR="0003122F" w:rsidRDefault="00C042B7">
      <w:pPr>
        <w:spacing w:after="126" w:line="259" w:lineRule="auto"/>
        <w:ind w:right="0"/>
        <w:jc w:val="center"/>
      </w:pPr>
      <w:r>
        <w:rPr>
          <w:b w:val="0"/>
        </w:rPr>
        <w:t xml:space="preserve">2 </w:t>
      </w:r>
    </w:p>
    <w:sectPr w:rsidR="0003122F">
      <w:pgSz w:w="12240" w:h="15840"/>
      <w:pgMar w:top="416" w:right="722" w:bottom="2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2F"/>
    <w:rsid w:val="0003122F"/>
    <w:rsid w:val="00035C55"/>
    <w:rsid w:val="00C0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1A95"/>
  <w15:docId w15:val="{69F91A66-3D40-464B-8F7D-E1699615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5" w:line="270" w:lineRule="auto"/>
      <w:ind w:left="190" w:right="87" w:hanging="10"/>
    </w:pPr>
    <w:rPr>
      <w:rFonts w:ascii="Arial" w:eastAsia="Arial" w:hAnsi="Arial" w:cs="Arial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9"/>
      <w:ind w:left="19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B7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hrp/humansubjects/guidance/45cfr46.html" TargetMode="External"/><Relationship Id="rId4" Type="http://schemas.openxmlformats.org/officeDocument/2006/relationships/hyperlink" Target="http://www.hhs.gov/ohrp/humansubjects/guidance/45cfr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V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</dc:title>
  <dc:subject/>
  <dc:creator>jehrig</dc:creator>
  <cp:keywords/>
  <cp:lastModifiedBy>Christian LaMantia</cp:lastModifiedBy>
  <cp:revision>2</cp:revision>
  <cp:lastPrinted>2017-05-11T15:52:00Z</cp:lastPrinted>
  <dcterms:created xsi:type="dcterms:W3CDTF">2017-05-11T15:53:00Z</dcterms:created>
  <dcterms:modified xsi:type="dcterms:W3CDTF">2017-05-11T15:53:00Z</dcterms:modified>
</cp:coreProperties>
</file>