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1C3" w:rsidRPr="007C61C3" w:rsidRDefault="007C61C3" w:rsidP="007C61C3">
      <w:pPr>
        <w:pBdr>
          <w:bottom w:val="single" w:sz="4" w:space="1" w:color="auto"/>
        </w:pBdr>
        <w:jc w:val="right"/>
        <w:rPr>
          <w:sz w:val="32"/>
          <w:szCs w:val="32"/>
        </w:rPr>
      </w:pPr>
      <w:r w:rsidRPr="007C61C3">
        <w:rPr>
          <w:sz w:val="32"/>
          <w:szCs w:val="32"/>
        </w:rPr>
        <w:t xml:space="preserve">Prerequisite Check in </w:t>
      </w:r>
      <w:proofErr w:type="spellStart"/>
      <w:r w:rsidRPr="007C61C3">
        <w:rPr>
          <w:sz w:val="32"/>
          <w:szCs w:val="32"/>
        </w:rPr>
        <w:t>Cognos</w:t>
      </w:r>
      <w:proofErr w:type="spellEnd"/>
    </w:p>
    <w:p w:rsidR="007C61C3" w:rsidRDefault="00362700">
      <w:r>
        <w:t>Follow these steps to run a prerequisite report.</w:t>
      </w:r>
    </w:p>
    <w:p w:rsidR="007C61C3" w:rsidRDefault="007C61C3">
      <w:proofErr w:type="gramStart"/>
      <w:r>
        <w:t xml:space="preserve">Login to </w:t>
      </w:r>
      <w:proofErr w:type="spellStart"/>
      <w:r>
        <w:t>Cognos</w:t>
      </w:r>
      <w:proofErr w:type="spellEnd"/>
      <w:r>
        <w:t xml:space="preserve"> via WINGS | Employee Tab.</w:t>
      </w:r>
      <w:proofErr w:type="gramEnd"/>
    </w:p>
    <w:p w:rsidR="007C61C3" w:rsidRDefault="007C61C3">
      <w:r>
        <w:rPr>
          <w:noProof/>
        </w:rPr>
        <mc:AlternateContent>
          <mc:Choice Requires="wps">
            <w:drawing>
              <wp:anchor distT="0" distB="0" distL="114300" distR="114300" simplePos="0" relativeHeight="251660288" behindDoc="0" locked="0" layoutInCell="1" allowOverlap="1">
                <wp:simplePos x="0" y="0"/>
                <wp:positionH relativeFrom="column">
                  <wp:posOffset>985796</wp:posOffset>
                </wp:positionH>
                <wp:positionV relativeFrom="paragraph">
                  <wp:posOffset>2293620</wp:posOffset>
                </wp:positionV>
                <wp:extent cx="659958" cy="214685"/>
                <wp:effectExtent l="0" t="76200" r="26035" b="33020"/>
                <wp:wrapNone/>
                <wp:docPr id="6" name="Curved Connector 6"/>
                <wp:cNvGraphicFramePr/>
                <a:graphic xmlns:a="http://schemas.openxmlformats.org/drawingml/2006/main">
                  <a:graphicData uri="http://schemas.microsoft.com/office/word/2010/wordprocessingShape">
                    <wps:wsp>
                      <wps:cNvCnPr/>
                      <wps:spPr>
                        <a:xfrm flipH="1" flipV="1">
                          <a:off x="0" y="0"/>
                          <a:ext cx="659958" cy="214685"/>
                        </a:xfrm>
                        <a:prstGeom prst="curvedConnector3">
                          <a:avLst>
                            <a:gd name="adj1" fmla="val 45150"/>
                          </a:avLst>
                        </a:prstGeom>
                        <a:ln w="22225" cap="rnd">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6" o:spid="_x0000_s1026" type="#_x0000_t38" style="position:absolute;margin-left:77.6pt;margin-top:180.6pt;width:51.95pt;height:16.9pt;flip:x 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" adj="9752" strokecolor="#4579b8 [3044]" strokeweight="1.75pt">
                <v:stroke endarrow="open" endcap="round"/>
              </v:shape>
            </w:pict>
          </mc:Fallback>
        </mc:AlternateContent>
      </w:r>
      <w:r>
        <w:rPr>
          <w:noProof/>
        </w:rPr>
        <w:drawing>
          <wp:inline distT="0" distB="0" distL="0" distR="0" wp14:anchorId="1CC4E695" wp14:editId="167FF867">
            <wp:extent cx="3760517" cy="294198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t="9259" r="57592" b="48990"/>
                    <a:stretch/>
                  </pic:blipFill>
                  <pic:spPr bwMode="auto">
                    <a:xfrm>
                      <a:off x="0" y="0"/>
                      <a:ext cx="3760561" cy="2942017"/>
                    </a:xfrm>
                    <a:prstGeom prst="rect">
                      <a:avLst/>
                    </a:prstGeom>
                    <a:ln>
                      <a:noFill/>
                    </a:ln>
                    <a:extLst>
                      <a:ext uri="{53640926-AAD7-44D8-BBD7-CCE9431645EC}">
                        <a14:shadowObscured xmlns:a14="http://schemas.microsoft.com/office/drawing/2010/main"/>
                      </a:ext>
                    </a:extLst>
                  </pic:spPr>
                </pic:pic>
              </a:graphicData>
            </a:graphic>
          </wp:inline>
        </w:drawing>
      </w:r>
    </w:p>
    <w:p w:rsidR="007B5664" w:rsidRDefault="007B5664">
      <w:r>
        <w:br w:type="page"/>
      </w:r>
    </w:p>
    <w:p w:rsidR="007C61C3" w:rsidRDefault="007C61C3">
      <w:r>
        <w:lastRenderedPageBreak/>
        <w:t>Click on the folders:</w:t>
      </w:r>
    </w:p>
    <w:p w:rsidR="007C61C3" w:rsidRDefault="007C61C3" w:rsidP="007C61C3">
      <w:pPr>
        <w:spacing w:line="360" w:lineRule="auto"/>
        <w:contextualSpacing/>
      </w:pPr>
      <w:r>
        <w:t>Production</w:t>
      </w:r>
    </w:p>
    <w:p w:rsidR="007C61C3" w:rsidRDefault="007C61C3" w:rsidP="007C61C3">
      <w:pPr>
        <w:spacing w:line="360" w:lineRule="auto"/>
        <w:ind w:firstLine="720"/>
        <w:contextualSpacing/>
      </w:pPr>
      <w:r>
        <w:t>Course Information Reports</w:t>
      </w:r>
    </w:p>
    <w:p w:rsidR="007C61C3" w:rsidRDefault="007C61C3" w:rsidP="007C61C3">
      <w:pPr>
        <w:spacing w:line="360" w:lineRule="auto"/>
        <w:ind w:left="720" w:firstLine="720"/>
        <w:contextualSpacing/>
      </w:pPr>
      <w:r>
        <w:t>Course Detail Lists</w:t>
      </w:r>
    </w:p>
    <w:p w:rsidR="007D678B" w:rsidRDefault="007C61C3">
      <w:r>
        <w:rPr>
          <w:noProof/>
        </w:rPr>
        <mc:AlternateContent>
          <mc:Choice Requires="wps">
            <w:drawing>
              <wp:anchor distT="0" distB="0" distL="114300" distR="114300" simplePos="0" relativeHeight="251659264" behindDoc="0" locked="0" layoutInCell="1" allowOverlap="1">
                <wp:simplePos x="0" y="0"/>
                <wp:positionH relativeFrom="column">
                  <wp:posOffset>1796194</wp:posOffset>
                </wp:positionH>
                <wp:positionV relativeFrom="paragraph">
                  <wp:posOffset>3250786</wp:posOffset>
                </wp:positionV>
                <wp:extent cx="644055" cy="214685"/>
                <wp:effectExtent l="38100" t="19050" r="3810" b="128270"/>
                <wp:wrapNone/>
                <wp:docPr id="3" name="Straight Arrow Connector 3"/>
                <wp:cNvGraphicFramePr/>
                <a:graphic xmlns:a="http://schemas.openxmlformats.org/drawingml/2006/main">
                  <a:graphicData uri="http://schemas.microsoft.com/office/word/2010/wordprocessingShape">
                    <wps:wsp>
                      <wps:cNvCnPr/>
                      <wps:spPr>
                        <a:xfrm rot="10800000" flipV="1">
                          <a:off x="0" y="0"/>
                          <a:ext cx="644055" cy="214685"/>
                        </a:xfrm>
                        <a:prstGeom prst="curvedConnector3">
                          <a:avLst>
                            <a:gd name="adj1" fmla="val 49974"/>
                          </a:avLst>
                        </a:prstGeom>
                        <a:ln w="31750" cmpd="sng">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Straight Arrow Connector 3" o:spid="_x0000_s1026" type="#_x0000_t38" style="position:absolute;margin-left:141.45pt;margin-top:255.95pt;width:50.7pt;height:16.9pt;rotation:180;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" adj="10794" strokecolor="#4579b8 [3044]" strokeweight="2.5pt">
                <v:stroke endarrow="open"/>
              </v:shape>
            </w:pict>
          </mc:Fallback>
        </mc:AlternateContent>
      </w:r>
      <w:r w:rsidR="007B5664">
        <w:rPr>
          <w:noProof/>
        </w:rPr>
        <w:drawing>
          <wp:inline distT="0" distB="0" distL="0" distR="0" wp14:anchorId="43A1823A" wp14:editId="16E7BAC9">
            <wp:extent cx="5923722" cy="4126727"/>
            <wp:effectExtent l="0" t="0" r="127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1" t="21692" r="340" b="7502"/>
                    <a:stretch/>
                  </pic:blipFill>
                  <pic:spPr bwMode="auto">
                    <a:xfrm>
                      <a:off x="0" y="0"/>
                      <a:ext cx="5923443" cy="4126532"/>
                    </a:xfrm>
                    <a:prstGeom prst="rect">
                      <a:avLst/>
                    </a:prstGeom>
                    <a:ln>
                      <a:noFill/>
                    </a:ln>
                    <a:extLst>
                      <a:ext uri="{53640926-AAD7-44D8-BBD7-CCE9431645EC}">
                        <a14:shadowObscured xmlns:a14="http://schemas.microsoft.com/office/drawing/2010/main"/>
                      </a:ext>
                    </a:extLst>
                  </pic:spPr>
                </pic:pic>
              </a:graphicData>
            </a:graphic>
          </wp:inline>
        </w:drawing>
      </w:r>
    </w:p>
    <w:p w:rsidR="007B5664" w:rsidRDefault="007B5664">
      <w:r>
        <w:br w:type="page"/>
      </w:r>
    </w:p>
    <w:p w:rsidR="007C61C3" w:rsidRDefault="007C61C3">
      <w:r>
        <w:lastRenderedPageBreak/>
        <w:t xml:space="preserve">In the example, below we are checking all students registered for ENG 2100 in the </w:t>
      </w:r>
      <w:proofErr w:type="gramStart"/>
      <w:r>
        <w:t>Fall</w:t>
      </w:r>
      <w:proofErr w:type="gramEnd"/>
      <w:r>
        <w:t xml:space="preserve"> 2012 semester to see if they have earned ENG 101 or ENG 111</w:t>
      </w:r>
      <w:r w:rsidR="00C07ED6">
        <w:t xml:space="preserve"> on their transcript with a grade of C or better.  (ENG 111 was the equivalent to ENG 101 in WSU’s early days).  Courses listed in the left hand column are single courses, any of which will satisfy the prerequisite.  Courses listed in the right hand column are all required to satisfy a prerequisite.   </w:t>
      </w:r>
      <w:r w:rsidR="00C07ED6" w:rsidRPr="00C07ED6">
        <w:rPr>
          <w:i/>
        </w:rPr>
        <w:t>Never insert spaces between the subject and course number.</w:t>
      </w:r>
    </w:p>
    <w:p w:rsidR="007C61C3" w:rsidRDefault="007C61C3">
      <w:r>
        <w:rPr>
          <w:noProof/>
        </w:rPr>
        <w:drawing>
          <wp:inline distT="0" distB="0" distL="0" distR="0" wp14:anchorId="02B9AB22" wp14:editId="0F671E71">
            <wp:extent cx="5943600" cy="65303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6530340"/>
                    </a:xfrm>
                    <a:prstGeom prst="rect">
                      <a:avLst/>
                    </a:prstGeom>
                  </pic:spPr>
                </pic:pic>
              </a:graphicData>
            </a:graphic>
          </wp:inline>
        </w:drawing>
      </w:r>
    </w:p>
    <w:p w:rsidR="00C07ED6" w:rsidRDefault="00C07ED6"/>
    <w:p w:rsidR="00C07ED6" w:rsidRDefault="00C07ED6">
      <w:r>
        <w:lastRenderedPageBreak/>
        <w:t xml:space="preserve">Students listed on the report do not meet prerequisites entered in the prompts by the user.  The user </w:t>
      </w:r>
      <w:proofErr w:type="gramStart"/>
      <w:r>
        <w:t>controls which prompts</w:t>
      </w:r>
      <w:proofErr w:type="gramEnd"/>
      <w:r>
        <w:t xml:space="preserve"> are used.   Courses “In –Progress” </w:t>
      </w:r>
      <w:proofErr w:type="gramStart"/>
      <w:r>
        <w:t>do</w:t>
      </w:r>
      <w:proofErr w:type="gramEnd"/>
      <w:r>
        <w:t xml:space="preserve"> not satisfy the prerequisite but do display on the report.  </w:t>
      </w:r>
    </w:p>
    <w:p w:rsidR="00C07ED6" w:rsidRDefault="00E768F5">
      <w:r>
        <w:rPr>
          <w:noProof/>
        </w:rPr>
        <w:drawing>
          <wp:inline distT="0" distB="0" distL="0" distR="0" wp14:anchorId="1D6AF206" wp14:editId="11B8FB53">
            <wp:extent cx="6037746" cy="3943847"/>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5664" t="25516" r="4812" b="7587"/>
                    <a:stretch/>
                  </pic:blipFill>
                  <pic:spPr bwMode="auto">
                    <a:xfrm>
                      <a:off x="0" y="0"/>
                      <a:ext cx="6042228" cy="3946775"/>
                    </a:xfrm>
                    <a:prstGeom prst="rect">
                      <a:avLst/>
                    </a:prstGeom>
                    <a:ln>
                      <a:noFill/>
                    </a:ln>
                    <a:extLst>
                      <a:ext uri="{53640926-AAD7-44D8-BBD7-CCE9431645EC}">
                        <a14:shadowObscured xmlns:a14="http://schemas.microsoft.com/office/drawing/2010/main"/>
                      </a:ext>
                    </a:extLst>
                  </pic:spPr>
                </pic:pic>
              </a:graphicData>
            </a:graphic>
          </wp:inline>
        </w:drawing>
      </w:r>
    </w:p>
    <w:p w:rsidR="00C12E68" w:rsidRDefault="00C12E68">
      <w:r>
        <w:t xml:space="preserve">It is possible that students identified on the report have transferred a course from another institution that may satisfy the prerequisite but the </w:t>
      </w:r>
      <w:r w:rsidR="007B5664">
        <w:t>course is not articulated to</w:t>
      </w:r>
      <w:r>
        <w:t xml:space="preserve"> ENG 101.  Only an evaluation of the course title/syllabus of the original course can determine whether the student has met the prer</w:t>
      </w:r>
      <w:r w:rsidR="006F4DE6">
        <w:t>e</w:t>
      </w:r>
      <w:r>
        <w:t>quisite.</w:t>
      </w:r>
      <w:r w:rsidR="00E768F5">
        <w:t xml:space="preserve"> Test Scores are displayed on the early release of the report but will be a prompt, like a course that can satisfy the </w:t>
      </w:r>
      <w:proofErr w:type="spellStart"/>
      <w:r w:rsidR="00E768F5">
        <w:t>prereq</w:t>
      </w:r>
      <w:proofErr w:type="spellEnd"/>
      <w:r w:rsidR="00E768F5">
        <w:t>, in a future release.</w:t>
      </w:r>
      <w:bookmarkStart w:id="0" w:name="_GoBack"/>
      <w:bookmarkEnd w:id="0"/>
    </w:p>
    <w:sectPr w:rsidR="00C12E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1C3"/>
    <w:rsid w:val="000B3DDB"/>
    <w:rsid w:val="00362700"/>
    <w:rsid w:val="00632AF2"/>
    <w:rsid w:val="006F4DE6"/>
    <w:rsid w:val="007B5664"/>
    <w:rsid w:val="007C61C3"/>
    <w:rsid w:val="008A2633"/>
    <w:rsid w:val="00AE1362"/>
    <w:rsid w:val="00C07ED6"/>
    <w:rsid w:val="00C12E68"/>
    <w:rsid w:val="00E76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61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1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61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1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234</TotalTime>
  <Pages>4</Pages>
  <Words>210</Words>
  <Characters>1201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Wright State University</Company>
  <LinksUpToDate>false</LinksUpToDate>
  <CharactersWithSpaces>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E. Brittingham</dc:creator>
  <cp:keywords/>
  <dc:description/>
  <cp:lastModifiedBy>Todd E. Brittingham</cp:lastModifiedBy>
  <cp:revision>7</cp:revision>
  <cp:lastPrinted>2012-07-20T16:51:00Z</cp:lastPrinted>
  <dcterms:created xsi:type="dcterms:W3CDTF">2012-07-20T16:23:00Z</dcterms:created>
  <dcterms:modified xsi:type="dcterms:W3CDTF">2012-08-15T21:03:00Z</dcterms:modified>
</cp:coreProperties>
</file>