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BE8AB" w14:textId="77777777" w:rsidR="00A62094" w:rsidRPr="00DD2A09" w:rsidRDefault="00A62094">
      <w:pPr>
        <w:rPr>
          <w:rFonts w:asciiTheme="minorHAnsi" w:hAnsiTheme="minorHAnsi"/>
          <w:b/>
          <w:bCs/>
          <w:sz w:val="20"/>
        </w:rPr>
      </w:pPr>
    </w:p>
    <w:p w14:paraId="53D9B5F9" w14:textId="77777777" w:rsidR="00A62094" w:rsidRPr="00DD2A09" w:rsidRDefault="00A62094">
      <w:pPr>
        <w:rPr>
          <w:rFonts w:asciiTheme="minorHAnsi" w:hAnsiTheme="minorHAnsi"/>
          <w:b/>
          <w:bCs/>
          <w:sz w:val="20"/>
        </w:rPr>
      </w:pPr>
    </w:p>
    <w:p w14:paraId="6226E0BB" w14:textId="77777777" w:rsidR="00A62094" w:rsidRPr="00DD2A09" w:rsidRDefault="00A62094">
      <w:pPr>
        <w:rPr>
          <w:rFonts w:asciiTheme="minorHAnsi" w:hAnsiTheme="minorHAnsi"/>
          <w:b/>
          <w:bCs/>
          <w:sz w:val="20"/>
        </w:rPr>
      </w:pPr>
    </w:p>
    <w:p w14:paraId="08884685" w14:textId="51F2F053" w:rsidR="00A62094" w:rsidRPr="00EC3D51" w:rsidRDefault="0070186C" w:rsidP="00EC3D51">
      <w:pPr>
        <w:jc w:val="center"/>
        <w:rPr>
          <w:rFonts w:asciiTheme="minorHAnsi" w:hAnsiTheme="minorHAnsi"/>
          <w:b/>
          <w:bCs/>
          <w:sz w:val="28"/>
          <w:szCs w:val="28"/>
        </w:rPr>
      </w:pPr>
      <w:bookmarkStart w:id="0" w:name="_Hlk479144221"/>
      <w:r>
        <w:rPr>
          <w:rFonts w:asciiTheme="minorHAnsi" w:hAnsiTheme="minorHAnsi"/>
          <w:b/>
          <w:bCs/>
          <w:sz w:val="28"/>
          <w:szCs w:val="28"/>
        </w:rPr>
        <w:t xml:space="preserve">Human Subject Research </w:t>
      </w:r>
      <w:r w:rsidR="00EC3D51" w:rsidRPr="00EC3D51">
        <w:rPr>
          <w:rFonts w:asciiTheme="minorHAnsi" w:hAnsiTheme="minorHAnsi"/>
          <w:b/>
          <w:bCs/>
          <w:sz w:val="28"/>
          <w:szCs w:val="28"/>
        </w:rPr>
        <w:t xml:space="preserve">Use and Disclosure of Protected Health Information </w:t>
      </w:r>
    </w:p>
    <w:bookmarkEnd w:id="0"/>
    <w:p w14:paraId="6F0614F6" w14:textId="77777777" w:rsidR="00A62094" w:rsidRPr="00DD2A09" w:rsidRDefault="00A62094">
      <w:pPr>
        <w:rPr>
          <w:rFonts w:asciiTheme="minorHAnsi" w:hAnsiTheme="minorHAnsi"/>
          <w:b/>
          <w:bCs/>
          <w:sz w:val="20"/>
        </w:rPr>
      </w:pPr>
    </w:p>
    <w:p w14:paraId="1161CFF4" w14:textId="2FF91C71" w:rsidR="004B489E" w:rsidRPr="00B164E2" w:rsidRDefault="002E41A2" w:rsidP="006265C8">
      <w:pPr>
        <w:numPr>
          <w:ilvl w:val="0"/>
          <w:numId w:val="1"/>
        </w:numPr>
        <w:rPr>
          <w:rFonts w:asciiTheme="minorHAnsi" w:hAnsiTheme="minorHAnsi"/>
          <w:b/>
          <w:bCs/>
          <w:sz w:val="22"/>
          <w:szCs w:val="22"/>
        </w:rPr>
      </w:pPr>
      <w:r w:rsidRPr="00B164E2">
        <w:rPr>
          <w:rFonts w:asciiTheme="minorHAnsi" w:hAnsiTheme="minorHAnsi"/>
          <w:b/>
          <w:bCs/>
          <w:sz w:val="22"/>
          <w:szCs w:val="22"/>
        </w:rPr>
        <w:t>Purpose</w:t>
      </w:r>
    </w:p>
    <w:p w14:paraId="70737C82" w14:textId="77777777" w:rsidR="004B489E" w:rsidRPr="00B16470" w:rsidRDefault="004B489E" w:rsidP="004B489E">
      <w:pPr>
        <w:ind w:left="720"/>
        <w:rPr>
          <w:rFonts w:asciiTheme="minorHAnsi" w:hAnsiTheme="minorHAnsi"/>
          <w:sz w:val="22"/>
          <w:szCs w:val="22"/>
        </w:rPr>
      </w:pPr>
    </w:p>
    <w:p w14:paraId="197C8243" w14:textId="199A69B8" w:rsidR="00E17870" w:rsidRPr="00E17870" w:rsidRDefault="008F1507" w:rsidP="00E17870">
      <w:pPr>
        <w:ind w:left="720"/>
        <w:rPr>
          <w:rFonts w:asciiTheme="minorHAnsi" w:hAnsiTheme="minorHAnsi"/>
          <w:sz w:val="22"/>
          <w:szCs w:val="22"/>
        </w:rPr>
      </w:pPr>
      <w:r>
        <w:rPr>
          <w:rFonts w:asciiTheme="minorHAnsi" w:hAnsiTheme="minorHAnsi"/>
          <w:sz w:val="22"/>
          <w:szCs w:val="22"/>
        </w:rPr>
        <w:t>The Wright State University</w:t>
      </w:r>
      <w:r w:rsidR="00E17870" w:rsidRPr="00E17870">
        <w:rPr>
          <w:rFonts w:asciiTheme="minorHAnsi" w:hAnsiTheme="minorHAnsi"/>
          <w:sz w:val="22"/>
          <w:szCs w:val="22"/>
        </w:rPr>
        <w:t xml:space="preserve"> </w:t>
      </w:r>
      <w:r>
        <w:rPr>
          <w:rFonts w:asciiTheme="minorHAnsi" w:hAnsiTheme="minorHAnsi"/>
          <w:sz w:val="22"/>
          <w:szCs w:val="22"/>
        </w:rPr>
        <w:t xml:space="preserve">(WSU) </w:t>
      </w:r>
      <w:r w:rsidR="00E17870" w:rsidRPr="00E17870">
        <w:rPr>
          <w:rFonts w:asciiTheme="minorHAnsi" w:hAnsiTheme="minorHAnsi"/>
          <w:sz w:val="22"/>
          <w:szCs w:val="22"/>
        </w:rPr>
        <w:t xml:space="preserve">Institutional Review Board (hereafter referred to as the “IRB”) is responsible for ensuring compliance with the Health Insurance Portability and Accountability Act </w:t>
      </w:r>
      <w:r w:rsidR="00F22FE2">
        <w:rPr>
          <w:rFonts w:asciiTheme="minorHAnsi" w:hAnsiTheme="minorHAnsi"/>
          <w:sz w:val="22"/>
          <w:szCs w:val="22"/>
        </w:rPr>
        <w:t xml:space="preserve">(hereafter referred </w:t>
      </w:r>
      <w:r w:rsidR="00FA030C">
        <w:rPr>
          <w:rFonts w:asciiTheme="minorHAnsi" w:hAnsiTheme="minorHAnsi"/>
          <w:sz w:val="22"/>
          <w:szCs w:val="22"/>
        </w:rPr>
        <w:t xml:space="preserve">to </w:t>
      </w:r>
      <w:r w:rsidR="00FA030C" w:rsidRPr="00E17870">
        <w:rPr>
          <w:rFonts w:asciiTheme="minorHAnsi" w:hAnsiTheme="minorHAnsi"/>
          <w:sz w:val="22"/>
          <w:szCs w:val="22"/>
        </w:rPr>
        <w:t>as</w:t>
      </w:r>
      <w:r w:rsidR="00E17870" w:rsidRPr="00E17870">
        <w:rPr>
          <w:rFonts w:asciiTheme="minorHAnsi" w:hAnsiTheme="minorHAnsi"/>
          <w:sz w:val="22"/>
          <w:szCs w:val="22"/>
        </w:rPr>
        <w:t xml:space="preserve"> the “Privacy Rule”</w:t>
      </w:r>
      <w:r w:rsidR="00F22FE2">
        <w:rPr>
          <w:rFonts w:asciiTheme="minorHAnsi" w:hAnsiTheme="minorHAnsi"/>
          <w:sz w:val="22"/>
          <w:szCs w:val="22"/>
        </w:rPr>
        <w:t>)</w:t>
      </w:r>
      <w:r w:rsidR="00E17870" w:rsidRPr="00E17870">
        <w:rPr>
          <w:rFonts w:asciiTheme="minorHAnsi" w:hAnsiTheme="minorHAnsi"/>
          <w:sz w:val="22"/>
          <w:szCs w:val="22"/>
        </w:rPr>
        <w:t xml:space="preserve"> </w:t>
      </w:r>
      <w:r w:rsidR="006163D2">
        <w:rPr>
          <w:rFonts w:asciiTheme="minorHAnsi" w:hAnsiTheme="minorHAnsi"/>
          <w:sz w:val="22"/>
          <w:szCs w:val="22"/>
        </w:rPr>
        <w:t>when it acts as the privacy b</w:t>
      </w:r>
      <w:r>
        <w:rPr>
          <w:rFonts w:asciiTheme="minorHAnsi" w:hAnsiTheme="minorHAnsi"/>
          <w:sz w:val="22"/>
          <w:szCs w:val="22"/>
        </w:rPr>
        <w:t xml:space="preserve">oard </w:t>
      </w:r>
      <w:r w:rsidR="00E17870" w:rsidRPr="00E17870">
        <w:rPr>
          <w:rFonts w:asciiTheme="minorHAnsi" w:hAnsiTheme="minorHAnsi"/>
          <w:sz w:val="22"/>
          <w:szCs w:val="22"/>
        </w:rPr>
        <w:t>for human subject research involvi</w:t>
      </w:r>
      <w:r>
        <w:rPr>
          <w:rFonts w:asciiTheme="minorHAnsi" w:hAnsiTheme="minorHAnsi"/>
          <w:sz w:val="22"/>
          <w:szCs w:val="22"/>
        </w:rPr>
        <w:t>ng WSU</w:t>
      </w:r>
      <w:r w:rsidR="00E33A01">
        <w:rPr>
          <w:rFonts w:asciiTheme="minorHAnsi" w:hAnsiTheme="minorHAnsi"/>
          <w:sz w:val="22"/>
          <w:szCs w:val="22"/>
        </w:rPr>
        <w:t>’s</w:t>
      </w:r>
      <w:r>
        <w:rPr>
          <w:rFonts w:asciiTheme="minorHAnsi" w:hAnsiTheme="minorHAnsi"/>
          <w:sz w:val="22"/>
          <w:szCs w:val="22"/>
        </w:rPr>
        <w:t xml:space="preserve"> or </w:t>
      </w:r>
      <w:r w:rsidR="00E33A01">
        <w:rPr>
          <w:rFonts w:asciiTheme="minorHAnsi" w:hAnsiTheme="minorHAnsi"/>
          <w:sz w:val="22"/>
          <w:szCs w:val="22"/>
        </w:rPr>
        <w:t xml:space="preserve">an </w:t>
      </w:r>
      <w:r w:rsidR="001B641E">
        <w:rPr>
          <w:rFonts w:asciiTheme="minorHAnsi" w:hAnsiTheme="minorHAnsi"/>
          <w:sz w:val="22"/>
          <w:szCs w:val="22"/>
        </w:rPr>
        <w:t>external</w:t>
      </w:r>
      <w:r>
        <w:rPr>
          <w:rFonts w:asciiTheme="minorHAnsi" w:hAnsiTheme="minorHAnsi"/>
          <w:sz w:val="22"/>
          <w:szCs w:val="22"/>
        </w:rPr>
        <w:t xml:space="preserve"> </w:t>
      </w:r>
      <w:r w:rsidR="00E33A01">
        <w:rPr>
          <w:rFonts w:asciiTheme="minorHAnsi" w:hAnsiTheme="minorHAnsi"/>
          <w:sz w:val="22"/>
          <w:szCs w:val="22"/>
        </w:rPr>
        <w:t>covered entity’s (e.g., Premier Health)</w:t>
      </w:r>
      <w:r w:rsidR="006163D2">
        <w:rPr>
          <w:rFonts w:asciiTheme="minorHAnsi" w:hAnsiTheme="minorHAnsi"/>
          <w:sz w:val="22"/>
          <w:szCs w:val="22"/>
        </w:rPr>
        <w:t xml:space="preserve"> protected health information (PHI).</w:t>
      </w:r>
    </w:p>
    <w:p w14:paraId="589E01B4" w14:textId="77777777" w:rsidR="00E17870" w:rsidRPr="00E17870" w:rsidRDefault="00E17870" w:rsidP="00E17870">
      <w:pPr>
        <w:ind w:left="1440"/>
        <w:rPr>
          <w:rFonts w:asciiTheme="minorHAnsi" w:hAnsiTheme="minorHAnsi"/>
          <w:sz w:val="22"/>
          <w:szCs w:val="22"/>
        </w:rPr>
      </w:pPr>
    </w:p>
    <w:p w14:paraId="40B44D87" w14:textId="15EAA35A" w:rsidR="00B16470" w:rsidRDefault="00E17870" w:rsidP="00E17870">
      <w:pPr>
        <w:ind w:left="720"/>
        <w:rPr>
          <w:rFonts w:asciiTheme="minorHAnsi" w:hAnsiTheme="minorHAnsi"/>
          <w:sz w:val="22"/>
          <w:szCs w:val="22"/>
        </w:rPr>
      </w:pPr>
      <w:r w:rsidRPr="00E17870">
        <w:rPr>
          <w:rFonts w:asciiTheme="minorHAnsi" w:hAnsiTheme="minorHAnsi"/>
          <w:sz w:val="22"/>
          <w:szCs w:val="22"/>
        </w:rPr>
        <w:t>The purpose of this policy is to define institutional and investigator Privacy Rule requirements for research involving human subjects</w:t>
      </w:r>
      <w:r w:rsidR="00F22FE2">
        <w:rPr>
          <w:rFonts w:asciiTheme="minorHAnsi" w:hAnsiTheme="minorHAnsi"/>
          <w:sz w:val="22"/>
          <w:szCs w:val="22"/>
        </w:rPr>
        <w:t>,</w:t>
      </w:r>
      <w:r w:rsidRPr="00E17870">
        <w:rPr>
          <w:rFonts w:asciiTheme="minorHAnsi" w:hAnsiTheme="minorHAnsi"/>
          <w:sz w:val="22"/>
          <w:szCs w:val="22"/>
        </w:rPr>
        <w:t xml:space="preserve"> and the procedures the IRB will follow to ensure compliance with those regulatory requirements.</w:t>
      </w:r>
    </w:p>
    <w:p w14:paraId="38FBB672" w14:textId="77777777" w:rsidR="0092522A" w:rsidRDefault="0092522A" w:rsidP="00E17870">
      <w:pPr>
        <w:ind w:left="720"/>
        <w:rPr>
          <w:rFonts w:asciiTheme="minorHAnsi" w:hAnsiTheme="minorHAnsi"/>
          <w:sz w:val="22"/>
          <w:szCs w:val="22"/>
        </w:rPr>
      </w:pPr>
    </w:p>
    <w:p w14:paraId="27F09686" w14:textId="77777777" w:rsidR="0092522A" w:rsidRDefault="0092522A" w:rsidP="00E17870">
      <w:pPr>
        <w:ind w:left="720"/>
        <w:rPr>
          <w:rFonts w:asciiTheme="minorHAnsi" w:hAnsiTheme="minorHAnsi"/>
          <w:sz w:val="22"/>
          <w:szCs w:val="22"/>
        </w:rPr>
      </w:pPr>
    </w:p>
    <w:p w14:paraId="3B7AB573" w14:textId="636B50B7" w:rsidR="002E41A2" w:rsidRPr="00B16470" w:rsidRDefault="002E41A2" w:rsidP="006265C8">
      <w:pPr>
        <w:numPr>
          <w:ilvl w:val="0"/>
          <w:numId w:val="1"/>
        </w:numPr>
        <w:rPr>
          <w:rFonts w:asciiTheme="minorHAnsi" w:hAnsiTheme="minorHAnsi"/>
          <w:sz w:val="22"/>
          <w:szCs w:val="22"/>
        </w:rPr>
      </w:pPr>
      <w:r w:rsidRPr="00B16470">
        <w:rPr>
          <w:rFonts w:asciiTheme="minorHAnsi" w:hAnsiTheme="minorHAnsi"/>
          <w:b/>
          <w:bCs/>
          <w:sz w:val="22"/>
          <w:szCs w:val="22"/>
        </w:rPr>
        <w:t>Scope</w:t>
      </w:r>
    </w:p>
    <w:p w14:paraId="6D8FC408" w14:textId="77777777" w:rsidR="002E41A2" w:rsidRPr="00B16470" w:rsidRDefault="002E41A2" w:rsidP="004B489E">
      <w:pPr>
        <w:rPr>
          <w:rFonts w:asciiTheme="minorHAnsi" w:hAnsiTheme="minorHAnsi"/>
          <w:sz w:val="22"/>
          <w:szCs w:val="22"/>
        </w:rPr>
      </w:pPr>
    </w:p>
    <w:p w14:paraId="6798A5C6" w14:textId="25DAECC4" w:rsidR="001357C4" w:rsidRDefault="00E33A01" w:rsidP="00A86C18">
      <w:pPr>
        <w:ind w:left="720"/>
        <w:rPr>
          <w:rFonts w:asciiTheme="minorHAnsi" w:hAnsiTheme="minorHAnsi"/>
          <w:sz w:val="22"/>
          <w:szCs w:val="22"/>
        </w:rPr>
      </w:pPr>
      <w:r>
        <w:rPr>
          <w:rFonts w:asciiTheme="minorHAnsi" w:hAnsiTheme="minorHAnsi"/>
          <w:sz w:val="22"/>
          <w:szCs w:val="22"/>
        </w:rPr>
        <w:t>This policy applies to a</w:t>
      </w:r>
      <w:r w:rsidR="00E17870">
        <w:rPr>
          <w:rFonts w:asciiTheme="minorHAnsi" w:hAnsiTheme="minorHAnsi"/>
          <w:sz w:val="22"/>
          <w:szCs w:val="22"/>
        </w:rPr>
        <w:t xml:space="preserve">ll </w:t>
      </w:r>
      <w:r w:rsidR="00A86C18">
        <w:rPr>
          <w:rFonts w:asciiTheme="minorHAnsi" w:hAnsiTheme="minorHAnsi"/>
          <w:sz w:val="22"/>
          <w:szCs w:val="22"/>
        </w:rPr>
        <w:t xml:space="preserve">exempt and non-exempt </w:t>
      </w:r>
      <w:r w:rsidR="00E17870">
        <w:rPr>
          <w:rFonts w:asciiTheme="minorHAnsi" w:hAnsiTheme="minorHAnsi"/>
          <w:sz w:val="22"/>
          <w:szCs w:val="22"/>
        </w:rPr>
        <w:t xml:space="preserve">human subject research </w:t>
      </w:r>
      <w:r>
        <w:rPr>
          <w:rFonts w:asciiTheme="minorHAnsi" w:hAnsiTheme="minorHAnsi"/>
          <w:sz w:val="22"/>
          <w:szCs w:val="22"/>
        </w:rPr>
        <w:t xml:space="preserve">(HSR) </w:t>
      </w:r>
      <w:r w:rsidR="00E17870">
        <w:rPr>
          <w:rFonts w:asciiTheme="minorHAnsi" w:hAnsiTheme="minorHAnsi"/>
          <w:sz w:val="22"/>
          <w:szCs w:val="22"/>
        </w:rPr>
        <w:t>under the purview of the IRB</w:t>
      </w:r>
      <w:r w:rsidR="00A86C18">
        <w:rPr>
          <w:rFonts w:asciiTheme="minorHAnsi" w:hAnsiTheme="minorHAnsi"/>
          <w:sz w:val="22"/>
          <w:szCs w:val="22"/>
        </w:rPr>
        <w:t xml:space="preserve"> that involves </w:t>
      </w:r>
      <w:r>
        <w:rPr>
          <w:rFonts w:asciiTheme="minorHAnsi" w:hAnsiTheme="minorHAnsi"/>
          <w:sz w:val="22"/>
          <w:szCs w:val="22"/>
        </w:rPr>
        <w:t xml:space="preserve">WSU’s </w:t>
      </w:r>
      <w:r w:rsidR="001B641E">
        <w:rPr>
          <w:rFonts w:asciiTheme="minorHAnsi" w:hAnsiTheme="minorHAnsi"/>
          <w:sz w:val="22"/>
          <w:szCs w:val="22"/>
        </w:rPr>
        <w:t xml:space="preserve">and/or, when applicable an external covered </w:t>
      </w:r>
      <w:r>
        <w:rPr>
          <w:rFonts w:asciiTheme="minorHAnsi" w:hAnsiTheme="minorHAnsi"/>
          <w:sz w:val="22"/>
          <w:szCs w:val="22"/>
        </w:rPr>
        <w:t xml:space="preserve">entity’s </w:t>
      </w:r>
      <w:r w:rsidR="000058D6">
        <w:rPr>
          <w:rFonts w:asciiTheme="minorHAnsi" w:hAnsiTheme="minorHAnsi"/>
          <w:sz w:val="22"/>
          <w:szCs w:val="22"/>
        </w:rPr>
        <w:t>(e.g., Premier Health</w:t>
      </w:r>
      <w:r w:rsidR="004D5221">
        <w:rPr>
          <w:rFonts w:asciiTheme="minorHAnsi" w:hAnsiTheme="minorHAnsi"/>
          <w:sz w:val="22"/>
          <w:szCs w:val="22"/>
        </w:rPr>
        <w:t>)</w:t>
      </w:r>
      <w:r w:rsidR="000058D6">
        <w:rPr>
          <w:rFonts w:asciiTheme="minorHAnsi" w:hAnsiTheme="minorHAnsi"/>
          <w:sz w:val="22"/>
          <w:szCs w:val="22"/>
        </w:rPr>
        <w:t xml:space="preserve"> </w:t>
      </w:r>
      <w:r>
        <w:rPr>
          <w:rFonts w:asciiTheme="minorHAnsi" w:hAnsiTheme="minorHAnsi"/>
          <w:sz w:val="22"/>
          <w:szCs w:val="22"/>
        </w:rPr>
        <w:t xml:space="preserve">protected health information.  </w:t>
      </w:r>
    </w:p>
    <w:p w14:paraId="26F2AD83" w14:textId="77777777" w:rsidR="001B641E" w:rsidRDefault="001B641E" w:rsidP="00A86C18">
      <w:pPr>
        <w:ind w:left="720"/>
        <w:rPr>
          <w:rFonts w:asciiTheme="minorHAnsi" w:hAnsiTheme="minorHAnsi"/>
          <w:sz w:val="22"/>
          <w:szCs w:val="22"/>
        </w:rPr>
      </w:pPr>
    </w:p>
    <w:p w14:paraId="04BFB6B0" w14:textId="77777777" w:rsidR="00C5570A" w:rsidRDefault="000058D6" w:rsidP="00A86C18">
      <w:pPr>
        <w:ind w:left="720"/>
        <w:rPr>
          <w:rFonts w:asciiTheme="minorHAnsi" w:hAnsiTheme="minorHAnsi"/>
          <w:sz w:val="22"/>
          <w:szCs w:val="22"/>
        </w:rPr>
      </w:pPr>
      <w:r>
        <w:rPr>
          <w:rFonts w:asciiTheme="minorHAnsi" w:hAnsiTheme="minorHAnsi"/>
          <w:sz w:val="22"/>
          <w:szCs w:val="22"/>
        </w:rPr>
        <w:t>I</w:t>
      </w:r>
      <w:r w:rsidR="008B29FA">
        <w:rPr>
          <w:rFonts w:asciiTheme="minorHAnsi" w:hAnsiTheme="minorHAnsi"/>
          <w:sz w:val="22"/>
          <w:szCs w:val="22"/>
        </w:rPr>
        <w:t xml:space="preserve">t is important to note that </w:t>
      </w:r>
      <w:r w:rsidR="004D5221">
        <w:rPr>
          <w:rFonts w:asciiTheme="minorHAnsi" w:hAnsiTheme="minorHAnsi"/>
          <w:sz w:val="22"/>
          <w:szCs w:val="22"/>
        </w:rPr>
        <w:t>many</w:t>
      </w:r>
      <w:r w:rsidR="001B641E">
        <w:rPr>
          <w:rFonts w:asciiTheme="minorHAnsi" w:hAnsiTheme="minorHAnsi"/>
          <w:sz w:val="22"/>
          <w:szCs w:val="22"/>
        </w:rPr>
        <w:t xml:space="preserve"> privacy board reviews conducted by the IRB involve non-WSU protected health information or PHI</w:t>
      </w:r>
      <w:r w:rsidR="008B29FA">
        <w:rPr>
          <w:rFonts w:asciiTheme="minorHAnsi" w:hAnsiTheme="minorHAnsi"/>
          <w:sz w:val="22"/>
          <w:szCs w:val="22"/>
        </w:rPr>
        <w:t xml:space="preserve">.  Therefore, investigators </w:t>
      </w:r>
      <w:r w:rsidR="00FF249F">
        <w:rPr>
          <w:rFonts w:asciiTheme="minorHAnsi" w:hAnsiTheme="minorHAnsi"/>
          <w:sz w:val="22"/>
          <w:szCs w:val="22"/>
        </w:rPr>
        <w:t>must</w:t>
      </w:r>
      <w:r w:rsidR="008B29FA">
        <w:rPr>
          <w:rFonts w:asciiTheme="minorHAnsi" w:hAnsiTheme="minorHAnsi"/>
          <w:sz w:val="22"/>
          <w:szCs w:val="22"/>
        </w:rPr>
        <w:t xml:space="preserve"> </w:t>
      </w:r>
      <w:r w:rsidR="00182260">
        <w:rPr>
          <w:rFonts w:asciiTheme="minorHAnsi" w:hAnsiTheme="minorHAnsi"/>
          <w:sz w:val="22"/>
          <w:szCs w:val="22"/>
        </w:rPr>
        <w:t xml:space="preserve">also </w:t>
      </w:r>
      <w:r w:rsidR="008B29FA">
        <w:rPr>
          <w:rFonts w:asciiTheme="minorHAnsi" w:hAnsiTheme="minorHAnsi"/>
          <w:sz w:val="22"/>
          <w:szCs w:val="22"/>
        </w:rPr>
        <w:t xml:space="preserve">take steps to </w:t>
      </w:r>
      <w:r w:rsidR="001B641E">
        <w:rPr>
          <w:rFonts w:asciiTheme="minorHAnsi" w:hAnsiTheme="minorHAnsi"/>
          <w:sz w:val="22"/>
          <w:szCs w:val="22"/>
        </w:rPr>
        <w:t>identify</w:t>
      </w:r>
      <w:r w:rsidR="008B29FA">
        <w:rPr>
          <w:rFonts w:asciiTheme="minorHAnsi" w:hAnsiTheme="minorHAnsi"/>
          <w:sz w:val="22"/>
          <w:szCs w:val="22"/>
        </w:rPr>
        <w:t xml:space="preserve"> and to be compliant with </w:t>
      </w:r>
      <w:r w:rsidR="004112E0">
        <w:rPr>
          <w:rFonts w:asciiTheme="minorHAnsi" w:hAnsiTheme="minorHAnsi"/>
          <w:sz w:val="22"/>
          <w:szCs w:val="22"/>
        </w:rPr>
        <w:t xml:space="preserve">any and all </w:t>
      </w:r>
      <w:r w:rsidR="001B641E">
        <w:rPr>
          <w:rFonts w:asciiTheme="minorHAnsi" w:hAnsiTheme="minorHAnsi"/>
          <w:sz w:val="22"/>
          <w:szCs w:val="22"/>
        </w:rPr>
        <w:t>applicable external</w:t>
      </w:r>
      <w:r w:rsidR="008B29FA">
        <w:rPr>
          <w:rFonts w:asciiTheme="minorHAnsi" w:hAnsiTheme="minorHAnsi"/>
          <w:sz w:val="22"/>
          <w:szCs w:val="22"/>
        </w:rPr>
        <w:t xml:space="preserve"> Privacy Rule policies/procedures prior to co</w:t>
      </w:r>
      <w:r w:rsidR="001B641E">
        <w:rPr>
          <w:rFonts w:asciiTheme="minorHAnsi" w:hAnsiTheme="minorHAnsi"/>
          <w:sz w:val="22"/>
          <w:szCs w:val="22"/>
        </w:rPr>
        <w:t>mmencing any HSR approved by the IRB.</w:t>
      </w:r>
      <w:r w:rsidR="004D5221">
        <w:rPr>
          <w:rFonts w:asciiTheme="minorHAnsi" w:hAnsiTheme="minorHAnsi"/>
          <w:sz w:val="22"/>
          <w:szCs w:val="22"/>
        </w:rPr>
        <w:t xml:space="preserve">  </w:t>
      </w:r>
    </w:p>
    <w:p w14:paraId="58314086" w14:textId="77777777" w:rsidR="00C5570A" w:rsidRDefault="00C5570A" w:rsidP="00A86C18">
      <w:pPr>
        <w:ind w:left="720"/>
        <w:rPr>
          <w:rFonts w:asciiTheme="minorHAnsi" w:hAnsiTheme="minorHAnsi"/>
          <w:sz w:val="22"/>
          <w:szCs w:val="22"/>
        </w:rPr>
      </w:pPr>
    </w:p>
    <w:p w14:paraId="53CB4AA6" w14:textId="31A7AF33" w:rsidR="0092522A" w:rsidRPr="00822093" w:rsidRDefault="004D5221" w:rsidP="00A86C18">
      <w:pPr>
        <w:ind w:left="720"/>
        <w:rPr>
          <w:rFonts w:asciiTheme="minorHAnsi" w:hAnsiTheme="minorHAnsi"/>
          <w:sz w:val="22"/>
          <w:szCs w:val="22"/>
        </w:rPr>
      </w:pPr>
      <w:r w:rsidRPr="008134E3">
        <w:rPr>
          <w:rFonts w:asciiTheme="minorHAnsi" w:hAnsiTheme="minorHAnsi"/>
          <w:sz w:val="22"/>
          <w:szCs w:val="22"/>
        </w:rPr>
        <w:t xml:space="preserve">For example, </w:t>
      </w:r>
      <w:r w:rsidR="001E2B02" w:rsidRPr="008134E3">
        <w:rPr>
          <w:rFonts w:asciiTheme="minorHAnsi" w:hAnsiTheme="minorHAnsi"/>
          <w:sz w:val="22"/>
          <w:szCs w:val="22"/>
        </w:rPr>
        <w:t xml:space="preserve">Dayton VA Medical Center HSR reviewed by the </w:t>
      </w:r>
      <w:r w:rsidR="000B7D89" w:rsidRPr="008134E3">
        <w:rPr>
          <w:rFonts w:asciiTheme="minorHAnsi" w:hAnsiTheme="minorHAnsi"/>
          <w:sz w:val="22"/>
          <w:szCs w:val="22"/>
        </w:rPr>
        <w:t xml:space="preserve">WSU </w:t>
      </w:r>
      <w:r w:rsidR="001E2B02" w:rsidRPr="008134E3">
        <w:rPr>
          <w:rFonts w:asciiTheme="minorHAnsi" w:hAnsiTheme="minorHAnsi"/>
          <w:sz w:val="22"/>
          <w:szCs w:val="22"/>
        </w:rPr>
        <w:t xml:space="preserve">IRB </w:t>
      </w:r>
      <w:r w:rsidR="00F159C3" w:rsidRPr="008134E3">
        <w:rPr>
          <w:rFonts w:asciiTheme="minorHAnsi" w:hAnsiTheme="minorHAnsi"/>
          <w:sz w:val="22"/>
          <w:szCs w:val="22"/>
        </w:rPr>
        <w:t xml:space="preserve">must comply with </w:t>
      </w:r>
      <w:r w:rsidR="001E2B02" w:rsidRPr="008134E3">
        <w:rPr>
          <w:rFonts w:asciiTheme="minorHAnsi" w:hAnsiTheme="minorHAnsi"/>
          <w:sz w:val="22"/>
          <w:szCs w:val="22"/>
        </w:rPr>
        <w:t>V</w:t>
      </w:r>
      <w:r w:rsidR="00F159C3" w:rsidRPr="008134E3">
        <w:rPr>
          <w:rFonts w:asciiTheme="minorHAnsi" w:hAnsiTheme="minorHAnsi"/>
          <w:sz w:val="22"/>
          <w:szCs w:val="22"/>
        </w:rPr>
        <w:t>A H</w:t>
      </w:r>
      <w:r w:rsidR="001E2B02" w:rsidRPr="008134E3">
        <w:rPr>
          <w:rFonts w:asciiTheme="minorHAnsi" w:hAnsiTheme="minorHAnsi"/>
          <w:sz w:val="22"/>
          <w:szCs w:val="22"/>
        </w:rPr>
        <w:t>andbook</w:t>
      </w:r>
      <w:r w:rsidR="00F159C3" w:rsidRPr="008134E3">
        <w:rPr>
          <w:rFonts w:asciiTheme="minorHAnsi" w:hAnsiTheme="minorHAnsi"/>
          <w:sz w:val="22"/>
          <w:szCs w:val="22"/>
        </w:rPr>
        <w:t xml:space="preserve"> 1200.05</w:t>
      </w:r>
      <w:r w:rsidR="001E2B02" w:rsidRPr="008134E3">
        <w:rPr>
          <w:rFonts w:asciiTheme="minorHAnsi" w:hAnsiTheme="minorHAnsi"/>
          <w:sz w:val="22"/>
          <w:szCs w:val="22"/>
        </w:rPr>
        <w:t xml:space="preserve"> and 1605.01 privacy requirements and is </w:t>
      </w:r>
      <w:r w:rsidR="008134E3" w:rsidRPr="008134E3">
        <w:rPr>
          <w:rFonts w:asciiTheme="minorHAnsi" w:hAnsiTheme="minorHAnsi"/>
          <w:sz w:val="22"/>
          <w:szCs w:val="22"/>
        </w:rPr>
        <w:t>not subject to parts of this policy that are not consistent with VA Handbooks and policies</w:t>
      </w:r>
      <w:r w:rsidR="008134E3" w:rsidRPr="008134E3">
        <w:rPr>
          <w:rFonts w:asciiTheme="minorHAnsi" w:hAnsiTheme="minorHAnsi"/>
          <w:sz w:val="22"/>
          <w:szCs w:val="22"/>
        </w:rPr>
        <w:t>.</w:t>
      </w:r>
    </w:p>
    <w:p w14:paraId="6EE22031" w14:textId="1FB0D1FC" w:rsidR="004B489E" w:rsidRDefault="004B489E" w:rsidP="004B489E">
      <w:pPr>
        <w:rPr>
          <w:rFonts w:asciiTheme="minorHAnsi" w:hAnsiTheme="minorHAnsi"/>
          <w:sz w:val="22"/>
          <w:szCs w:val="22"/>
        </w:rPr>
      </w:pPr>
    </w:p>
    <w:p w14:paraId="73F9EA23" w14:textId="1AF99D10" w:rsidR="004B489E" w:rsidRPr="00B16470" w:rsidRDefault="007D55A2" w:rsidP="006265C8">
      <w:pPr>
        <w:numPr>
          <w:ilvl w:val="0"/>
          <w:numId w:val="1"/>
        </w:numPr>
        <w:rPr>
          <w:rFonts w:asciiTheme="minorHAnsi" w:hAnsiTheme="minorHAnsi"/>
          <w:b/>
          <w:sz w:val="22"/>
          <w:szCs w:val="22"/>
        </w:rPr>
      </w:pPr>
      <w:r>
        <w:rPr>
          <w:rFonts w:asciiTheme="minorHAnsi" w:hAnsiTheme="minorHAnsi"/>
          <w:b/>
          <w:sz w:val="22"/>
          <w:szCs w:val="22"/>
        </w:rPr>
        <w:t>Definitions</w:t>
      </w:r>
    </w:p>
    <w:p w14:paraId="5598481C" w14:textId="77777777" w:rsidR="004B489E" w:rsidRPr="00B16470" w:rsidRDefault="004B489E" w:rsidP="004B489E">
      <w:pPr>
        <w:ind w:left="720"/>
        <w:rPr>
          <w:rFonts w:asciiTheme="minorHAnsi" w:hAnsiTheme="minorHAnsi"/>
          <w:b/>
          <w:sz w:val="22"/>
          <w:szCs w:val="22"/>
        </w:rPr>
      </w:pPr>
    </w:p>
    <w:p w14:paraId="2B8D679C" w14:textId="25B22D5E" w:rsidR="00DA54E6" w:rsidRPr="007D55A2" w:rsidRDefault="00DA54E6" w:rsidP="007D55A2">
      <w:pPr>
        <w:ind w:left="720"/>
        <w:rPr>
          <w:rFonts w:asciiTheme="minorHAnsi" w:hAnsiTheme="minorHAnsi"/>
          <w:sz w:val="22"/>
          <w:szCs w:val="22"/>
        </w:rPr>
      </w:pPr>
      <w:r w:rsidRPr="007D55A2">
        <w:rPr>
          <w:rFonts w:asciiTheme="minorHAnsi" w:hAnsiTheme="minorHAnsi"/>
          <w:b/>
          <w:sz w:val="22"/>
          <w:szCs w:val="22"/>
        </w:rPr>
        <w:t>HIPAA</w:t>
      </w:r>
      <w:r w:rsidR="006163D2">
        <w:rPr>
          <w:rFonts w:asciiTheme="minorHAnsi" w:hAnsiTheme="minorHAnsi"/>
          <w:b/>
          <w:sz w:val="22"/>
          <w:szCs w:val="22"/>
        </w:rPr>
        <w:t>/Privacy Rule</w:t>
      </w:r>
      <w:r w:rsidRPr="007D55A2">
        <w:rPr>
          <w:rFonts w:asciiTheme="minorHAnsi" w:hAnsiTheme="minorHAnsi"/>
          <w:sz w:val="22"/>
          <w:szCs w:val="22"/>
        </w:rPr>
        <w:t xml:space="preserve"> </w:t>
      </w:r>
      <w:r w:rsidRPr="00DA54E6">
        <w:rPr>
          <w:rFonts w:asciiTheme="minorHAnsi" w:hAnsiTheme="minorHAnsi"/>
          <w:sz w:val="22"/>
          <w:szCs w:val="22"/>
        </w:rPr>
        <w:t>means the minimum Federal standards (Health Insurance Portability and Accountability Act of 1996, specifically 45 CFR part 160 and subparts A and E of part 164) for safeguarding the privacy of individually identifiable health information. It includes the standards for an individual’s privacy rights in order to enable them to understand and control how their protected health information (PHI) is used. Within the Department of Health and Human Services (DHHS), the Office for Civil Rights (OCR) is authorized to implement and enforce the Privacy Rule.</w:t>
      </w:r>
      <w:r w:rsidRPr="007D55A2">
        <w:rPr>
          <w:rFonts w:asciiTheme="minorHAnsi" w:hAnsiTheme="minorHAnsi"/>
          <w:sz w:val="22"/>
          <w:szCs w:val="22"/>
        </w:rPr>
        <w:t xml:space="preserve"> </w:t>
      </w:r>
    </w:p>
    <w:p w14:paraId="5F165416" w14:textId="77777777" w:rsidR="00DA54E6" w:rsidRPr="00DA54E6" w:rsidRDefault="00DA54E6" w:rsidP="00DA54E6">
      <w:pPr>
        <w:spacing w:after="200" w:line="276" w:lineRule="auto"/>
        <w:ind w:left="720"/>
        <w:contextualSpacing/>
        <w:rPr>
          <w:rFonts w:asciiTheme="minorHAnsi" w:hAnsiTheme="minorHAnsi"/>
          <w:sz w:val="22"/>
          <w:szCs w:val="22"/>
        </w:rPr>
      </w:pPr>
    </w:p>
    <w:p w14:paraId="530C99C2" w14:textId="0CA67DB8" w:rsidR="00E17870" w:rsidRPr="00DA54E6" w:rsidRDefault="00E17870" w:rsidP="00DA54E6">
      <w:pPr>
        <w:spacing w:after="200" w:line="276" w:lineRule="auto"/>
        <w:ind w:left="720"/>
        <w:contextualSpacing/>
        <w:rPr>
          <w:rFonts w:asciiTheme="minorHAnsi" w:hAnsiTheme="minorHAnsi"/>
          <w:sz w:val="22"/>
          <w:szCs w:val="22"/>
        </w:rPr>
      </w:pPr>
      <w:r w:rsidRPr="00DA54E6">
        <w:rPr>
          <w:rFonts w:asciiTheme="minorHAnsi" w:hAnsiTheme="minorHAnsi"/>
          <w:b/>
          <w:sz w:val="22"/>
          <w:szCs w:val="22"/>
        </w:rPr>
        <w:t>Protected Health Information (PHI)</w:t>
      </w:r>
      <w:r w:rsidR="000D1CC5">
        <w:rPr>
          <w:rFonts w:asciiTheme="minorHAnsi" w:hAnsiTheme="minorHAnsi"/>
          <w:sz w:val="22"/>
          <w:szCs w:val="22"/>
        </w:rPr>
        <w:t xml:space="preserve"> means</w:t>
      </w:r>
      <w:r w:rsidRPr="00DA54E6">
        <w:rPr>
          <w:rFonts w:asciiTheme="minorHAnsi" w:hAnsiTheme="minorHAnsi"/>
          <w:sz w:val="22"/>
          <w:szCs w:val="22"/>
        </w:rPr>
        <w:t xml:space="preserve"> individually identifiable health information, including demographic data that is collected from an individual, and</w:t>
      </w:r>
      <w:r w:rsidR="005232BA" w:rsidRPr="00DA54E6">
        <w:rPr>
          <w:rFonts w:asciiTheme="minorHAnsi" w:hAnsiTheme="minorHAnsi"/>
          <w:sz w:val="22"/>
          <w:szCs w:val="22"/>
        </w:rPr>
        <w:t xml:space="preserve"> meets all of the following criteria</w:t>
      </w:r>
      <w:r w:rsidRPr="00DA54E6">
        <w:rPr>
          <w:rFonts w:asciiTheme="minorHAnsi" w:hAnsiTheme="minorHAnsi"/>
          <w:sz w:val="22"/>
          <w:szCs w:val="22"/>
        </w:rPr>
        <w:t>:</w:t>
      </w:r>
    </w:p>
    <w:p w14:paraId="2573958C" w14:textId="3C0465F5" w:rsidR="00E17870" w:rsidRPr="00DA54E6" w:rsidRDefault="00E17870" w:rsidP="006265C8">
      <w:pPr>
        <w:pStyle w:val="ListParagraph"/>
        <w:numPr>
          <w:ilvl w:val="2"/>
          <w:numId w:val="8"/>
        </w:numPr>
        <w:spacing w:after="200" w:line="276" w:lineRule="auto"/>
        <w:contextualSpacing/>
        <w:rPr>
          <w:rFonts w:asciiTheme="minorHAnsi" w:hAnsiTheme="minorHAnsi"/>
          <w:sz w:val="22"/>
          <w:szCs w:val="22"/>
        </w:rPr>
      </w:pPr>
      <w:r w:rsidRPr="00DA54E6">
        <w:rPr>
          <w:rFonts w:asciiTheme="minorHAnsi" w:hAnsiTheme="minorHAnsi"/>
          <w:sz w:val="22"/>
          <w:szCs w:val="22"/>
        </w:rPr>
        <w:lastRenderedPageBreak/>
        <w:t xml:space="preserve">is created or received by </w:t>
      </w:r>
      <w:r w:rsidR="00414FB7" w:rsidRPr="00DA54E6">
        <w:rPr>
          <w:rFonts w:asciiTheme="minorHAnsi" w:hAnsiTheme="minorHAnsi"/>
          <w:sz w:val="22"/>
          <w:szCs w:val="22"/>
        </w:rPr>
        <w:t>a health care provider, health care entity, health plan, public health authority, employer, life insurer, school/university, or health care clearing house</w:t>
      </w:r>
      <w:r w:rsidRPr="00DA54E6">
        <w:rPr>
          <w:rFonts w:asciiTheme="minorHAnsi" w:hAnsiTheme="minorHAnsi"/>
          <w:sz w:val="22"/>
          <w:szCs w:val="22"/>
        </w:rPr>
        <w:t>; AND</w:t>
      </w:r>
    </w:p>
    <w:p w14:paraId="5E3CEF2E" w14:textId="77777777" w:rsidR="00E17870" w:rsidRPr="00DA54E6" w:rsidRDefault="00E17870" w:rsidP="006265C8">
      <w:pPr>
        <w:pStyle w:val="ListParagraph"/>
        <w:numPr>
          <w:ilvl w:val="2"/>
          <w:numId w:val="8"/>
        </w:numPr>
        <w:spacing w:after="200" w:line="276" w:lineRule="auto"/>
        <w:contextualSpacing/>
        <w:rPr>
          <w:rFonts w:asciiTheme="minorHAnsi" w:hAnsiTheme="minorHAnsi"/>
          <w:sz w:val="22"/>
          <w:szCs w:val="22"/>
        </w:rPr>
      </w:pPr>
      <w:r w:rsidRPr="00DA54E6">
        <w:rPr>
          <w:rFonts w:asciiTheme="minorHAnsi" w:hAnsiTheme="minorHAnsi"/>
          <w:sz w:val="22"/>
          <w:szCs w:val="22"/>
        </w:rPr>
        <w:t xml:space="preserve">relates to past, present or future physical or mental health or condition of the individual; or the provision of health care to an individual; or the past, present, or future payment for the provision of health care to an individual; AND </w:t>
      </w:r>
    </w:p>
    <w:p w14:paraId="62B090F3" w14:textId="77777777" w:rsidR="00E17870" w:rsidRPr="00DA54E6" w:rsidRDefault="00E17870" w:rsidP="006265C8">
      <w:pPr>
        <w:pStyle w:val="ListParagraph"/>
        <w:numPr>
          <w:ilvl w:val="2"/>
          <w:numId w:val="8"/>
        </w:numPr>
        <w:spacing w:after="200" w:line="276" w:lineRule="auto"/>
        <w:contextualSpacing/>
        <w:rPr>
          <w:rFonts w:asciiTheme="minorHAnsi" w:hAnsiTheme="minorHAnsi"/>
          <w:sz w:val="22"/>
          <w:szCs w:val="22"/>
        </w:rPr>
      </w:pPr>
      <w:r w:rsidRPr="00DA54E6">
        <w:rPr>
          <w:rFonts w:asciiTheme="minorHAnsi" w:hAnsiTheme="minorHAnsi"/>
          <w:sz w:val="22"/>
          <w:szCs w:val="22"/>
        </w:rPr>
        <w:t xml:space="preserve">identifies the individual or where there is a reasonable basis to believe the information can be used to identify the individual; AND </w:t>
      </w:r>
    </w:p>
    <w:p w14:paraId="2AB5A0EE" w14:textId="77777777" w:rsidR="00E17870" w:rsidRPr="00DA54E6" w:rsidRDefault="00E17870" w:rsidP="006265C8">
      <w:pPr>
        <w:pStyle w:val="ListParagraph"/>
        <w:numPr>
          <w:ilvl w:val="2"/>
          <w:numId w:val="8"/>
        </w:numPr>
        <w:spacing w:after="200" w:line="276" w:lineRule="auto"/>
        <w:contextualSpacing/>
        <w:rPr>
          <w:rFonts w:asciiTheme="minorHAnsi" w:hAnsiTheme="minorHAnsi"/>
          <w:sz w:val="22"/>
          <w:szCs w:val="22"/>
        </w:rPr>
      </w:pPr>
      <w:r w:rsidRPr="00DA54E6">
        <w:rPr>
          <w:rFonts w:asciiTheme="minorHAnsi" w:hAnsiTheme="minorHAnsi"/>
          <w:sz w:val="22"/>
          <w:szCs w:val="22"/>
        </w:rPr>
        <w:t xml:space="preserve">is transmitted or maintained in any form or medium, whether electronic, paper or oral (see 45 CFR 160.103). </w:t>
      </w:r>
    </w:p>
    <w:p w14:paraId="400DF31D" w14:textId="77777777" w:rsidR="00030AE6" w:rsidRDefault="00E17870" w:rsidP="007D55A2">
      <w:pPr>
        <w:ind w:left="720"/>
        <w:rPr>
          <w:rFonts w:asciiTheme="minorHAnsi" w:hAnsiTheme="minorHAnsi"/>
          <w:sz w:val="22"/>
          <w:szCs w:val="22"/>
        </w:rPr>
      </w:pPr>
      <w:r w:rsidRPr="007D55A2">
        <w:rPr>
          <w:rFonts w:asciiTheme="minorHAnsi" w:hAnsiTheme="minorHAnsi"/>
          <w:b/>
          <w:sz w:val="22"/>
          <w:szCs w:val="22"/>
        </w:rPr>
        <w:t>Covered Entity</w:t>
      </w:r>
      <w:r w:rsidR="00030AE6">
        <w:rPr>
          <w:rFonts w:asciiTheme="minorHAnsi" w:hAnsiTheme="minorHAnsi"/>
          <w:sz w:val="22"/>
          <w:szCs w:val="22"/>
        </w:rPr>
        <w:t xml:space="preserve"> means </w:t>
      </w:r>
      <w:r w:rsidRPr="00DA54E6">
        <w:rPr>
          <w:rFonts w:asciiTheme="minorHAnsi" w:hAnsiTheme="minorHAnsi"/>
          <w:sz w:val="22"/>
          <w:szCs w:val="22"/>
        </w:rPr>
        <w:t>a health plan, a health care clearinghouse, or health care provider who transmits health information in electronic form</w:t>
      </w:r>
      <w:r w:rsidR="00182260" w:rsidRPr="00DA54E6">
        <w:rPr>
          <w:rFonts w:asciiTheme="minorHAnsi" w:hAnsiTheme="minorHAnsi"/>
          <w:sz w:val="22"/>
          <w:szCs w:val="22"/>
        </w:rPr>
        <w:t>.</w:t>
      </w:r>
      <w:r w:rsidRPr="00DA54E6">
        <w:rPr>
          <w:rFonts w:asciiTheme="minorHAnsi" w:hAnsiTheme="minorHAnsi"/>
          <w:sz w:val="22"/>
          <w:szCs w:val="22"/>
        </w:rPr>
        <w:t xml:space="preserve"> </w:t>
      </w:r>
      <w:r w:rsidR="00030AE6">
        <w:rPr>
          <w:rFonts w:asciiTheme="minorHAnsi" w:hAnsiTheme="minorHAnsi"/>
          <w:sz w:val="22"/>
          <w:szCs w:val="22"/>
        </w:rPr>
        <w:t xml:space="preserve"> A</w:t>
      </w:r>
      <w:r w:rsidRPr="00DA54E6">
        <w:rPr>
          <w:rFonts w:asciiTheme="minorHAnsi" w:hAnsiTheme="minorHAnsi"/>
          <w:sz w:val="22"/>
          <w:szCs w:val="22"/>
        </w:rPr>
        <w:t xml:space="preserve"> covered entity is responsible for implementing Privacy Rule protections of PHI collected, generated, or stored under its auspices.</w:t>
      </w:r>
    </w:p>
    <w:p w14:paraId="14EB9E75" w14:textId="5BCF7024" w:rsidR="00E17870" w:rsidRPr="00DA54E6" w:rsidRDefault="00E17870" w:rsidP="007D55A2">
      <w:pPr>
        <w:ind w:left="720"/>
        <w:rPr>
          <w:rFonts w:asciiTheme="minorHAnsi" w:hAnsiTheme="minorHAnsi"/>
          <w:sz w:val="22"/>
          <w:szCs w:val="22"/>
        </w:rPr>
      </w:pPr>
      <w:r w:rsidRPr="00DA54E6">
        <w:rPr>
          <w:rFonts w:asciiTheme="minorHAnsi" w:hAnsiTheme="minorHAnsi"/>
          <w:sz w:val="22"/>
          <w:szCs w:val="22"/>
        </w:rPr>
        <w:t xml:space="preserve">  </w:t>
      </w:r>
    </w:p>
    <w:p w14:paraId="2E2AB9BC" w14:textId="48E232B0" w:rsidR="00D27DF0" w:rsidRDefault="00E17870" w:rsidP="007D55A2">
      <w:pPr>
        <w:ind w:left="720"/>
        <w:rPr>
          <w:rFonts w:asciiTheme="minorHAnsi" w:hAnsiTheme="minorHAnsi"/>
          <w:sz w:val="22"/>
          <w:szCs w:val="22"/>
        </w:rPr>
      </w:pPr>
      <w:r w:rsidRPr="007D55A2">
        <w:rPr>
          <w:rFonts w:asciiTheme="minorHAnsi" w:hAnsiTheme="minorHAnsi"/>
          <w:b/>
          <w:sz w:val="22"/>
          <w:szCs w:val="22"/>
        </w:rPr>
        <w:t>Research</w:t>
      </w:r>
      <w:r w:rsidR="007D55A2">
        <w:rPr>
          <w:rFonts w:asciiTheme="minorHAnsi" w:hAnsiTheme="minorHAnsi"/>
          <w:sz w:val="22"/>
          <w:szCs w:val="22"/>
        </w:rPr>
        <w:t xml:space="preserve"> means</w:t>
      </w:r>
      <w:r w:rsidRPr="00DA54E6">
        <w:rPr>
          <w:rFonts w:asciiTheme="minorHAnsi" w:hAnsiTheme="minorHAnsi"/>
          <w:sz w:val="22"/>
          <w:szCs w:val="22"/>
        </w:rPr>
        <w:t xml:space="preserve"> a systematic investigation, including research development, testing, and evaluation, designed to develop or contribute to generalizable knowledge (45 CFR 164.501).</w:t>
      </w:r>
    </w:p>
    <w:p w14:paraId="7A1E1E7F" w14:textId="77777777" w:rsidR="00030AE6" w:rsidRPr="00DA54E6" w:rsidRDefault="00030AE6" w:rsidP="007D55A2">
      <w:pPr>
        <w:ind w:left="720"/>
        <w:rPr>
          <w:rFonts w:asciiTheme="minorHAnsi" w:hAnsiTheme="minorHAnsi"/>
          <w:sz w:val="22"/>
          <w:szCs w:val="22"/>
        </w:rPr>
      </w:pPr>
    </w:p>
    <w:p w14:paraId="7C2E63B9" w14:textId="5DAC782E" w:rsidR="00030AE6" w:rsidRDefault="00E17870" w:rsidP="007D55A2">
      <w:pPr>
        <w:ind w:left="720"/>
        <w:rPr>
          <w:rFonts w:asciiTheme="minorHAnsi" w:hAnsiTheme="minorHAnsi"/>
          <w:sz w:val="22"/>
          <w:szCs w:val="22"/>
        </w:rPr>
      </w:pPr>
      <w:r w:rsidRPr="007D55A2">
        <w:rPr>
          <w:rFonts w:asciiTheme="minorHAnsi" w:hAnsiTheme="minorHAnsi"/>
          <w:b/>
          <w:sz w:val="22"/>
          <w:szCs w:val="22"/>
        </w:rPr>
        <w:t>Authorization</w:t>
      </w:r>
      <w:r w:rsidR="00030AE6">
        <w:rPr>
          <w:rFonts w:asciiTheme="minorHAnsi" w:hAnsiTheme="minorHAnsi"/>
          <w:sz w:val="22"/>
          <w:szCs w:val="22"/>
        </w:rPr>
        <w:t xml:space="preserve"> </w:t>
      </w:r>
      <w:r w:rsidR="00030AE6" w:rsidRPr="00030AE6">
        <w:rPr>
          <w:rFonts w:asciiTheme="minorHAnsi" w:hAnsiTheme="minorHAnsi"/>
          <w:sz w:val="22"/>
          <w:szCs w:val="22"/>
        </w:rPr>
        <w:t xml:space="preserve">means permission to gain access to PHI.  At </w:t>
      </w:r>
      <w:r w:rsidR="00030AE6">
        <w:rPr>
          <w:rFonts w:asciiTheme="minorHAnsi" w:hAnsiTheme="minorHAnsi"/>
          <w:sz w:val="22"/>
          <w:szCs w:val="22"/>
        </w:rPr>
        <w:t>WSU</w:t>
      </w:r>
      <w:r w:rsidR="00030AE6" w:rsidRPr="00030AE6">
        <w:rPr>
          <w:rFonts w:asciiTheme="minorHAnsi" w:hAnsiTheme="minorHAnsi"/>
          <w:sz w:val="22"/>
          <w:szCs w:val="22"/>
        </w:rPr>
        <w:t>, authorization for use and disclosure of PHI for research purposes is normally provided when a human research subject signs an informed consent document that contains an authorization section</w:t>
      </w:r>
      <w:r w:rsidR="006163D2">
        <w:rPr>
          <w:rFonts w:asciiTheme="minorHAnsi" w:hAnsiTheme="minorHAnsi"/>
          <w:sz w:val="22"/>
          <w:szCs w:val="22"/>
        </w:rPr>
        <w:t>.  Templ</w:t>
      </w:r>
      <w:r w:rsidR="00030AE6" w:rsidRPr="00030AE6">
        <w:rPr>
          <w:rFonts w:asciiTheme="minorHAnsi" w:hAnsiTheme="minorHAnsi"/>
          <w:sz w:val="22"/>
          <w:szCs w:val="22"/>
        </w:rPr>
        <w:t xml:space="preserve">ate authorization language can be found in Attachment A of this policy. </w:t>
      </w:r>
    </w:p>
    <w:p w14:paraId="5D5A2949" w14:textId="4BAE6390" w:rsidR="00E17870" w:rsidRPr="00DA54E6" w:rsidRDefault="00030AE6" w:rsidP="007D55A2">
      <w:pPr>
        <w:ind w:left="720"/>
        <w:rPr>
          <w:rFonts w:asciiTheme="minorHAnsi" w:hAnsiTheme="minorHAnsi"/>
          <w:sz w:val="22"/>
          <w:szCs w:val="22"/>
        </w:rPr>
      </w:pPr>
      <w:r w:rsidRPr="00030AE6">
        <w:rPr>
          <w:rFonts w:asciiTheme="minorHAnsi" w:hAnsiTheme="minorHAnsi"/>
          <w:sz w:val="22"/>
          <w:szCs w:val="22"/>
        </w:rPr>
        <w:t xml:space="preserve"> </w:t>
      </w:r>
    </w:p>
    <w:p w14:paraId="66EECDC7" w14:textId="066276FA" w:rsidR="00E17870" w:rsidRDefault="00E17870" w:rsidP="007D55A2">
      <w:pPr>
        <w:ind w:left="720"/>
        <w:rPr>
          <w:rFonts w:asciiTheme="minorHAnsi" w:hAnsiTheme="minorHAnsi"/>
          <w:sz w:val="22"/>
          <w:szCs w:val="22"/>
        </w:rPr>
      </w:pPr>
      <w:r w:rsidRPr="007D55A2">
        <w:rPr>
          <w:rFonts w:asciiTheme="minorHAnsi" w:hAnsiTheme="minorHAnsi"/>
          <w:b/>
          <w:sz w:val="22"/>
          <w:szCs w:val="22"/>
        </w:rPr>
        <w:t>Workforce Member</w:t>
      </w:r>
      <w:r w:rsidRPr="00DA54E6">
        <w:rPr>
          <w:rFonts w:asciiTheme="minorHAnsi" w:hAnsiTheme="minorHAnsi"/>
          <w:sz w:val="22"/>
          <w:szCs w:val="22"/>
        </w:rPr>
        <w:t xml:space="preserve"> </w:t>
      </w:r>
      <w:r w:rsidR="00030AE6">
        <w:rPr>
          <w:rFonts w:asciiTheme="minorHAnsi" w:hAnsiTheme="minorHAnsi"/>
          <w:sz w:val="22"/>
          <w:szCs w:val="22"/>
        </w:rPr>
        <w:t xml:space="preserve">means </w:t>
      </w:r>
      <w:r w:rsidRPr="00DA54E6">
        <w:rPr>
          <w:rFonts w:asciiTheme="minorHAnsi" w:hAnsiTheme="minorHAnsi"/>
          <w:sz w:val="22"/>
          <w:szCs w:val="22"/>
        </w:rPr>
        <w:t>employee</w:t>
      </w:r>
      <w:r w:rsidR="00030AE6">
        <w:rPr>
          <w:rFonts w:asciiTheme="minorHAnsi" w:hAnsiTheme="minorHAnsi"/>
          <w:sz w:val="22"/>
          <w:szCs w:val="22"/>
        </w:rPr>
        <w:t>s</w:t>
      </w:r>
      <w:r w:rsidRPr="00DA54E6">
        <w:rPr>
          <w:rFonts w:asciiTheme="minorHAnsi" w:hAnsiTheme="minorHAnsi"/>
          <w:sz w:val="22"/>
          <w:szCs w:val="22"/>
        </w:rPr>
        <w:t xml:space="preserve">, volunteers, trainees, and other persons whose work performance is under the direct control of </w:t>
      </w:r>
      <w:r w:rsidR="00FF249F" w:rsidRPr="00DA54E6">
        <w:rPr>
          <w:rFonts w:asciiTheme="minorHAnsi" w:hAnsiTheme="minorHAnsi"/>
          <w:sz w:val="22"/>
          <w:szCs w:val="22"/>
        </w:rPr>
        <w:t xml:space="preserve">a covered </w:t>
      </w:r>
      <w:r w:rsidR="00030AE6">
        <w:rPr>
          <w:rFonts w:asciiTheme="minorHAnsi" w:hAnsiTheme="minorHAnsi"/>
          <w:sz w:val="22"/>
          <w:szCs w:val="22"/>
        </w:rPr>
        <w:t>entity</w:t>
      </w:r>
      <w:r w:rsidR="00A50317">
        <w:rPr>
          <w:rFonts w:asciiTheme="minorHAnsi" w:hAnsiTheme="minorHAnsi"/>
          <w:sz w:val="22"/>
          <w:szCs w:val="22"/>
        </w:rPr>
        <w:t xml:space="preserve"> (</w:t>
      </w:r>
      <w:r w:rsidR="004D5221">
        <w:rPr>
          <w:rFonts w:asciiTheme="minorHAnsi" w:hAnsiTheme="minorHAnsi"/>
          <w:sz w:val="22"/>
          <w:szCs w:val="22"/>
        </w:rPr>
        <w:t xml:space="preserve">i.e., Miami Valley or Dayton </w:t>
      </w:r>
      <w:r w:rsidR="00A50317">
        <w:rPr>
          <w:rFonts w:asciiTheme="minorHAnsi" w:hAnsiTheme="minorHAnsi"/>
          <w:sz w:val="22"/>
          <w:szCs w:val="22"/>
        </w:rPr>
        <w:t>Children’s)</w:t>
      </w:r>
      <w:r w:rsidRPr="00DA54E6">
        <w:rPr>
          <w:rFonts w:asciiTheme="minorHAnsi" w:hAnsiTheme="minorHAnsi"/>
          <w:sz w:val="22"/>
          <w:szCs w:val="22"/>
        </w:rPr>
        <w:t xml:space="preserve">, regardless of whether they are paid by </w:t>
      </w:r>
      <w:r w:rsidR="00030AE6">
        <w:rPr>
          <w:rFonts w:asciiTheme="minorHAnsi" w:hAnsiTheme="minorHAnsi"/>
          <w:sz w:val="22"/>
          <w:szCs w:val="22"/>
        </w:rPr>
        <w:t>the</w:t>
      </w:r>
      <w:r w:rsidR="00FF249F" w:rsidRPr="00DA54E6">
        <w:rPr>
          <w:rFonts w:asciiTheme="minorHAnsi" w:hAnsiTheme="minorHAnsi"/>
          <w:sz w:val="22"/>
          <w:szCs w:val="22"/>
        </w:rPr>
        <w:t xml:space="preserve"> covered entity</w:t>
      </w:r>
      <w:r w:rsidR="00030AE6">
        <w:rPr>
          <w:rFonts w:asciiTheme="minorHAnsi" w:hAnsiTheme="minorHAnsi"/>
          <w:sz w:val="22"/>
          <w:szCs w:val="22"/>
        </w:rPr>
        <w:t>.</w:t>
      </w:r>
    </w:p>
    <w:p w14:paraId="53366BEF" w14:textId="77777777" w:rsidR="00030AE6" w:rsidRPr="00DA54E6" w:rsidRDefault="00030AE6" w:rsidP="007D55A2">
      <w:pPr>
        <w:ind w:left="720"/>
        <w:rPr>
          <w:rFonts w:asciiTheme="minorHAnsi" w:hAnsiTheme="minorHAnsi"/>
          <w:sz w:val="22"/>
          <w:szCs w:val="22"/>
        </w:rPr>
      </w:pPr>
    </w:p>
    <w:p w14:paraId="4C23A18F" w14:textId="0649E73E" w:rsidR="00030AE6" w:rsidRDefault="008B3F66" w:rsidP="007D55A2">
      <w:pPr>
        <w:ind w:left="720"/>
        <w:rPr>
          <w:rFonts w:asciiTheme="minorHAnsi" w:hAnsiTheme="minorHAnsi"/>
          <w:sz w:val="22"/>
          <w:szCs w:val="22"/>
        </w:rPr>
      </w:pPr>
      <w:r w:rsidRPr="007D55A2">
        <w:rPr>
          <w:rFonts w:asciiTheme="minorHAnsi" w:hAnsiTheme="minorHAnsi"/>
          <w:b/>
          <w:sz w:val="22"/>
          <w:szCs w:val="22"/>
        </w:rPr>
        <w:t>Use</w:t>
      </w:r>
      <w:r w:rsidR="00E43325" w:rsidRPr="00DA54E6">
        <w:rPr>
          <w:rFonts w:asciiTheme="minorHAnsi" w:hAnsiTheme="minorHAnsi"/>
          <w:sz w:val="22"/>
          <w:szCs w:val="22"/>
        </w:rPr>
        <w:t xml:space="preserve"> </w:t>
      </w:r>
      <w:r w:rsidR="00030AE6">
        <w:rPr>
          <w:rFonts w:asciiTheme="minorHAnsi" w:hAnsiTheme="minorHAnsi"/>
          <w:sz w:val="22"/>
          <w:szCs w:val="22"/>
        </w:rPr>
        <w:t>means</w:t>
      </w:r>
      <w:r w:rsidR="00E43325" w:rsidRPr="00DA54E6">
        <w:rPr>
          <w:rFonts w:asciiTheme="minorHAnsi" w:hAnsiTheme="minorHAnsi"/>
          <w:sz w:val="22"/>
          <w:szCs w:val="22"/>
        </w:rPr>
        <w:t xml:space="preserve"> to employ, apply, utilize, examine or analyze PHI maintained within </w:t>
      </w:r>
      <w:r w:rsidR="00030AE6">
        <w:rPr>
          <w:rFonts w:asciiTheme="minorHAnsi" w:hAnsiTheme="minorHAnsi"/>
          <w:sz w:val="22"/>
          <w:szCs w:val="22"/>
        </w:rPr>
        <w:t>the covered entity</w:t>
      </w:r>
      <w:r w:rsidR="00E43325" w:rsidRPr="00DA54E6">
        <w:rPr>
          <w:rFonts w:asciiTheme="minorHAnsi" w:hAnsiTheme="minorHAnsi"/>
          <w:sz w:val="22"/>
          <w:szCs w:val="22"/>
        </w:rPr>
        <w:t>.</w:t>
      </w:r>
    </w:p>
    <w:p w14:paraId="72593996" w14:textId="44D8CC55" w:rsidR="00E43325" w:rsidRPr="00DA54E6" w:rsidRDefault="00E43325" w:rsidP="007D55A2">
      <w:pPr>
        <w:ind w:left="720"/>
        <w:rPr>
          <w:rFonts w:asciiTheme="minorHAnsi" w:hAnsiTheme="minorHAnsi"/>
          <w:sz w:val="22"/>
          <w:szCs w:val="22"/>
        </w:rPr>
      </w:pPr>
      <w:r w:rsidRPr="00DA54E6">
        <w:rPr>
          <w:rFonts w:asciiTheme="minorHAnsi" w:hAnsiTheme="minorHAnsi"/>
          <w:sz w:val="22"/>
          <w:szCs w:val="22"/>
        </w:rPr>
        <w:t xml:space="preserve">  </w:t>
      </w:r>
    </w:p>
    <w:p w14:paraId="640317B7" w14:textId="2634397A" w:rsidR="00E43325" w:rsidRDefault="00E43325" w:rsidP="00DA54E6">
      <w:pPr>
        <w:spacing w:after="200" w:line="276" w:lineRule="auto"/>
        <w:ind w:left="720"/>
        <w:contextualSpacing/>
        <w:rPr>
          <w:rFonts w:asciiTheme="minorHAnsi" w:hAnsiTheme="minorHAnsi"/>
          <w:sz w:val="22"/>
          <w:szCs w:val="22"/>
        </w:rPr>
      </w:pPr>
      <w:r w:rsidRPr="00DA54E6">
        <w:rPr>
          <w:rFonts w:asciiTheme="minorHAnsi" w:hAnsiTheme="minorHAnsi"/>
          <w:b/>
          <w:sz w:val="22"/>
          <w:szCs w:val="22"/>
        </w:rPr>
        <w:t>Disclosure</w:t>
      </w:r>
      <w:r w:rsidR="008B3F66" w:rsidRPr="00DA54E6">
        <w:rPr>
          <w:rFonts w:asciiTheme="minorHAnsi" w:hAnsiTheme="minorHAnsi"/>
          <w:sz w:val="22"/>
          <w:szCs w:val="22"/>
        </w:rPr>
        <w:t xml:space="preserve"> </w:t>
      </w:r>
      <w:r w:rsidR="00030AE6" w:rsidRPr="00030AE6">
        <w:rPr>
          <w:rFonts w:asciiTheme="minorHAnsi" w:hAnsiTheme="minorHAnsi"/>
          <w:sz w:val="22"/>
          <w:szCs w:val="22"/>
        </w:rPr>
        <w:t xml:space="preserve">means to share PHI with a person or organization outside the covered entity, unless </w:t>
      </w:r>
      <w:r w:rsidR="00030AE6">
        <w:rPr>
          <w:rFonts w:asciiTheme="minorHAnsi" w:hAnsiTheme="minorHAnsi"/>
          <w:sz w:val="22"/>
          <w:szCs w:val="22"/>
        </w:rPr>
        <w:t>the covered entity</w:t>
      </w:r>
      <w:r w:rsidR="00030AE6" w:rsidRPr="00030AE6">
        <w:rPr>
          <w:rFonts w:asciiTheme="minorHAnsi" w:hAnsiTheme="minorHAnsi"/>
          <w:sz w:val="22"/>
          <w:szCs w:val="22"/>
        </w:rPr>
        <w:t xml:space="preserve"> has designated a recipient as a “Business Associate.”  </w:t>
      </w:r>
    </w:p>
    <w:p w14:paraId="6AFDBFBD" w14:textId="77777777" w:rsidR="00030AE6" w:rsidRPr="00DA54E6" w:rsidRDefault="00030AE6" w:rsidP="00DA54E6">
      <w:pPr>
        <w:spacing w:after="200" w:line="276" w:lineRule="auto"/>
        <w:ind w:left="720"/>
        <w:contextualSpacing/>
        <w:rPr>
          <w:rFonts w:asciiTheme="minorHAnsi" w:hAnsiTheme="minorHAnsi"/>
          <w:sz w:val="22"/>
          <w:szCs w:val="22"/>
        </w:rPr>
      </w:pPr>
    </w:p>
    <w:p w14:paraId="65B1BACB" w14:textId="27D7FD1B" w:rsidR="00E17870" w:rsidRDefault="00B164E2" w:rsidP="00DA54E6">
      <w:pPr>
        <w:spacing w:after="200" w:line="276" w:lineRule="auto"/>
        <w:ind w:left="720"/>
        <w:contextualSpacing/>
        <w:rPr>
          <w:rFonts w:asciiTheme="minorHAnsi" w:hAnsiTheme="minorHAnsi"/>
          <w:sz w:val="22"/>
          <w:szCs w:val="22"/>
        </w:rPr>
      </w:pPr>
      <w:r w:rsidRPr="00DA54E6">
        <w:rPr>
          <w:rFonts w:asciiTheme="minorHAnsi" w:hAnsiTheme="minorHAnsi"/>
          <w:b/>
          <w:sz w:val="22"/>
          <w:szCs w:val="22"/>
        </w:rPr>
        <w:t>Investigator</w:t>
      </w:r>
      <w:r w:rsidRPr="00DA54E6">
        <w:rPr>
          <w:rFonts w:asciiTheme="minorHAnsi" w:hAnsiTheme="minorHAnsi"/>
          <w:sz w:val="22"/>
          <w:szCs w:val="22"/>
        </w:rPr>
        <w:t xml:space="preserve"> is any </w:t>
      </w:r>
      <w:r w:rsidR="00030AE6">
        <w:rPr>
          <w:rFonts w:asciiTheme="minorHAnsi" w:hAnsiTheme="minorHAnsi"/>
          <w:sz w:val="22"/>
          <w:szCs w:val="22"/>
        </w:rPr>
        <w:t>individual</w:t>
      </w:r>
      <w:r w:rsidRPr="00DA54E6">
        <w:rPr>
          <w:rFonts w:asciiTheme="minorHAnsi" w:hAnsiTheme="minorHAnsi"/>
          <w:sz w:val="22"/>
          <w:szCs w:val="22"/>
        </w:rPr>
        <w:t xml:space="preserve"> involved in the design, conduct and/or reporting of research.</w:t>
      </w:r>
    </w:p>
    <w:p w14:paraId="2415C9A1" w14:textId="77777777" w:rsidR="00030AE6" w:rsidRPr="00DA54E6" w:rsidRDefault="00030AE6" w:rsidP="00DA54E6">
      <w:pPr>
        <w:spacing w:after="200" w:line="276" w:lineRule="auto"/>
        <w:ind w:left="720"/>
        <w:contextualSpacing/>
        <w:rPr>
          <w:rFonts w:asciiTheme="minorHAnsi" w:hAnsiTheme="minorHAnsi"/>
          <w:sz w:val="22"/>
          <w:szCs w:val="22"/>
        </w:rPr>
      </w:pPr>
    </w:p>
    <w:p w14:paraId="6E57EC7D" w14:textId="2FCA45E2" w:rsidR="002E41A2" w:rsidRPr="007D55A2" w:rsidRDefault="008134E3" w:rsidP="00DA54E6">
      <w:pPr>
        <w:spacing w:after="200" w:line="276" w:lineRule="auto"/>
        <w:ind w:left="720"/>
        <w:contextualSpacing/>
        <w:rPr>
          <w:rFonts w:asciiTheme="minorHAnsi" w:hAnsiTheme="minorHAnsi"/>
          <w:sz w:val="22"/>
          <w:szCs w:val="22"/>
        </w:rPr>
      </w:pPr>
      <w:r>
        <w:rPr>
          <w:rFonts w:asciiTheme="minorHAnsi" w:hAnsiTheme="minorHAnsi"/>
          <w:b/>
          <w:sz w:val="22"/>
          <w:szCs w:val="22"/>
        </w:rPr>
        <w:t>VPR (Vice President for Research) Designee</w:t>
      </w:r>
      <w:r w:rsidR="00B164E2" w:rsidRPr="007D55A2">
        <w:rPr>
          <w:rFonts w:asciiTheme="minorHAnsi" w:hAnsiTheme="minorHAnsi"/>
          <w:b/>
          <w:sz w:val="22"/>
          <w:szCs w:val="22"/>
        </w:rPr>
        <w:t xml:space="preserve"> </w:t>
      </w:r>
      <w:r w:rsidR="00B164E2" w:rsidRPr="007D55A2">
        <w:rPr>
          <w:rFonts w:asciiTheme="minorHAnsi" w:hAnsiTheme="minorHAnsi"/>
          <w:sz w:val="22"/>
          <w:szCs w:val="22"/>
        </w:rPr>
        <w:t xml:space="preserve">is the </w:t>
      </w:r>
      <w:r w:rsidR="00FF249F" w:rsidRPr="007D55A2">
        <w:rPr>
          <w:rFonts w:asciiTheme="minorHAnsi" w:hAnsiTheme="minorHAnsi"/>
          <w:sz w:val="22"/>
          <w:szCs w:val="22"/>
        </w:rPr>
        <w:t>WSU</w:t>
      </w:r>
      <w:r w:rsidR="00B164E2" w:rsidRPr="007D55A2">
        <w:rPr>
          <w:rFonts w:asciiTheme="minorHAnsi" w:hAnsiTheme="minorHAnsi"/>
          <w:sz w:val="22"/>
          <w:szCs w:val="22"/>
        </w:rPr>
        <w:t xml:space="preserve"> official who is responsible for the development and implementation of the policies and procedures required to comply with the </w:t>
      </w:r>
      <w:r w:rsidR="00BE1719" w:rsidRPr="007D55A2">
        <w:rPr>
          <w:rFonts w:asciiTheme="minorHAnsi" w:hAnsiTheme="minorHAnsi"/>
          <w:sz w:val="22"/>
          <w:szCs w:val="22"/>
        </w:rPr>
        <w:t>P</w:t>
      </w:r>
      <w:r w:rsidR="00B164E2" w:rsidRPr="007D55A2">
        <w:rPr>
          <w:rFonts w:asciiTheme="minorHAnsi" w:hAnsiTheme="minorHAnsi"/>
          <w:sz w:val="22"/>
          <w:szCs w:val="22"/>
        </w:rPr>
        <w:t>rivacy Rule as defined by the Code of Federal Regulations, 45 C.F.R. 160, 162 and 164.</w:t>
      </w:r>
      <w:r w:rsidR="00A0749E">
        <w:rPr>
          <w:rFonts w:asciiTheme="minorHAnsi" w:hAnsiTheme="minorHAnsi"/>
          <w:sz w:val="22"/>
          <w:szCs w:val="22"/>
        </w:rPr>
        <w:t xml:space="preserve"> Contact information for the </w:t>
      </w:r>
      <w:r>
        <w:rPr>
          <w:rFonts w:asciiTheme="minorHAnsi" w:hAnsiTheme="minorHAnsi"/>
          <w:sz w:val="22"/>
          <w:szCs w:val="22"/>
        </w:rPr>
        <w:t>VPR Designee</w:t>
      </w:r>
      <w:r w:rsidR="00A0749E">
        <w:rPr>
          <w:rFonts w:asciiTheme="minorHAnsi" w:hAnsiTheme="minorHAnsi"/>
          <w:sz w:val="22"/>
          <w:szCs w:val="22"/>
        </w:rPr>
        <w:t xml:space="preserve"> can be found via the following link: </w:t>
      </w:r>
      <w:hyperlink r:id="rId11" w:history="1">
        <w:r w:rsidR="00A0749E" w:rsidRPr="00695F92">
          <w:rPr>
            <w:rStyle w:val="Hyperlink"/>
            <w:rFonts w:asciiTheme="minorHAnsi" w:hAnsiTheme="minorHAnsi"/>
            <w:sz w:val="22"/>
            <w:szCs w:val="22"/>
          </w:rPr>
          <w:t>http://www.wright.edu/research/compliance/hipaa/contact-information</w:t>
        </w:r>
      </w:hyperlink>
      <w:r w:rsidR="00A0749E">
        <w:rPr>
          <w:rFonts w:asciiTheme="minorHAnsi" w:hAnsiTheme="minorHAnsi"/>
          <w:sz w:val="22"/>
          <w:szCs w:val="22"/>
        </w:rPr>
        <w:t xml:space="preserve">. </w:t>
      </w:r>
    </w:p>
    <w:p w14:paraId="40CFA68C" w14:textId="5D045CC2" w:rsidR="0092522A" w:rsidRDefault="0092522A" w:rsidP="0092522A">
      <w:pPr>
        <w:spacing w:after="200" w:line="276" w:lineRule="auto"/>
        <w:contextualSpacing/>
        <w:rPr>
          <w:rFonts w:asciiTheme="minorHAnsi" w:hAnsiTheme="minorHAnsi"/>
          <w:b/>
          <w:bCs/>
          <w:sz w:val="22"/>
          <w:szCs w:val="22"/>
        </w:rPr>
      </w:pPr>
    </w:p>
    <w:p w14:paraId="0B6771CB" w14:textId="29B47FDE" w:rsidR="008134E3" w:rsidRDefault="008134E3" w:rsidP="0092522A">
      <w:pPr>
        <w:spacing w:after="200" w:line="276" w:lineRule="auto"/>
        <w:contextualSpacing/>
        <w:rPr>
          <w:rFonts w:asciiTheme="minorHAnsi" w:hAnsiTheme="minorHAnsi"/>
          <w:b/>
          <w:bCs/>
          <w:sz w:val="22"/>
          <w:szCs w:val="22"/>
        </w:rPr>
      </w:pPr>
    </w:p>
    <w:p w14:paraId="0C9A1E33" w14:textId="77777777" w:rsidR="008134E3" w:rsidRPr="0092522A" w:rsidRDefault="008134E3" w:rsidP="0092522A">
      <w:pPr>
        <w:spacing w:after="200" w:line="276" w:lineRule="auto"/>
        <w:contextualSpacing/>
        <w:rPr>
          <w:rFonts w:asciiTheme="minorHAnsi" w:hAnsiTheme="minorHAnsi"/>
          <w:b/>
          <w:bCs/>
          <w:sz w:val="22"/>
          <w:szCs w:val="22"/>
        </w:rPr>
      </w:pPr>
    </w:p>
    <w:p w14:paraId="3E186315" w14:textId="30A49CCA" w:rsidR="00B164E2" w:rsidRPr="00B164E2" w:rsidRDefault="002E41A2" w:rsidP="006265C8">
      <w:pPr>
        <w:numPr>
          <w:ilvl w:val="0"/>
          <w:numId w:val="1"/>
        </w:numPr>
        <w:rPr>
          <w:rFonts w:asciiTheme="minorHAnsi" w:hAnsiTheme="minorHAnsi"/>
          <w:sz w:val="22"/>
          <w:szCs w:val="22"/>
        </w:rPr>
      </w:pPr>
      <w:r w:rsidRPr="00B16470">
        <w:rPr>
          <w:rFonts w:asciiTheme="minorHAnsi" w:hAnsiTheme="minorHAnsi"/>
          <w:b/>
          <w:bCs/>
          <w:sz w:val="22"/>
          <w:szCs w:val="22"/>
        </w:rPr>
        <w:lastRenderedPageBreak/>
        <w:t>P</w:t>
      </w:r>
      <w:r w:rsidR="00A60D34" w:rsidRPr="00B16470">
        <w:rPr>
          <w:rFonts w:asciiTheme="minorHAnsi" w:hAnsiTheme="minorHAnsi"/>
          <w:b/>
          <w:bCs/>
          <w:sz w:val="22"/>
          <w:szCs w:val="22"/>
        </w:rPr>
        <w:t>olicy</w:t>
      </w:r>
    </w:p>
    <w:p w14:paraId="489DF738" w14:textId="77777777" w:rsidR="00B164E2" w:rsidRDefault="007A79D1" w:rsidP="00B164E2">
      <w:pPr>
        <w:ind w:left="720"/>
        <w:rPr>
          <w:rFonts w:asciiTheme="minorHAnsi" w:hAnsiTheme="minorHAnsi"/>
          <w:sz w:val="22"/>
          <w:szCs w:val="22"/>
        </w:rPr>
      </w:pPr>
      <w:r>
        <w:rPr>
          <w:rFonts w:asciiTheme="minorHAnsi" w:hAnsiTheme="minorHAnsi"/>
          <w:b/>
          <w:bCs/>
          <w:sz w:val="22"/>
          <w:szCs w:val="22"/>
        </w:rPr>
        <w:t xml:space="preserve"> </w:t>
      </w:r>
    </w:p>
    <w:p w14:paraId="6C50866A" w14:textId="595F2254" w:rsidR="007D55A2" w:rsidRPr="007D55A2" w:rsidRDefault="007D55A2" w:rsidP="007D55A2">
      <w:pPr>
        <w:ind w:left="720"/>
        <w:rPr>
          <w:rFonts w:asciiTheme="minorHAnsi" w:hAnsiTheme="minorHAnsi" w:cs="Arial"/>
          <w:sz w:val="22"/>
          <w:szCs w:val="22"/>
        </w:rPr>
      </w:pPr>
      <w:r w:rsidRPr="007D55A2">
        <w:rPr>
          <w:rFonts w:asciiTheme="minorHAnsi" w:hAnsiTheme="minorHAnsi" w:cs="Arial"/>
          <w:sz w:val="22"/>
          <w:szCs w:val="22"/>
        </w:rPr>
        <w:t>HIPAA establishes the conditions under which PHI may be used and disclosed by investigators for research purposes. During the conduct of a research study, investigators may obtain, create, use, and/or disclose individually identifiable health information, which includes PHI. HIPAA permits investigators to use or disclose PHI for research only under the following circumstances and conditions:</w:t>
      </w:r>
    </w:p>
    <w:p w14:paraId="6AC61226" w14:textId="77777777" w:rsidR="007D55A2" w:rsidRPr="007D55A2" w:rsidRDefault="007D55A2" w:rsidP="007D55A2">
      <w:pPr>
        <w:ind w:left="720"/>
        <w:rPr>
          <w:rFonts w:asciiTheme="minorHAnsi" w:hAnsiTheme="minorHAnsi" w:cs="Arial"/>
          <w:sz w:val="22"/>
          <w:szCs w:val="22"/>
        </w:rPr>
      </w:pPr>
    </w:p>
    <w:p w14:paraId="68418E29" w14:textId="77777777" w:rsidR="007D55A2" w:rsidRPr="007D55A2" w:rsidRDefault="007D55A2" w:rsidP="006265C8">
      <w:pPr>
        <w:pStyle w:val="ListParagraph"/>
        <w:numPr>
          <w:ilvl w:val="0"/>
          <w:numId w:val="10"/>
        </w:numPr>
        <w:spacing w:after="160" w:line="259" w:lineRule="auto"/>
        <w:contextualSpacing/>
        <w:rPr>
          <w:rFonts w:asciiTheme="minorHAnsi" w:hAnsiTheme="minorHAnsi" w:cs="Arial"/>
          <w:sz w:val="22"/>
          <w:szCs w:val="22"/>
        </w:rPr>
      </w:pPr>
      <w:r w:rsidRPr="007D55A2">
        <w:rPr>
          <w:rFonts w:asciiTheme="minorHAnsi" w:hAnsiTheme="minorHAnsi" w:cs="Arial"/>
          <w:sz w:val="22"/>
          <w:szCs w:val="22"/>
        </w:rPr>
        <w:t xml:space="preserve">The subject has granted specific written permission through an authorization; </w:t>
      </w:r>
    </w:p>
    <w:p w14:paraId="35F7AC43" w14:textId="77777777" w:rsidR="007D55A2" w:rsidRPr="007D55A2" w:rsidRDefault="007D55A2" w:rsidP="006265C8">
      <w:pPr>
        <w:pStyle w:val="ListParagraph"/>
        <w:numPr>
          <w:ilvl w:val="0"/>
          <w:numId w:val="10"/>
        </w:numPr>
        <w:spacing w:after="160" w:line="259" w:lineRule="auto"/>
        <w:contextualSpacing/>
        <w:rPr>
          <w:rFonts w:asciiTheme="minorHAnsi" w:hAnsiTheme="minorHAnsi" w:cs="Arial"/>
          <w:sz w:val="22"/>
          <w:szCs w:val="22"/>
        </w:rPr>
      </w:pPr>
      <w:r w:rsidRPr="007D55A2">
        <w:rPr>
          <w:rFonts w:asciiTheme="minorHAnsi" w:hAnsiTheme="minorHAnsi" w:cs="Arial"/>
          <w:sz w:val="22"/>
          <w:szCs w:val="22"/>
        </w:rPr>
        <w:t>There is documentation that the IRB or record has granted a waiver, partial waiver, or alteration of authorization requirements;</w:t>
      </w:r>
    </w:p>
    <w:p w14:paraId="7998595B" w14:textId="77777777" w:rsidR="007D55A2" w:rsidRPr="007D55A2" w:rsidRDefault="007D55A2" w:rsidP="006265C8">
      <w:pPr>
        <w:pStyle w:val="ListParagraph"/>
        <w:numPr>
          <w:ilvl w:val="0"/>
          <w:numId w:val="10"/>
        </w:numPr>
        <w:spacing w:after="160" w:line="259" w:lineRule="auto"/>
        <w:contextualSpacing/>
        <w:rPr>
          <w:rFonts w:asciiTheme="minorHAnsi" w:hAnsiTheme="minorHAnsi" w:cs="Arial"/>
          <w:sz w:val="22"/>
          <w:szCs w:val="22"/>
        </w:rPr>
      </w:pPr>
      <w:r w:rsidRPr="007D55A2">
        <w:rPr>
          <w:rFonts w:asciiTheme="minorHAnsi" w:hAnsiTheme="minorHAnsi" w:cs="Arial"/>
          <w:sz w:val="22"/>
          <w:szCs w:val="22"/>
        </w:rPr>
        <w:t>The review of PHI is solely for purposes preparatory to research;</w:t>
      </w:r>
    </w:p>
    <w:p w14:paraId="64A90226" w14:textId="77777777" w:rsidR="007D55A2" w:rsidRPr="007D55A2" w:rsidRDefault="007D55A2" w:rsidP="006265C8">
      <w:pPr>
        <w:pStyle w:val="ListParagraph"/>
        <w:numPr>
          <w:ilvl w:val="0"/>
          <w:numId w:val="10"/>
        </w:numPr>
        <w:spacing w:after="160" w:line="259" w:lineRule="auto"/>
        <w:contextualSpacing/>
        <w:rPr>
          <w:rFonts w:asciiTheme="minorHAnsi" w:hAnsiTheme="minorHAnsi" w:cs="Arial"/>
          <w:sz w:val="22"/>
          <w:szCs w:val="22"/>
        </w:rPr>
      </w:pPr>
      <w:r w:rsidRPr="007D55A2">
        <w:rPr>
          <w:rFonts w:asciiTheme="minorHAnsi" w:hAnsiTheme="minorHAnsi" w:cs="Arial"/>
          <w:sz w:val="22"/>
          <w:szCs w:val="22"/>
        </w:rPr>
        <w:t>The review of PHI involves only decedents’ information;</w:t>
      </w:r>
    </w:p>
    <w:p w14:paraId="42C46304" w14:textId="77777777" w:rsidR="007D55A2" w:rsidRPr="007D55A2" w:rsidRDefault="007D55A2" w:rsidP="006265C8">
      <w:pPr>
        <w:pStyle w:val="ListParagraph"/>
        <w:numPr>
          <w:ilvl w:val="0"/>
          <w:numId w:val="10"/>
        </w:numPr>
        <w:spacing w:after="160" w:line="259" w:lineRule="auto"/>
        <w:contextualSpacing/>
        <w:rPr>
          <w:rFonts w:asciiTheme="minorHAnsi" w:hAnsiTheme="minorHAnsi" w:cs="Arial"/>
          <w:sz w:val="22"/>
          <w:szCs w:val="22"/>
        </w:rPr>
      </w:pPr>
      <w:r w:rsidRPr="007D55A2">
        <w:rPr>
          <w:rFonts w:asciiTheme="minorHAnsi" w:hAnsiTheme="minorHAnsi" w:cs="Arial"/>
          <w:sz w:val="22"/>
          <w:szCs w:val="22"/>
        </w:rPr>
        <w:t>The PHI is de-identified in accordance with HIPAA standards, in which case the health information is no longer considered PHI; or</w:t>
      </w:r>
    </w:p>
    <w:p w14:paraId="031769EC" w14:textId="77777777" w:rsidR="007D55A2" w:rsidRPr="007D55A2" w:rsidRDefault="007D55A2" w:rsidP="006265C8">
      <w:pPr>
        <w:pStyle w:val="ListParagraph"/>
        <w:numPr>
          <w:ilvl w:val="0"/>
          <w:numId w:val="10"/>
        </w:numPr>
        <w:spacing w:after="160" w:line="259" w:lineRule="auto"/>
        <w:contextualSpacing/>
        <w:rPr>
          <w:rFonts w:asciiTheme="minorHAnsi" w:hAnsiTheme="minorHAnsi" w:cs="Arial"/>
          <w:sz w:val="22"/>
          <w:szCs w:val="22"/>
        </w:rPr>
      </w:pPr>
      <w:r w:rsidRPr="007D55A2">
        <w:rPr>
          <w:rFonts w:asciiTheme="minorHAnsi" w:hAnsiTheme="minorHAnsi" w:cs="Arial"/>
          <w:sz w:val="22"/>
          <w:szCs w:val="22"/>
        </w:rPr>
        <w:t>The PHI is released in the form of a limited data set, with an executed data use agreement including provisions for the use and disclosure of the limited data set as defined below.</w:t>
      </w:r>
    </w:p>
    <w:p w14:paraId="34473191" w14:textId="59CCEE7D" w:rsidR="007D55A2" w:rsidRPr="007D55A2" w:rsidRDefault="007D55A2" w:rsidP="007D55A2">
      <w:pPr>
        <w:ind w:left="720"/>
        <w:rPr>
          <w:rFonts w:asciiTheme="minorHAnsi" w:hAnsiTheme="minorHAnsi" w:cs="Arial"/>
          <w:sz w:val="22"/>
          <w:szCs w:val="22"/>
        </w:rPr>
      </w:pPr>
      <w:r w:rsidRPr="007D55A2">
        <w:rPr>
          <w:rFonts w:asciiTheme="minorHAnsi" w:hAnsiTheme="minorHAnsi" w:cs="Arial"/>
          <w:sz w:val="22"/>
          <w:szCs w:val="22"/>
        </w:rPr>
        <w:t>To ensure regulatory compliance and patient privacy, the IRB expects all investigators to adhere to the requirements described in this policy.</w:t>
      </w:r>
    </w:p>
    <w:p w14:paraId="41DBE323" w14:textId="77777777" w:rsidR="0092522A" w:rsidRDefault="0092522A" w:rsidP="007D55A2">
      <w:pPr>
        <w:ind w:left="720"/>
        <w:rPr>
          <w:rFonts w:asciiTheme="minorHAnsi" w:hAnsiTheme="minorHAnsi"/>
          <w:sz w:val="22"/>
          <w:szCs w:val="22"/>
        </w:rPr>
      </w:pPr>
    </w:p>
    <w:p w14:paraId="6B4BF075" w14:textId="77777777" w:rsidR="007A79D1" w:rsidRDefault="007A79D1" w:rsidP="007A79D1">
      <w:pPr>
        <w:ind w:left="2160"/>
        <w:rPr>
          <w:rFonts w:asciiTheme="minorHAnsi" w:hAnsiTheme="minorHAnsi"/>
          <w:sz w:val="22"/>
          <w:szCs w:val="22"/>
        </w:rPr>
      </w:pPr>
    </w:p>
    <w:p w14:paraId="5B54AD51" w14:textId="05F81B4E" w:rsidR="009B657D" w:rsidRPr="00A86C18" w:rsidRDefault="007A79D1" w:rsidP="006265C8">
      <w:pPr>
        <w:numPr>
          <w:ilvl w:val="0"/>
          <w:numId w:val="1"/>
        </w:numPr>
        <w:rPr>
          <w:rFonts w:asciiTheme="minorHAnsi" w:hAnsiTheme="minorHAnsi"/>
          <w:sz w:val="22"/>
          <w:szCs w:val="22"/>
        </w:rPr>
      </w:pPr>
      <w:r w:rsidRPr="009B657D">
        <w:rPr>
          <w:rFonts w:asciiTheme="minorHAnsi" w:hAnsiTheme="minorHAnsi"/>
          <w:b/>
          <w:sz w:val="22"/>
          <w:szCs w:val="22"/>
        </w:rPr>
        <w:t>Procedure</w:t>
      </w:r>
      <w:r w:rsidR="007D55A2">
        <w:rPr>
          <w:rFonts w:asciiTheme="minorHAnsi" w:hAnsiTheme="minorHAnsi"/>
          <w:b/>
          <w:sz w:val="22"/>
          <w:szCs w:val="22"/>
        </w:rPr>
        <w:t>s</w:t>
      </w:r>
    </w:p>
    <w:p w14:paraId="5A89DD28" w14:textId="77777777" w:rsidR="00A86C18" w:rsidRPr="009B657D" w:rsidRDefault="00A86C18" w:rsidP="00A86C18">
      <w:pPr>
        <w:ind w:left="720"/>
        <w:rPr>
          <w:rFonts w:asciiTheme="minorHAnsi" w:hAnsiTheme="minorHAnsi"/>
          <w:sz w:val="22"/>
          <w:szCs w:val="22"/>
        </w:rPr>
      </w:pPr>
    </w:p>
    <w:p w14:paraId="75F63479" w14:textId="77777777" w:rsidR="009B657D" w:rsidRDefault="009B657D" w:rsidP="006265C8">
      <w:pPr>
        <w:numPr>
          <w:ilvl w:val="1"/>
          <w:numId w:val="11"/>
        </w:numPr>
        <w:rPr>
          <w:rFonts w:asciiTheme="minorHAnsi" w:hAnsiTheme="minorHAnsi"/>
          <w:sz w:val="22"/>
          <w:szCs w:val="22"/>
        </w:rPr>
      </w:pPr>
      <w:r w:rsidRPr="009B657D">
        <w:rPr>
          <w:rFonts w:asciiTheme="minorHAnsi" w:hAnsiTheme="minorHAnsi"/>
          <w:sz w:val="22"/>
          <w:szCs w:val="22"/>
        </w:rPr>
        <w:t>Uses Preparatory to Research</w:t>
      </w:r>
    </w:p>
    <w:p w14:paraId="01480A36" w14:textId="77777777" w:rsidR="00A86C18" w:rsidRDefault="00A86C18" w:rsidP="00A86C18">
      <w:pPr>
        <w:ind w:left="1440"/>
        <w:rPr>
          <w:rFonts w:asciiTheme="minorHAnsi" w:hAnsiTheme="minorHAnsi"/>
          <w:sz w:val="22"/>
          <w:szCs w:val="22"/>
        </w:rPr>
      </w:pPr>
    </w:p>
    <w:p w14:paraId="43BC5DA8" w14:textId="333DA02F" w:rsidR="00A86C18" w:rsidRDefault="00A86C18" w:rsidP="002A67E6">
      <w:pPr>
        <w:ind w:left="1440"/>
        <w:rPr>
          <w:rFonts w:asciiTheme="minorHAnsi" w:hAnsiTheme="minorHAnsi"/>
          <w:sz w:val="22"/>
          <w:szCs w:val="22"/>
        </w:rPr>
      </w:pPr>
      <w:r w:rsidRPr="00A86C18">
        <w:rPr>
          <w:rFonts w:asciiTheme="minorHAnsi" w:hAnsiTheme="minorHAnsi"/>
          <w:sz w:val="22"/>
          <w:szCs w:val="22"/>
        </w:rPr>
        <w:t>An investigator may review PHI in medical records or elsewhere</w:t>
      </w:r>
      <w:r w:rsidR="00B4780B">
        <w:rPr>
          <w:rFonts w:asciiTheme="minorHAnsi" w:hAnsiTheme="minorHAnsi"/>
          <w:sz w:val="22"/>
          <w:szCs w:val="22"/>
        </w:rPr>
        <w:t xml:space="preserve"> without subject authorization</w:t>
      </w:r>
      <w:r w:rsidRPr="00A86C18">
        <w:rPr>
          <w:rFonts w:asciiTheme="minorHAnsi" w:hAnsiTheme="minorHAnsi"/>
          <w:sz w:val="22"/>
          <w:szCs w:val="22"/>
        </w:rPr>
        <w:t xml:space="preserve"> </w:t>
      </w:r>
      <w:r w:rsidR="00AA1812">
        <w:rPr>
          <w:rFonts w:asciiTheme="minorHAnsi" w:hAnsiTheme="minorHAnsi"/>
          <w:sz w:val="22"/>
          <w:szCs w:val="22"/>
        </w:rPr>
        <w:t xml:space="preserve">to prepare a research protocol </w:t>
      </w:r>
      <w:r w:rsidR="002A67E6" w:rsidRPr="00A86C18">
        <w:rPr>
          <w:rFonts w:asciiTheme="minorHAnsi" w:hAnsiTheme="minorHAnsi"/>
          <w:sz w:val="22"/>
          <w:szCs w:val="22"/>
        </w:rPr>
        <w:t xml:space="preserve">(e.g., </w:t>
      </w:r>
      <w:r w:rsidR="002A67E6">
        <w:rPr>
          <w:rFonts w:asciiTheme="minorHAnsi" w:hAnsiTheme="minorHAnsi"/>
          <w:sz w:val="22"/>
          <w:szCs w:val="22"/>
        </w:rPr>
        <w:t xml:space="preserve">determining </w:t>
      </w:r>
      <w:r w:rsidR="002A67E6" w:rsidRPr="00A86C18">
        <w:rPr>
          <w:rFonts w:asciiTheme="minorHAnsi" w:hAnsiTheme="minorHAnsi"/>
          <w:sz w:val="22"/>
          <w:szCs w:val="22"/>
        </w:rPr>
        <w:t>whether a sufficient number or type of records exists to conduct the research</w:t>
      </w:r>
      <w:r w:rsidR="00494183">
        <w:rPr>
          <w:rFonts w:asciiTheme="minorHAnsi" w:hAnsiTheme="minorHAnsi"/>
          <w:sz w:val="22"/>
          <w:szCs w:val="22"/>
        </w:rPr>
        <w:t xml:space="preserve"> prior to IRB application</w:t>
      </w:r>
      <w:r w:rsidR="002A67E6" w:rsidRPr="00A86C18">
        <w:rPr>
          <w:rFonts w:asciiTheme="minorHAnsi" w:hAnsiTheme="minorHAnsi"/>
          <w:sz w:val="22"/>
          <w:szCs w:val="22"/>
        </w:rPr>
        <w:t>)</w:t>
      </w:r>
      <w:r w:rsidR="002A67E6">
        <w:rPr>
          <w:rFonts w:asciiTheme="minorHAnsi" w:hAnsiTheme="minorHAnsi"/>
          <w:sz w:val="22"/>
          <w:szCs w:val="22"/>
        </w:rPr>
        <w:t xml:space="preserve"> </w:t>
      </w:r>
      <w:r w:rsidR="000A00E8">
        <w:rPr>
          <w:rFonts w:asciiTheme="minorHAnsi" w:hAnsiTheme="minorHAnsi"/>
          <w:sz w:val="22"/>
          <w:szCs w:val="22"/>
        </w:rPr>
        <w:t>if</w:t>
      </w:r>
      <w:r w:rsidR="00992A5C">
        <w:rPr>
          <w:rFonts w:asciiTheme="minorHAnsi" w:hAnsiTheme="minorHAnsi"/>
          <w:sz w:val="22"/>
          <w:szCs w:val="22"/>
        </w:rPr>
        <w:t xml:space="preserve"> the </w:t>
      </w:r>
      <w:r w:rsidR="000A00E8">
        <w:rPr>
          <w:rFonts w:asciiTheme="minorHAnsi" w:hAnsiTheme="minorHAnsi"/>
          <w:sz w:val="22"/>
          <w:szCs w:val="22"/>
        </w:rPr>
        <w:t>proposed research use</w:t>
      </w:r>
      <w:r w:rsidR="00992A5C">
        <w:rPr>
          <w:rFonts w:asciiTheme="minorHAnsi" w:hAnsiTheme="minorHAnsi"/>
          <w:sz w:val="22"/>
          <w:szCs w:val="22"/>
        </w:rPr>
        <w:t xml:space="preserve"> </w:t>
      </w:r>
      <w:r w:rsidR="000A00E8">
        <w:rPr>
          <w:rFonts w:asciiTheme="minorHAnsi" w:hAnsiTheme="minorHAnsi"/>
          <w:sz w:val="22"/>
          <w:szCs w:val="22"/>
        </w:rPr>
        <w:t xml:space="preserve">meets </w:t>
      </w:r>
      <w:r w:rsidR="005232BA">
        <w:rPr>
          <w:rFonts w:asciiTheme="minorHAnsi" w:hAnsiTheme="minorHAnsi"/>
          <w:sz w:val="22"/>
          <w:szCs w:val="22"/>
        </w:rPr>
        <w:t xml:space="preserve">all of </w:t>
      </w:r>
      <w:r w:rsidR="000A00E8">
        <w:rPr>
          <w:rFonts w:asciiTheme="minorHAnsi" w:hAnsiTheme="minorHAnsi"/>
          <w:sz w:val="22"/>
          <w:szCs w:val="22"/>
        </w:rPr>
        <w:t xml:space="preserve">the following </w:t>
      </w:r>
      <w:r w:rsidR="00F001E0">
        <w:rPr>
          <w:rFonts w:asciiTheme="minorHAnsi" w:hAnsiTheme="minorHAnsi"/>
          <w:sz w:val="22"/>
          <w:szCs w:val="22"/>
        </w:rPr>
        <w:t>provisions</w:t>
      </w:r>
      <w:r w:rsidR="00B416D3">
        <w:rPr>
          <w:rFonts w:asciiTheme="minorHAnsi" w:hAnsiTheme="minorHAnsi"/>
          <w:sz w:val="22"/>
          <w:szCs w:val="22"/>
        </w:rPr>
        <w:t>:</w:t>
      </w:r>
      <w:r w:rsidR="002A67E6">
        <w:rPr>
          <w:rFonts w:asciiTheme="minorHAnsi" w:hAnsiTheme="minorHAnsi"/>
          <w:sz w:val="22"/>
          <w:szCs w:val="22"/>
        </w:rPr>
        <w:t xml:space="preserve"> </w:t>
      </w:r>
    </w:p>
    <w:p w14:paraId="2C61DE09" w14:textId="77777777" w:rsidR="00A86C18" w:rsidRDefault="00A86C18" w:rsidP="00A86C18">
      <w:pPr>
        <w:ind w:left="1440"/>
        <w:rPr>
          <w:rFonts w:asciiTheme="minorHAnsi" w:hAnsiTheme="minorHAnsi"/>
          <w:sz w:val="22"/>
          <w:szCs w:val="22"/>
        </w:rPr>
      </w:pPr>
    </w:p>
    <w:p w14:paraId="418FC2B5" w14:textId="77777777" w:rsidR="00A86C18" w:rsidRDefault="00A86C18" w:rsidP="006265C8">
      <w:pPr>
        <w:pStyle w:val="ListParagraph"/>
        <w:numPr>
          <w:ilvl w:val="2"/>
          <w:numId w:val="4"/>
        </w:numPr>
        <w:rPr>
          <w:rFonts w:asciiTheme="minorHAnsi" w:hAnsiTheme="minorHAnsi"/>
          <w:sz w:val="22"/>
          <w:szCs w:val="22"/>
        </w:rPr>
      </w:pPr>
      <w:r w:rsidRPr="00A86C18">
        <w:rPr>
          <w:rFonts w:asciiTheme="minorHAnsi" w:hAnsiTheme="minorHAnsi"/>
          <w:sz w:val="22"/>
          <w:szCs w:val="22"/>
        </w:rPr>
        <w:t>The use or disclosure is sought solely to review PHI as necessary to prepare the research protocol or oth</w:t>
      </w:r>
      <w:r w:rsidR="00253810">
        <w:rPr>
          <w:rFonts w:asciiTheme="minorHAnsi" w:hAnsiTheme="minorHAnsi"/>
          <w:sz w:val="22"/>
          <w:szCs w:val="22"/>
        </w:rPr>
        <w:t>er similar preparatory purposes</w:t>
      </w:r>
    </w:p>
    <w:p w14:paraId="432D5F83" w14:textId="1C9CBDCB" w:rsidR="00A86C18" w:rsidRDefault="00A86C18" w:rsidP="006265C8">
      <w:pPr>
        <w:pStyle w:val="ListParagraph"/>
        <w:numPr>
          <w:ilvl w:val="2"/>
          <w:numId w:val="4"/>
        </w:numPr>
        <w:rPr>
          <w:rFonts w:asciiTheme="minorHAnsi" w:hAnsiTheme="minorHAnsi"/>
          <w:sz w:val="22"/>
          <w:szCs w:val="22"/>
        </w:rPr>
      </w:pPr>
      <w:r w:rsidRPr="00A86C18">
        <w:rPr>
          <w:rFonts w:asciiTheme="minorHAnsi" w:hAnsiTheme="minorHAnsi"/>
          <w:sz w:val="22"/>
          <w:szCs w:val="22"/>
        </w:rPr>
        <w:t xml:space="preserve">No PHI will be removed from </w:t>
      </w:r>
      <w:r w:rsidR="007D55A2">
        <w:rPr>
          <w:rFonts w:asciiTheme="minorHAnsi" w:hAnsiTheme="minorHAnsi"/>
          <w:sz w:val="22"/>
          <w:szCs w:val="22"/>
        </w:rPr>
        <w:t>the covered entity</w:t>
      </w:r>
      <w:r w:rsidRPr="00A86C18">
        <w:rPr>
          <w:rFonts w:asciiTheme="minorHAnsi" w:hAnsiTheme="minorHAnsi"/>
          <w:sz w:val="22"/>
          <w:szCs w:val="22"/>
        </w:rPr>
        <w:t xml:space="preserve"> during </w:t>
      </w:r>
      <w:r w:rsidR="00253810">
        <w:rPr>
          <w:rFonts w:asciiTheme="minorHAnsi" w:hAnsiTheme="minorHAnsi"/>
          <w:sz w:val="22"/>
          <w:szCs w:val="22"/>
        </w:rPr>
        <w:t>the review,</w:t>
      </w:r>
      <w:r w:rsidRPr="00A86C18">
        <w:rPr>
          <w:rFonts w:asciiTheme="minorHAnsi" w:hAnsiTheme="minorHAnsi"/>
          <w:sz w:val="22"/>
          <w:szCs w:val="22"/>
        </w:rPr>
        <w:t xml:space="preserve"> and</w:t>
      </w:r>
    </w:p>
    <w:p w14:paraId="3EB6028D" w14:textId="77777777" w:rsidR="00A86C18" w:rsidRPr="00D516B8" w:rsidRDefault="00A86C18" w:rsidP="006265C8">
      <w:pPr>
        <w:pStyle w:val="ListParagraph"/>
        <w:numPr>
          <w:ilvl w:val="2"/>
          <w:numId w:val="4"/>
        </w:numPr>
        <w:rPr>
          <w:rFonts w:asciiTheme="minorHAnsi" w:hAnsiTheme="minorHAnsi"/>
          <w:sz w:val="22"/>
          <w:szCs w:val="22"/>
        </w:rPr>
      </w:pPr>
      <w:r w:rsidRPr="00A86C18">
        <w:rPr>
          <w:rFonts w:asciiTheme="minorHAnsi" w:hAnsiTheme="minorHAnsi"/>
          <w:sz w:val="22"/>
          <w:szCs w:val="22"/>
        </w:rPr>
        <w:t>The PHI that the investigator seeks to use or disclose is solely necessary for the research purpose</w:t>
      </w:r>
      <w:r w:rsidR="00253810">
        <w:rPr>
          <w:rFonts w:asciiTheme="minorHAnsi" w:hAnsiTheme="minorHAnsi"/>
          <w:sz w:val="22"/>
          <w:szCs w:val="22"/>
        </w:rPr>
        <w:t>.</w:t>
      </w:r>
    </w:p>
    <w:p w14:paraId="678CAC85" w14:textId="77777777" w:rsidR="00A86C18" w:rsidRPr="00A86C18" w:rsidRDefault="00A86C18" w:rsidP="00A86C18">
      <w:pPr>
        <w:pStyle w:val="ListParagraph"/>
        <w:ind w:left="1440"/>
        <w:rPr>
          <w:rFonts w:asciiTheme="minorHAnsi" w:hAnsiTheme="minorHAnsi"/>
          <w:sz w:val="22"/>
          <w:szCs w:val="22"/>
        </w:rPr>
      </w:pPr>
    </w:p>
    <w:p w14:paraId="059A1DF3" w14:textId="5A5DDD06" w:rsidR="000D1CC5" w:rsidRPr="000D1CC5" w:rsidRDefault="00494183" w:rsidP="005D7847">
      <w:pPr>
        <w:ind w:left="1440"/>
        <w:rPr>
          <w:rFonts w:asciiTheme="minorHAnsi" w:hAnsiTheme="minorHAnsi"/>
          <w:sz w:val="22"/>
          <w:szCs w:val="22"/>
          <w:u w:val="single"/>
        </w:rPr>
      </w:pPr>
      <w:r>
        <w:rPr>
          <w:rFonts w:asciiTheme="minorHAnsi" w:hAnsiTheme="minorHAnsi"/>
          <w:sz w:val="22"/>
          <w:szCs w:val="22"/>
          <w:u w:val="single"/>
        </w:rPr>
        <w:t>Preparatory Activities</w:t>
      </w:r>
      <w:r w:rsidR="000D1CC5" w:rsidRPr="000D1CC5">
        <w:rPr>
          <w:rFonts w:asciiTheme="minorHAnsi" w:hAnsiTheme="minorHAnsi"/>
          <w:sz w:val="22"/>
          <w:szCs w:val="22"/>
          <w:u w:val="single"/>
        </w:rPr>
        <w:t xml:space="preserve"> Involving WSU PHI</w:t>
      </w:r>
    </w:p>
    <w:p w14:paraId="1AC3473B" w14:textId="3E684430" w:rsidR="00B416D3" w:rsidRDefault="00F14A45" w:rsidP="005D7847">
      <w:pPr>
        <w:ind w:left="1440"/>
        <w:rPr>
          <w:rFonts w:asciiTheme="minorHAnsi" w:hAnsiTheme="minorHAnsi"/>
          <w:sz w:val="22"/>
          <w:szCs w:val="22"/>
        </w:rPr>
      </w:pPr>
      <w:r>
        <w:rPr>
          <w:rFonts w:asciiTheme="minorHAnsi" w:hAnsiTheme="minorHAnsi"/>
          <w:sz w:val="22"/>
          <w:szCs w:val="22"/>
        </w:rPr>
        <w:t xml:space="preserve">To meet </w:t>
      </w:r>
      <w:r w:rsidR="000D1CC5">
        <w:rPr>
          <w:rFonts w:asciiTheme="minorHAnsi" w:hAnsiTheme="minorHAnsi"/>
          <w:sz w:val="22"/>
          <w:szCs w:val="22"/>
        </w:rPr>
        <w:t>the prep</w:t>
      </w:r>
      <w:r w:rsidR="00B4780B">
        <w:rPr>
          <w:rFonts w:asciiTheme="minorHAnsi" w:hAnsiTheme="minorHAnsi"/>
          <w:sz w:val="22"/>
          <w:szCs w:val="22"/>
        </w:rPr>
        <w:t>aratory</w:t>
      </w:r>
      <w:r w:rsidR="000D1CC5">
        <w:rPr>
          <w:rFonts w:asciiTheme="minorHAnsi" w:hAnsiTheme="minorHAnsi"/>
          <w:sz w:val="22"/>
          <w:szCs w:val="22"/>
        </w:rPr>
        <w:t xml:space="preserve"> to research</w:t>
      </w:r>
      <w:r>
        <w:rPr>
          <w:rFonts w:asciiTheme="minorHAnsi" w:hAnsiTheme="minorHAnsi"/>
          <w:sz w:val="22"/>
          <w:szCs w:val="22"/>
        </w:rPr>
        <w:t xml:space="preserve"> requirement</w:t>
      </w:r>
      <w:r w:rsidR="00B4780B">
        <w:rPr>
          <w:rFonts w:asciiTheme="minorHAnsi" w:hAnsiTheme="minorHAnsi"/>
          <w:sz w:val="22"/>
          <w:szCs w:val="22"/>
        </w:rPr>
        <w:t>s</w:t>
      </w:r>
      <w:r>
        <w:rPr>
          <w:rFonts w:asciiTheme="minorHAnsi" w:hAnsiTheme="minorHAnsi"/>
          <w:sz w:val="22"/>
          <w:szCs w:val="22"/>
        </w:rPr>
        <w:t>, a</w:t>
      </w:r>
      <w:r w:rsidR="005D7847">
        <w:rPr>
          <w:rFonts w:asciiTheme="minorHAnsi" w:hAnsiTheme="minorHAnsi"/>
          <w:sz w:val="22"/>
          <w:szCs w:val="22"/>
        </w:rPr>
        <w:t>n investigator</w:t>
      </w:r>
      <w:r w:rsidR="00B416D3">
        <w:rPr>
          <w:rFonts w:asciiTheme="minorHAnsi" w:hAnsiTheme="minorHAnsi"/>
          <w:sz w:val="22"/>
          <w:szCs w:val="22"/>
        </w:rPr>
        <w:t xml:space="preserve"> </w:t>
      </w:r>
      <w:r w:rsidR="001D570B">
        <w:rPr>
          <w:rFonts w:asciiTheme="minorHAnsi" w:hAnsiTheme="minorHAnsi"/>
          <w:sz w:val="22"/>
          <w:szCs w:val="22"/>
        </w:rPr>
        <w:t xml:space="preserve">must </w:t>
      </w:r>
      <w:r w:rsidR="00DA3AA5">
        <w:rPr>
          <w:rFonts w:asciiTheme="minorHAnsi" w:hAnsiTheme="minorHAnsi"/>
          <w:sz w:val="22"/>
          <w:szCs w:val="22"/>
        </w:rPr>
        <w:t xml:space="preserve">submit a “Use of PHI in Activities Preparatory to Research” form to the </w:t>
      </w:r>
      <w:r w:rsidR="008134E3">
        <w:rPr>
          <w:rFonts w:asciiTheme="minorHAnsi" w:hAnsiTheme="minorHAnsi"/>
          <w:sz w:val="22"/>
          <w:szCs w:val="22"/>
        </w:rPr>
        <w:t>VPR Designee</w:t>
      </w:r>
      <w:r w:rsidR="000D1CC5">
        <w:rPr>
          <w:rFonts w:asciiTheme="minorHAnsi" w:hAnsiTheme="minorHAnsi"/>
          <w:sz w:val="22"/>
          <w:szCs w:val="22"/>
        </w:rPr>
        <w:t xml:space="preserve"> </w:t>
      </w:r>
      <w:r w:rsidR="000D1CC5" w:rsidRPr="000D1CC5">
        <w:rPr>
          <w:rFonts w:asciiTheme="minorHAnsi" w:hAnsiTheme="minorHAnsi"/>
          <w:b/>
          <w:sz w:val="22"/>
          <w:szCs w:val="22"/>
          <w:u w:val="single"/>
        </w:rPr>
        <w:t>prior</w:t>
      </w:r>
      <w:r w:rsidR="00DA3AA5">
        <w:rPr>
          <w:rFonts w:asciiTheme="minorHAnsi" w:hAnsiTheme="minorHAnsi"/>
          <w:sz w:val="22"/>
          <w:szCs w:val="22"/>
        </w:rPr>
        <w:t xml:space="preserve"> to the planned use.  The </w:t>
      </w:r>
      <w:r w:rsidR="00A02F7B">
        <w:rPr>
          <w:rFonts w:asciiTheme="minorHAnsi" w:hAnsiTheme="minorHAnsi"/>
          <w:sz w:val="22"/>
          <w:szCs w:val="22"/>
        </w:rPr>
        <w:t>fully executed</w:t>
      </w:r>
      <w:r w:rsidR="00DA3AA5">
        <w:rPr>
          <w:rFonts w:asciiTheme="minorHAnsi" w:hAnsiTheme="minorHAnsi"/>
          <w:sz w:val="22"/>
          <w:szCs w:val="22"/>
        </w:rPr>
        <w:t xml:space="preserve"> form is </w:t>
      </w:r>
      <w:r w:rsidR="000D1CC5">
        <w:rPr>
          <w:rFonts w:asciiTheme="minorHAnsi" w:hAnsiTheme="minorHAnsi"/>
          <w:sz w:val="22"/>
          <w:szCs w:val="22"/>
        </w:rPr>
        <w:t>WSU’s</w:t>
      </w:r>
      <w:r w:rsidR="00A02F7B">
        <w:rPr>
          <w:rFonts w:asciiTheme="minorHAnsi" w:hAnsiTheme="minorHAnsi"/>
          <w:sz w:val="22"/>
          <w:szCs w:val="22"/>
        </w:rPr>
        <w:t xml:space="preserve"> </w:t>
      </w:r>
      <w:r w:rsidR="00DA3AA5">
        <w:rPr>
          <w:rFonts w:asciiTheme="minorHAnsi" w:hAnsiTheme="minorHAnsi"/>
          <w:sz w:val="22"/>
          <w:szCs w:val="22"/>
        </w:rPr>
        <w:t xml:space="preserve">documentation that the use met the “Preparatory to Research” provision.  </w:t>
      </w:r>
      <w:r w:rsidR="00A02F7B">
        <w:rPr>
          <w:rFonts w:asciiTheme="minorHAnsi" w:hAnsiTheme="minorHAnsi"/>
          <w:sz w:val="22"/>
          <w:szCs w:val="22"/>
        </w:rPr>
        <w:t>Any investigator who obtains this certification</w:t>
      </w:r>
      <w:r w:rsidR="00DA3AA5">
        <w:rPr>
          <w:rFonts w:asciiTheme="minorHAnsi" w:hAnsiTheme="minorHAnsi"/>
          <w:sz w:val="22"/>
          <w:szCs w:val="22"/>
        </w:rPr>
        <w:t xml:space="preserve"> must </w:t>
      </w:r>
      <w:r w:rsidR="001D570B">
        <w:rPr>
          <w:rFonts w:asciiTheme="minorHAnsi" w:hAnsiTheme="minorHAnsi"/>
          <w:sz w:val="22"/>
          <w:szCs w:val="22"/>
        </w:rPr>
        <w:t xml:space="preserve">be able to </w:t>
      </w:r>
      <w:r>
        <w:rPr>
          <w:rFonts w:asciiTheme="minorHAnsi" w:hAnsiTheme="minorHAnsi"/>
          <w:sz w:val="22"/>
          <w:szCs w:val="22"/>
        </w:rPr>
        <w:t xml:space="preserve">provide evidence </w:t>
      </w:r>
      <w:r w:rsidR="001D570B">
        <w:rPr>
          <w:rFonts w:asciiTheme="minorHAnsi" w:hAnsiTheme="minorHAnsi"/>
          <w:sz w:val="22"/>
          <w:szCs w:val="22"/>
        </w:rPr>
        <w:t xml:space="preserve">that the use met the three above criteria </w:t>
      </w:r>
      <w:r w:rsidR="00A02F7B">
        <w:rPr>
          <w:rFonts w:asciiTheme="minorHAnsi" w:hAnsiTheme="minorHAnsi"/>
          <w:sz w:val="22"/>
          <w:szCs w:val="22"/>
        </w:rPr>
        <w:t xml:space="preserve">upon request of </w:t>
      </w:r>
      <w:r w:rsidR="000D1CC5">
        <w:rPr>
          <w:rFonts w:asciiTheme="minorHAnsi" w:hAnsiTheme="minorHAnsi"/>
          <w:sz w:val="22"/>
          <w:szCs w:val="22"/>
        </w:rPr>
        <w:t>WSU</w:t>
      </w:r>
      <w:r w:rsidR="00A02F7B">
        <w:rPr>
          <w:rFonts w:asciiTheme="minorHAnsi" w:hAnsiTheme="minorHAnsi"/>
          <w:sz w:val="22"/>
          <w:szCs w:val="22"/>
        </w:rPr>
        <w:t xml:space="preserve"> Officials.  </w:t>
      </w:r>
    </w:p>
    <w:p w14:paraId="410CB8FC" w14:textId="4FBB27F6" w:rsidR="008134E3" w:rsidRDefault="008134E3" w:rsidP="005D7847">
      <w:pPr>
        <w:ind w:left="1440"/>
        <w:rPr>
          <w:rFonts w:asciiTheme="minorHAnsi" w:hAnsiTheme="minorHAnsi"/>
          <w:sz w:val="22"/>
          <w:szCs w:val="22"/>
        </w:rPr>
      </w:pPr>
    </w:p>
    <w:p w14:paraId="59F8DBD6" w14:textId="77777777" w:rsidR="008134E3" w:rsidRDefault="008134E3" w:rsidP="005D7847">
      <w:pPr>
        <w:ind w:left="1440"/>
        <w:rPr>
          <w:rFonts w:asciiTheme="minorHAnsi" w:hAnsiTheme="minorHAnsi"/>
          <w:sz w:val="22"/>
          <w:szCs w:val="22"/>
        </w:rPr>
      </w:pPr>
    </w:p>
    <w:p w14:paraId="50905EE6" w14:textId="55130601" w:rsidR="00B416D3" w:rsidRDefault="00B416D3" w:rsidP="00A86C18">
      <w:pPr>
        <w:ind w:left="1440"/>
        <w:rPr>
          <w:rFonts w:asciiTheme="minorHAnsi" w:hAnsiTheme="minorHAnsi"/>
          <w:sz w:val="22"/>
          <w:szCs w:val="22"/>
        </w:rPr>
      </w:pPr>
    </w:p>
    <w:p w14:paraId="31581CDE" w14:textId="606EC70A" w:rsidR="000D1CC5" w:rsidRPr="000D1CC5" w:rsidRDefault="00494183" w:rsidP="000D1CC5">
      <w:pPr>
        <w:ind w:left="1440"/>
        <w:rPr>
          <w:rFonts w:asciiTheme="minorHAnsi" w:hAnsiTheme="minorHAnsi"/>
          <w:sz w:val="22"/>
          <w:szCs w:val="22"/>
          <w:u w:val="single"/>
        </w:rPr>
      </w:pPr>
      <w:r>
        <w:rPr>
          <w:rFonts w:asciiTheme="minorHAnsi" w:hAnsiTheme="minorHAnsi"/>
          <w:sz w:val="22"/>
          <w:szCs w:val="22"/>
          <w:u w:val="single"/>
        </w:rPr>
        <w:lastRenderedPageBreak/>
        <w:t>Preparatory Activities</w:t>
      </w:r>
      <w:r w:rsidR="000D1CC5" w:rsidRPr="000D1CC5">
        <w:rPr>
          <w:rFonts w:asciiTheme="minorHAnsi" w:hAnsiTheme="minorHAnsi"/>
          <w:sz w:val="22"/>
          <w:szCs w:val="22"/>
          <w:u w:val="single"/>
        </w:rPr>
        <w:t xml:space="preserve"> Involving </w:t>
      </w:r>
      <w:r w:rsidR="000D1CC5">
        <w:rPr>
          <w:rFonts w:asciiTheme="minorHAnsi" w:hAnsiTheme="minorHAnsi"/>
          <w:sz w:val="22"/>
          <w:szCs w:val="22"/>
          <w:u w:val="single"/>
        </w:rPr>
        <w:t>Non-WSU</w:t>
      </w:r>
      <w:r w:rsidR="000D1CC5" w:rsidRPr="000D1CC5">
        <w:rPr>
          <w:rFonts w:asciiTheme="minorHAnsi" w:hAnsiTheme="minorHAnsi"/>
          <w:sz w:val="22"/>
          <w:szCs w:val="22"/>
          <w:u w:val="single"/>
        </w:rPr>
        <w:t xml:space="preserve"> PHI</w:t>
      </w:r>
    </w:p>
    <w:p w14:paraId="7DCE8EE3" w14:textId="3F6880A7" w:rsidR="000D1CC5" w:rsidRDefault="000D1CC5" w:rsidP="00A86C18">
      <w:pPr>
        <w:ind w:left="1440"/>
        <w:rPr>
          <w:rFonts w:asciiTheme="minorHAnsi" w:hAnsiTheme="minorHAnsi"/>
          <w:sz w:val="22"/>
          <w:szCs w:val="22"/>
        </w:rPr>
      </w:pPr>
      <w:r>
        <w:rPr>
          <w:rFonts w:asciiTheme="minorHAnsi" w:hAnsiTheme="minorHAnsi"/>
          <w:sz w:val="22"/>
          <w:szCs w:val="22"/>
        </w:rPr>
        <w:t xml:space="preserve">Prior to the </w:t>
      </w:r>
      <w:r w:rsidR="00494183">
        <w:rPr>
          <w:rFonts w:asciiTheme="minorHAnsi" w:hAnsiTheme="minorHAnsi"/>
          <w:sz w:val="22"/>
          <w:szCs w:val="22"/>
        </w:rPr>
        <w:t>preparatory to research</w:t>
      </w:r>
      <w:r>
        <w:rPr>
          <w:rFonts w:asciiTheme="minorHAnsi" w:hAnsiTheme="minorHAnsi"/>
          <w:sz w:val="22"/>
          <w:szCs w:val="22"/>
        </w:rPr>
        <w:t xml:space="preserve"> access/use </w:t>
      </w:r>
      <w:r w:rsidR="00494183">
        <w:rPr>
          <w:rFonts w:asciiTheme="minorHAnsi" w:hAnsiTheme="minorHAnsi"/>
          <w:sz w:val="22"/>
          <w:szCs w:val="22"/>
        </w:rPr>
        <w:t>of PHI, an</w:t>
      </w:r>
      <w:r>
        <w:rPr>
          <w:rFonts w:asciiTheme="minorHAnsi" w:hAnsiTheme="minorHAnsi"/>
          <w:sz w:val="22"/>
          <w:szCs w:val="22"/>
        </w:rPr>
        <w:t xml:space="preserve"> investigator must contact the appropriate research or privacy office of the covered entity</w:t>
      </w:r>
      <w:r w:rsidR="00494183">
        <w:rPr>
          <w:rFonts w:asciiTheme="minorHAnsi" w:hAnsiTheme="minorHAnsi"/>
          <w:sz w:val="22"/>
          <w:szCs w:val="22"/>
        </w:rPr>
        <w:t xml:space="preserve"> to determine and then complete the appropriate prep</w:t>
      </w:r>
      <w:r w:rsidR="00B4780B">
        <w:rPr>
          <w:rFonts w:asciiTheme="minorHAnsi" w:hAnsiTheme="minorHAnsi"/>
          <w:sz w:val="22"/>
          <w:szCs w:val="22"/>
        </w:rPr>
        <w:t>aratory</w:t>
      </w:r>
      <w:r w:rsidR="00494183">
        <w:rPr>
          <w:rFonts w:asciiTheme="minorHAnsi" w:hAnsiTheme="minorHAnsi"/>
          <w:sz w:val="22"/>
          <w:szCs w:val="22"/>
        </w:rPr>
        <w:t xml:space="preserve"> to research requirements for that covered entity. </w:t>
      </w:r>
    </w:p>
    <w:p w14:paraId="2559DBD5" w14:textId="77777777" w:rsidR="000D1CC5" w:rsidRDefault="000D1CC5" w:rsidP="00A86C18">
      <w:pPr>
        <w:ind w:left="1440"/>
        <w:rPr>
          <w:rFonts w:asciiTheme="minorHAnsi" w:hAnsiTheme="minorHAnsi"/>
          <w:sz w:val="22"/>
          <w:szCs w:val="22"/>
        </w:rPr>
      </w:pPr>
    </w:p>
    <w:p w14:paraId="7FCCD267" w14:textId="65DD835A" w:rsidR="00494183" w:rsidRPr="00494183" w:rsidRDefault="00494183" w:rsidP="00A86C18">
      <w:pPr>
        <w:ind w:left="1440"/>
        <w:rPr>
          <w:rFonts w:asciiTheme="minorHAnsi" w:hAnsiTheme="minorHAnsi"/>
          <w:sz w:val="22"/>
          <w:szCs w:val="22"/>
          <w:u w:val="single"/>
        </w:rPr>
      </w:pPr>
      <w:r w:rsidRPr="00494183">
        <w:rPr>
          <w:rFonts w:asciiTheme="minorHAnsi" w:hAnsiTheme="minorHAnsi"/>
          <w:sz w:val="22"/>
          <w:szCs w:val="22"/>
          <w:u w:val="single"/>
        </w:rPr>
        <w:t>Minimum Necessary Standard</w:t>
      </w:r>
    </w:p>
    <w:p w14:paraId="4D958DCC" w14:textId="1294CDB5" w:rsidR="0068609D" w:rsidRDefault="00B416D3" w:rsidP="00A86C18">
      <w:pPr>
        <w:ind w:left="1440"/>
        <w:rPr>
          <w:rFonts w:asciiTheme="minorHAnsi" w:hAnsiTheme="minorHAnsi"/>
          <w:sz w:val="22"/>
          <w:szCs w:val="22"/>
        </w:rPr>
      </w:pPr>
      <w:r>
        <w:rPr>
          <w:rFonts w:asciiTheme="minorHAnsi" w:hAnsiTheme="minorHAnsi"/>
          <w:sz w:val="22"/>
          <w:szCs w:val="22"/>
        </w:rPr>
        <w:t>It is important to understand that u</w:t>
      </w:r>
      <w:r w:rsidR="00F001E0">
        <w:rPr>
          <w:rFonts w:asciiTheme="minorHAnsi" w:hAnsiTheme="minorHAnsi"/>
          <w:sz w:val="22"/>
          <w:szCs w:val="22"/>
        </w:rPr>
        <w:t>ses</w:t>
      </w:r>
      <w:r w:rsidR="0068609D" w:rsidRPr="0068609D">
        <w:rPr>
          <w:rFonts w:asciiTheme="minorHAnsi" w:hAnsiTheme="minorHAnsi"/>
          <w:sz w:val="22"/>
          <w:szCs w:val="22"/>
        </w:rPr>
        <w:t xml:space="preserve"> of </w:t>
      </w:r>
      <w:r w:rsidR="0068609D">
        <w:rPr>
          <w:rFonts w:asciiTheme="minorHAnsi" w:hAnsiTheme="minorHAnsi"/>
          <w:sz w:val="22"/>
          <w:szCs w:val="22"/>
        </w:rPr>
        <w:t>PHI</w:t>
      </w:r>
      <w:r w:rsidR="0068609D" w:rsidRPr="0068609D">
        <w:rPr>
          <w:rFonts w:asciiTheme="minorHAnsi" w:hAnsiTheme="minorHAnsi"/>
          <w:sz w:val="22"/>
          <w:szCs w:val="22"/>
        </w:rPr>
        <w:t xml:space="preserve"> for research </w:t>
      </w:r>
      <w:r w:rsidR="0068609D">
        <w:rPr>
          <w:rFonts w:asciiTheme="minorHAnsi" w:hAnsiTheme="minorHAnsi"/>
          <w:sz w:val="22"/>
          <w:szCs w:val="22"/>
        </w:rPr>
        <w:t>without</w:t>
      </w:r>
      <w:r w:rsidR="0068609D" w:rsidRPr="0068609D">
        <w:rPr>
          <w:rFonts w:asciiTheme="minorHAnsi" w:hAnsiTheme="minorHAnsi"/>
          <w:sz w:val="22"/>
          <w:szCs w:val="22"/>
        </w:rPr>
        <w:t xml:space="preserve"> authorization </w:t>
      </w:r>
      <w:r w:rsidR="00494183">
        <w:rPr>
          <w:rFonts w:asciiTheme="minorHAnsi" w:hAnsiTheme="minorHAnsi"/>
          <w:sz w:val="22"/>
          <w:szCs w:val="22"/>
        </w:rPr>
        <w:t>(i.e., preparatory to research and under a</w:t>
      </w:r>
      <w:r w:rsidR="009F5122">
        <w:rPr>
          <w:rFonts w:asciiTheme="minorHAnsi" w:hAnsiTheme="minorHAnsi"/>
          <w:sz w:val="22"/>
          <w:szCs w:val="22"/>
        </w:rPr>
        <w:t>n authorization</w:t>
      </w:r>
      <w:r w:rsidR="00494183">
        <w:rPr>
          <w:rFonts w:asciiTheme="minorHAnsi" w:hAnsiTheme="minorHAnsi"/>
          <w:sz w:val="22"/>
          <w:szCs w:val="22"/>
        </w:rPr>
        <w:t xml:space="preserve"> waiver) </w:t>
      </w:r>
      <w:r w:rsidR="0068609D" w:rsidRPr="0068609D">
        <w:rPr>
          <w:rFonts w:asciiTheme="minorHAnsi" w:hAnsiTheme="minorHAnsi"/>
          <w:sz w:val="22"/>
          <w:szCs w:val="22"/>
        </w:rPr>
        <w:t>are subject to the "minimum necessary" standard - that is, the uses/disclosures must be no more than the minimum required for the described research purpose.</w:t>
      </w:r>
      <w:r w:rsidR="0068609D">
        <w:rPr>
          <w:rFonts w:asciiTheme="minorHAnsi" w:hAnsiTheme="minorHAnsi"/>
          <w:sz w:val="22"/>
          <w:szCs w:val="22"/>
        </w:rPr>
        <w:t xml:space="preserve">   Therefore, the investigator must demonstrate that the PHI to be accessed or used is the minimum necessary for preparing the research protocol and/or identifying potential subjects.</w:t>
      </w:r>
    </w:p>
    <w:p w14:paraId="7D6DA8B1" w14:textId="77777777" w:rsidR="0068609D" w:rsidRDefault="0068609D" w:rsidP="00A86C18">
      <w:pPr>
        <w:ind w:left="1440"/>
        <w:rPr>
          <w:rFonts w:asciiTheme="minorHAnsi" w:hAnsiTheme="minorHAnsi"/>
          <w:sz w:val="22"/>
          <w:szCs w:val="22"/>
        </w:rPr>
      </w:pPr>
    </w:p>
    <w:p w14:paraId="72ED897B" w14:textId="0D83CE26" w:rsidR="00A86C18" w:rsidRDefault="00494183" w:rsidP="00A86C18">
      <w:pPr>
        <w:ind w:left="1440"/>
        <w:rPr>
          <w:rFonts w:asciiTheme="minorHAnsi" w:hAnsiTheme="minorHAnsi"/>
          <w:sz w:val="22"/>
          <w:szCs w:val="22"/>
        </w:rPr>
      </w:pPr>
      <w:r>
        <w:rPr>
          <w:rFonts w:asciiTheme="minorHAnsi" w:hAnsiTheme="minorHAnsi"/>
          <w:sz w:val="22"/>
          <w:szCs w:val="22"/>
        </w:rPr>
        <w:t>Recording PHI needed to c</w:t>
      </w:r>
      <w:r w:rsidR="00A86C18" w:rsidRPr="00A86C18">
        <w:rPr>
          <w:rFonts w:asciiTheme="minorHAnsi" w:hAnsiTheme="minorHAnsi"/>
          <w:sz w:val="22"/>
          <w:szCs w:val="22"/>
        </w:rPr>
        <w:t xml:space="preserve">ontact potential subjects to obtain their </w:t>
      </w:r>
      <w:r>
        <w:rPr>
          <w:rFonts w:asciiTheme="minorHAnsi" w:hAnsiTheme="minorHAnsi"/>
          <w:sz w:val="22"/>
          <w:szCs w:val="22"/>
        </w:rPr>
        <w:t xml:space="preserve">written </w:t>
      </w:r>
      <w:r w:rsidR="00A86C18" w:rsidRPr="00A86C18">
        <w:rPr>
          <w:rFonts w:asciiTheme="minorHAnsi" w:hAnsiTheme="minorHAnsi"/>
          <w:sz w:val="22"/>
          <w:szCs w:val="22"/>
        </w:rPr>
        <w:t xml:space="preserve">authorization </w:t>
      </w:r>
      <w:r>
        <w:rPr>
          <w:rFonts w:asciiTheme="minorHAnsi" w:hAnsiTheme="minorHAnsi"/>
          <w:sz w:val="22"/>
          <w:szCs w:val="22"/>
        </w:rPr>
        <w:t xml:space="preserve">(i.e., recruitment) </w:t>
      </w:r>
      <w:r w:rsidR="00F001E0">
        <w:rPr>
          <w:rFonts w:asciiTheme="minorHAnsi" w:hAnsiTheme="minorHAnsi"/>
          <w:sz w:val="22"/>
          <w:szCs w:val="22"/>
        </w:rPr>
        <w:t xml:space="preserve">is not covered by the “Preparatory to Research” provision and </w:t>
      </w:r>
      <w:r w:rsidR="00A86C18" w:rsidRPr="00A86C18">
        <w:rPr>
          <w:rFonts w:asciiTheme="minorHAnsi" w:hAnsiTheme="minorHAnsi"/>
          <w:sz w:val="22"/>
          <w:szCs w:val="22"/>
        </w:rPr>
        <w:t xml:space="preserve">must </w:t>
      </w:r>
      <w:r w:rsidR="009269DA">
        <w:rPr>
          <w:rFonts w:asciiTheme="minorHAnsi" w:hAnsiTheme="minorHAnsi"/>
          <w:sz w:val="22"/>
          <w:szCs w:val="22"/>
        </w:rPr>
        <w:t xml:space="preserve">only </w:t>
      </w:r>
      <w:r w:rsidR="00A86C18" w:rsidRPr="00A86C18">
        <w:rPr>
          <w:rFonts w:asciiTheme="minorHAnsi" w:hAnsiTheme="minorHAnsi"/>
          <w:sz w:val="22"/>
          <w:szCs w:val="22"/>
        </w:rPr>
        <w:t>occur after IRB approval of the study</w:t>
      </w:r>
      <w:r w:rsidR="001D570B">
        <w:rPr>
          <w:rFonts w:asciiTheme="minorHAnsi" w:hAnsiTheme="minorHAnsi"/>
          <w:sz w:val="22"/>
          <w:szCs w:val="22"/>
        </w:rPr>
        <w:t xml:space="preserve"> which is</w:t>
      </w:r>
      <w:r w:rsidR="005D7847">
        <w:rPr>
          <w:rFonts w:asciiTheme="minorHAnsi" w:hAnsiTheme="minorHAnsi"/>
          <w:sz w:val="22"/>
          <w:szCs w:val="22"/>
        </w:rPr>
        <w:t xml:space="preserve"> in accordanc</w:t>
      </w:r>
      <w:r w:rsidR="001D570B">
        <w:rPr>
          <w:rFonts w:asciiTheme="minorHAnsi" w:hAnsiTheme="minorHAnsi"/>
          <w:sz w:val="22"/>
          <w:szCs w:val="22"/>
        </w:rPr>
        <w:t>e with DHHS and FDA regulations</w:t>
      </w:r>
      <w:r w:rsidR="005232BA">
        <w:rPr>
          <w:rFonts w:asciiTheme="minorHAnsi" w:hAnsiTheme="minorHAnsi"/>
          <w:sz w:val="22"/>
          <w:szCs w:val="22"/>
        </w:rPr>
        <w:t>.</w:t>
      </w:r>
    </w:p>
    <w:p w14:paraId="0A3903FC" w14:textId="77777777" w:rsidR="0092522A" w:rsidRDefault="0092522A" w:rsidP="00A86C18">
      <w:pPr>
        <w:ind w:left="1440"/>
        <w:rPr>
          <w:rFonts w:asciiTheme="minorHAnsi" w:hAnsiTheme="minorHAnsi"/>
          <w:sz w:val="22"/>
          <w:szCs w:val="22"/>
        </w:rPr>
      </w:pPr>
    </w:p>
    <w:p w14:paraId="6F5FF68F" w14:textId="77777777" w:rsidR="009B657D" w:rsidRDefault="009B657D" w:rsidP="006265C8">
      <w:pPr>
        <w:numPr>
          <w:ilvl w:val="1"/>
          <w:numId w:val="11"/>
        </w:numPr>
        <w:rPr>
          <w:rFonts w:asciiTheme="minorHAnsi" w:hAnsiTheme="minorHAnsi"/>
          <w:sz w:val="22"/>
          <w:szCs w:val="22"/>
        </w:rPr>
      </w:pPr>
      <w:r w:rsidRPr="009B657D">
        <w:rPr>
          <w:rFonts w:asciiTheme="minorHAnsi" w:hAnsiTheme="minorHAnsi"/>
          <w:sz w:val="22"/>
          <w:szCs w:val="22"/>
        </w:rPr>
        <w:t>Subject Recruitment – Partial Waiver of Authorization</w:t>
      </w:r>
    </w:p>
    <w:p w14:paraId="4F82AE68" w14:textId="77777777" w:rsidR="00F73172" w:rsidRDefault="00F73172" w:rsidP="00F73172">
      <w:pPr>
        <w:ind w:left="1440"/>
        <w:rPr>
          <w:rFonts w:asciiTheme="minorHAnsi" w:hAnsiTheme="minorHAnsi"/>
          <w:sz w:val="22"/>
          <w:szCs w:val="22"/>
        </w:rPr>
      </w:pPr>
    </w:p>
    <w:p w14:paraId="63699955" w14:textId="13F5E0C4" w:rsidR="00B26D46" w:rsidRDefault="00B26D46" w:rsidP="005D7847">
      <w:pPr>
        <w:ind w:left="1440"/>
        <w:rPr>
          <w:rFonts w:asciiTheme="minorHAnsi" w:hAnsiTheme="minorHAnsi"/>
          <w:sz w:val="22"/>
          <w:szCs w:val="22"/>
        </w:rPr>
      </w:pPr>
      <w:r>
        <w:rPr>
          <w:rFonts w:asciiTheme="minorHAnsi" w:hAnsiTheme="minorHAnsi"/>
          <w:sz w:val="22"/>
          <w:szCs w:val="22"/>
        </w:rPr>
        <w:t xml:space="preserve">Investigators who </w:t>
      </w:r>
      <w:r w:rsidR="00A50317">
        <w:rPr>
          <w:rFonts w:asciiTheme="minorHAnsi" w:hAnsiTheme="minorHAnsi"/>
          <w:sz w:val="22"/>
          <w:szCs w:val="22"/>
        </w:rPr>
        <w:t xml:space="preserve">meet the definition of a </w:t>
      </w:r>
      <w:r w:rsidR="00DB0E42">
        <w:rPr>
          <w:rFonts w:asciiTheme="minorHAnsi" w:hAnsiTheme="minorHAnsi"/>
          <w:sz w:val="22"/>
          <w:szCs w:val="22"/>
        </w:rPr>
        <w:t>W</w:t>
      </w:r>
      <w:r>
        <w:rPr>
          <w:rFonts w:asciiTheme="minorHAnsi" w:hAnsiTheme="minorHAnsi"/>
          <w:sz w:val="22"/>
          <w:szCs w:val="22"/>
        </w:rPr>
        <w:t>orkfor</w:t>
      </w:r>
      <w:r w:rsidR="00DB0E42">
        <w:rPr>
          <w:rFonts w:asciiTheme="minorHAnsi" w:hAnsiTheme="minorHAnsi"/>
          <w:sz w:val="22"/>
          <w:szCs w:val="22"/>
        </w:rPr>
        <w:t>ce M</w:t>
      </w:r>
      <w:r>
        <w:rPr>
          <w:rFonts w:asciiTheme="minorHAnsi" w:hAnsiTheme="minorHAnsi"/>
          <w:sz w:val="22"/>
          <w:szCs w:val="22"/>
        </w:rPr>
        <w:t>ember</w:t>
      </w:r>
      <w:r w:rsidR="00494183">
        <w:rPr>
          <w:rFonts w:asciiTheme="minorHAnsi" w:hAnsiTheme="minorHAnsi"/>
          <w:sz w:val="22"/>
          <w:szCs w:val="22"/>
        </w:rPr>
        <w:t xml:space="preserve"> </w:t>
      </w:r>
      <w:r w:rsidR="00A55E1D">
        <w:rPr>
          <w:rFonts w:asciiTheme="minorHAnsi" w:hAnsiTheme="minorHAnsi"/>
          <w:sz w:val="22"/>
          <w:szCs w:val="22"/>
        </w:rPr>
        <w:t xml:space="preserve">can record PHI and contact potential subjects </w:t>
      </w:r>
      <w:r>
        <w:rPr>
          <w:rFonts w:asciiTheme="minorHAnsi" w:hAnsiTheme="minorHAnsi"/>
          <w:sz w:val="22"/>
          <w:szCs w:val="22"/>
        </w:rPr>
        <w:t>for the purpose of seeking authorization</w:t>
      </w:r>
      <w:r w:rsidR="00125594">
        <w:rPr>
          <w:rFonts w:asciiTheme="minorHAnsi" w:hAnsiTheme="minorHAnsi"/>
          <w:sz w:val="22"/>
          <w:szCs w:val="22"/>
        </w:rPr>
        <w:t xml:space="preserve"> for an IRB-approved study</w:t>
      </w:r>
      <w:r w:rsidR="00DB0E42">
        <w:rPr>
          <w:rFonts w:asciiTheme="minorHAnsi" w:hAnsiTheme="minorHAnsi"/>
          <w:sz w:val="22"/>
          <w:szCs w:val="22"/>
        </w:rPr>
        <w:t xml:space="preserve"> </w:t>
      </w:r>
      <w:r w:rsidR="00F159C3">
        <w:rPr>
          <w:rFonts w:asciiTheme="minorHAnsi" w:hAnsiTheme="minorHAnsi"/>
          <w:sz w:val="22"/>
          <w:szCs w:val="22"/>
        </w:rPr>
        <w:t>(e.g.,</w:t>
      </w:r>
      <w:r w:rsidR="000C15B7">
        <w:rPr>
          <w:rFonts w:asciiTheme="minorHAnsi" w:hAnsiTheme="minorHAnsi"/>
          <w:sz w:val="22"/>
          <w:szCs w:val="22"/>
        </w:rPr>
        <w:t xml:space="preserve"> WSU psychology professor conducting a study using records from the </w:t>
      </w:r>
      <w:r w:rsidR="008F1BEB">
        <w:rPr>
          <w:rFonts w:asciiTheme="minorHAnsi" w:hAnsiTheme="minorHAnsi"/>
          <w:sz w:val="22"/>
          <w:szCs w:val="22"/>
        </w:rPr>
        <w:t>Ellis Institute</w:t>
      </w:r>
      <w:r w:rsidR="000058D6">
        <w:rPr>
          <w:rFonts w:asciiTheme="minorHAnsi" w:hAnsiTheme="minorHAnsi"/>
          <w:sz w:val="22"/>
          <w:szCs w:val="22"/>
        </w:rPr>
        <w:t xml:space="preserve"> or </w:t>
      </w:r>
      <w:r w:rsidR="00F159C3">
        <w:rPr>
          <w:rFonts w:asciiTheme="minorHAnsi" w:hAnsiTheme="minorHAnsi"/>
          <w:sz w:val="22"/>
          <w:szCs w:val="22"/>
        </w:rPr>
        <w:t xml:space="preserve">a </w:t>
      </w:r>
      <w:r w:rsidR="000058D6">
        <w:rPr>
          <w:rFonts w:asciiTheme="minorHAnsi" w:hAnsiTheme="minorHAnsi"/>
          <w:sz w:val="22"/>
          <w:szCs w:val="22"/>
        </w:rPr>
        <w:t>Miami Valley research nurse utilizing Miami Valley medical records</w:t>
      </w:r>
      <w:r w:rsidR="008F1BEB">
        <w:rPr>
          <w:rFonts w:asciiTheme="minorHAnsi" w:hAnsiTheme="minorHAnsi"/>
          <w:sz w:val="22"/>
          <w:szCs w:val="22"/>
        </w:rPr>
        <w:t xml:space="preserve">). </w:t>
      </w:r>
      <w:r w:rsidR="00DB0E42">
        <w:rPr>
          <w:rFonts w:asciiTheme="minorHAnsi" w:hAnsiTheme="minorHAnsi"/>
          <w:sz w:val="22"/>
          <w:szCs w:val="22"/>
        </w:rPr>
        <w:t xml:space="preserve"> However, Non-W</w:t>
      </w:r>
      <w:r>
        <w:rPr>
          <w:rFonts w:asciiTheme="minorHAnsi" w:hAnsiTheme="minorHAnsi"/>
          <w:sz w:val="22"/>
          <w:szCs w:val="22"/>
        </w:rPr>
        <w:t xml:space="preserve">orkforce investigators and study teams </w:t>
      </w:r>
      <w:r w:rsidR="005D7847">
        <w:rPr>
          <w:rFonts w:asciiTheme="minorHAnsi" w:hAnsiTheme="minorHAnsi"/>
          <w:sz w:val="22"/>
          <w:szCs w:val="22"/>
        </w:rPr>
        <w:t>that include</w:t>
      </w:r>
      <w:r w:rsidR="00DB0E42">
        <w:rPr>
          <w:rFonts w:asciiTheme="minorHAnsi" w:hAnsiTheme="minorHAnsi"/>
          <w:sz w:val="22"/>
          <w:szCs w:val="22"/>
        </w:rPr>
        <w:t xml:space="preserve"> Non-W</w:t>
      </w:r>
      <w:r>
        <w:rPr>
          <w:rFonts w:asciiTheme="minorHAnsi" w:hAnsiTheme="minorHAnsi"/>
          <w:sz w:val="22"/>
          <w:szCs w:val="22"/>
        </w:rPr>
        <w:t>orkforce investigators (</w:t>
      </w:r>
      <w:r w:rsidRPr="00F73172">
        <w:rPr>
          <w:rFonts w:asciiTheme="minorHAnsi" w:hAnsiTheme="minorHAnsi"/>
          <w:sz w:val="22"/>
          <w:szCs w:val="22"/>
        </w:rPr>
        <w:t xml:space="preserve">e.g., </w:t>
      </w:r>
      <w:r w:rsidR="009F5122">
        <w:rPr>
          <w:rFonts w:asciiTheme="minorHAnsi" w:hAnsiTheme="minorHAnsi"/>
          <w:sz w:val="22"/>
          <w:szCs w:val="22"/>
        </w:rPr>
        <w:t>WSU psychology professor conducting study using Miami Valley medical records to obtain subject contact information)</w:t>
      </w:r>
      <w:r w:rsidR="005D7847">
        <w:rPr>
          <w:rFonts w:asciiTheme="minorHAnsi" w:hAnsiTheme="minorHAnsi"/>
          <w:sz w:val="22"/>
          <w:szCs w:val="22"/>
        </w:rPr>
        <w:t xml:space="preserve"> must </w:t>
      </w:r>
      <w:r w:rsidR="00DB0E42">
        <w:rPr>
          <w:rFonts w:asciiTheme="minorHAnsi" w:hAnsiTheme="minorHAnsi"/>
          <w:sz w:val="22"/>
          <w:szCs w:val="22"/>
        </w:rPr>
        <w:t>obtain a partial waiver of a</w:t>
      </w:r>
      <w:r w:rsidR="00F73172" w:rsidRPr="00F73172">
        <w:rPr>
          <w:rFonts w:asciiTheme="minorHAnsi" w:hAnsiTheme="minorHAnsi"/>
          <w:sz w:val="22"/>
          <w:szCs w:val="22"/>
        </w:rPr>
        <w:t xml:space="preserve">uthorization </w:t>
      </w:r>
      <w:r w:rsidR="00125594">
        <w:rPr>
          <w:rFonts w:asciiTheme="minorHAnsi" w:hAnsiTheme="minorHAnsi"/>
          <w:sz w:val="22"/>
          <w:szCs w:val="22"/>
        </w:rPr>
        <w:t xml:space="preserve">as part of overall study approval </w:t>
      </w:r>
      <w:r w:rsidR="00F73172" w:rsidRPr="00F73172">
        <w:rPr>
          <w:rFonts w:asciiTheme="minorHAnsi" w:hAnsiTheme="minorHAnsi"/>
          <w:sz w:val="22"/>
          <w:szCs w:val="22"/>
        </w:rPr>
        <w:t>from the IRB</w:t>
      </w:r>
      <w:r>
        <w:rPr>
          <w:rFonts w:asciiTheme="minorHAnsi" w:hAnsiTheme="minorHAnsi"/>
          <w:sz w:val="22"/>
          <w:szCs w:val="22"/>
        </w:rPr>
        <w:t xml:space="preserve"> before contacting potential subjects.</w:t>
      </w:r>
    </w:p>
    <w:p w14:paraId="652C2BA4" w14:textId="77777777" w:rsidR="00716FAA" w:rsidRDefault="00716FAA" w:rsidP="005D7847">
      <w:pPr>
        <w:ind w:left="1440"/>
        <w:rPr>
          <w:rFonts w:asciiTheme="minorHAnsi" w:hAnsiTheme="minorHAnsi"/>
          <w:sz w:val="22"/>
          <w:szCs w:val="22"/>
        </w:rPr>
      </w:pPr>
    </w:p>
    <w:p w14:paraId="6A9323A5" w14:textId="42B0514A" w:rsidR="00A86C18" w:rsidRDefault="00F73172" w:rsidP="00F73172">
      <w:pPr>
        <w:ind w:left="1440"/>
        <w:rPr>
          <w:rFonts w:asciiTheme="minorHAnsi" w:hAnsiTheme="minorHAnsi"/>
          <w:sz w:val="22"/>
          <w:szCs w:val="22"/>
        </w:rPr>
      </w:pPr>
      <w:r w:rsidRPr="00F73172">
        <w:rPr>
          <w:rFonts w:asciiTheme="minorHAnsi" w:hAnsiTheme="minorHAnsi"/>
          <w:sz w:val="22"/>
          <w:szCs w:val="22"/>
        </w:rPr>
        <w:t>To obtain a partial waiver for recruitment, an investigator must provide sufficient information in the study application to meet the following three criteria:</w:t>
      </w:r>
    </w:p>
    <w:p w14:paraId="012B4BF8" w14:textId="77777777" w:rsidR="009F5122" w:rsidRDefault="009F5122" w:rsidP="00F73172">
      <w:pPr>
        <w:ind w:left="1440"/>
        <w:rPr>
          <w:rFonts w:asciiTheme="minorHAnsi" w:hAnsiTheme="minorHAnsi"/>
          <w:sz w:val="22"/>
          <w:szCs w:val="22"/>
        </w:rPr>
      </w:pPr>
    </w:p>
    <w:p w14:paraId="77B3903A" w14:textId="77777777" w:rsidR="009F5122" w:rsidRPr="009F5122" w:rsidRDefault="009F5122" w:rsidP="006265C8">
      <w:pPr>
        <w:pStyle w:val="ListParagraph"/>
        <w:numPr>
          <w:ilvl w:val="0"/>
          <w:numId w:val="12"/>
        </w:numPr>
        <w:spacing w:after="160" w:line="259" w:lineRule="auto"/>
        <w:contextualSpacing/>
        <w:rPr>
          <w:rFonts w:asciiTheme="minorHAnsi" w:hAnsiTheme="minorHAnsi" w:cs="Arial"/>
          <w:sz w:val="22"/>
          <w:szCs w:val="22"/>
        </w:rPr>
      </w:pPr>
      <w:r w:rsidRPr="009F5122">
        <w:rPr>
          <w:rFonts w:asciiTheme="minorHAnsi" w:hAnsiTheme="minorHAnsi" w:cs="Arial"/>
          <w:sz w:val="22"/>
          <w:szCs w:val="22"/>
        </w:rPr>
        <w:t>The use or disclosure of the PHI for screening/recruitment purposes involves no more than a minimal risk to the privacy of individuals, based on, at least, the presence of the following elements:</w:t>
      </w:r>
    </w:p>
    <w:p w14:paraId="3EB0FA9B" w14:textId="77777777" w:rsidR="009F5122" w:rsidRPr="009F5122" w:rsidRDefault="009F5122" w:rsidP="006265C8">
      <w:pPr>
        <w:pStyle w:val="ListParagraph"/>
        <w:numPr>
          <w:ilvl w:val="1"/>
          <w:numId w:val="12"/>
        </w:numPr>
        <w:spacing w:after="160" w:line="259" w:lineRule="auto"/>
        <w:contextualSpacing/>
        <w:rPr>
          <w:rFonts w:asciiTheme="minorHAnsi" w:hAnsiTheme="minorHAnsi" w:cs="Arial"/>
          <w:sz w:val="22"/>
          <w:szCs w:val="22"/>
        </w:rPr>
      </w:pPr>
      <w:r w:rsidRPr="009F5122">
        <w:rPr>
          <w:rFonts w:asciiTheme="minorHAnsi" w:hAnsiTheme="minorHAnsi" w:cs="Arial"/>
          <w:sz w:val="22"/>
          <w:szCs w:val="22"/>
        </w:rPr>
        <w:t xml:space="preserve">An adequate plan to protect PHI identifiers from improper use and disclosure </w:t>
      </w:r>
    </w:p>
    <w:p w14:paraId="268AD7C3" w14:textId="77777777" w:rsidR="009F5122" w:rsidRPr="009F5122" w:rsidRDefault="009F5122" w:rsidP="006265C8">
      <w:pPr>
        <w:pStyle w:val="ListParagraph"/>
        <w:numPr>
          <w:ilvl w:val="1"/>
          <w:numId w:val="12"/>
        </w:numPr>
        <w:spacing w:after="160" w:line="259" w:lineRule="auto"/>
        <w:contextualSpacing/>
        <w:rPr>
          <w:rFonts w:asciiTheme="minorHAnsi" w:hAnsiTheme="minorHAnsi" w:cs="Arial"/>
          <w:sz w:val="22"/>
          <w:szCs w:val="22"/>
        </w:rPr>
      </w:pPr>
      <w:r w:rsidRPr="009F5122">
        <w:rPr>
          <w:rFonts w:asciiTheme="minorHAnsi" w:hAnsiTheme="minorHAnsi" w:cs="Arial"/>
          <w:sz w:val="22"/>
          <w:szCs w:val="22"/>
        </w:rPr>
        <w:t xml:space="preserve">An adequate plan to destroy the identifiers at the earliest opportunity, consistent with the conduct of the research, unless there is a health or research justification for retaining the identifiers, or such retention is otherwise required by law, and </w:t>
      </w:r>
    </w:p>
    <w:p w14:paraId="37842A4F" w14:textId="77777777" w:rsidR="009F5122" w:rsidRPr="009F5122" w:rsidRDefault="009F5122" w:rsidP="006265C8">
      <w:pPr>
        <w:pStyle w:val="ListParagraph"/>
        <w:numPr>
          <w:ilvl w:val="1"/>
          <w:numId w:val="12"/>
        </w:numPr>
        <w:spacing w:after="160" w:line="259" w:lineRule="auto"/>
        <w:contextualSpacing/>
        <w:rPr>
          <w:rFonts w:asciiTheme="minorHAnsi" w:hAnsiTheme="minorHAnsi" w:cs="Arial"/>
          <w:sz w:val="22"/>
          <w:szCs w:val="22"/>
        </w:rPr>
      </w:pPr>
      <w:r w:rsidRPr="009F5122">
        <w:rPr>
          <w:rFonts w:asciiTheme="minorHAnsi" w:hAnsiTheme="minorHAnsi" w:cs="Arial"/>
          <w:sz w:val="22"/>
          <w:szCs w:val="22"/>
        </w:rPr>
        <w:t>Adequate written assurances that the PHI will not be reused or disclosed to any other person or entity, except as required by law, for authorized oversight of the research study, or for other research for which the use or disclosure of the PHI is permitted by the Privacy Rule</w:t>
      </w:r>
    </w:p>
    <w:p w14:paraId="6457E3B3" w14:textId="77777777" w:rsidR="009F5122" w:rsidRPr="009F5122" w:rsidRDefault="009F5122" w:rsidP="006265C8">
      <w:pPr>
        <w:pStyle w:val="ListParagraph"/>
        <w:numPr>
          <w:ilvl w:val="0"/>
          <w:numId w:val="12"/>
        </w:numPr>
        <w:spacing w:after="160" w:line="259" w:lineRule="auto"/>
        <w:contextualSpacing/>
        <w:rPr>
          <w:rFonts w:asciiTheme="minorHAnsi" w:hAnsiTheme="minorHAnsi" w:cs="Arial"/>
          <w:sz w:val="22"/>
          <w:szCs w:val="22"/>
        </w:rPr>
      </w:pPr>
      <w:r w:rsidRPr="009F5122">
        <w:rPr>
          <w:rFonts w:asciiTheme="minorHAnsi" w:hAnsiTheme="minorHAnsi" w:cs="Arial"/>
          <w:sz w:val="22"/>
          <w:szCs w:val="22"/>
        </w:rPr>
        <w:t>The screening/recruitment could not practicably be conducted without the waiver or alteration, and</w:t>
      </w:r>
    </w:p>
    <w:p w14:paraId="5AF2CFC8" w14:textId="7311E583" w:rsidR="00F73172" w:rsidRPr="009F5122" w:rsidRDefault="009F5122" w:rsidP="006265C8">
      <w:pPr>
        <w:pStyle w:val="ListParagraph"/>
        <w:numPr>
          <w:ilvl w:val="0"/>
          <w:numId w:val="12"/>
        </w:numPr>
        <w:spacing w:after="160" w:line="259" w:lineRule="auto"/>
        <w:contextualSpacing/>
        <w:rPr>
          <w:rFonts w:asciiTheme="minorHAnsi" w:hAnsiTheme="minorHAnsi" w:cs="Arial"/>
          <w:sz w:val="22"/>
          <w:szCs w:val="22"/>
        </w:rPr>
      </w:pPr>
      <w:r w:rsidRPr="009F5122">
        <w:rPr>
          <w:rFonts w:asciiTheme="minorHAnsi" w:hAnsiTheme="minorHAnsi" w:cs="Arial"/>
          <w:sz w:val="22"/>
          <w:szCs w:val="22"/>
        </w:rPr>
        <w:lastRenderedPageBreak/>
        <w:t xml:space="preserve">The screening/recruitment could not practicably be conducted without access to and use of the PHI. </w:t>
      </w:r>
    </w:p>
    <w:p w14:paraId="301A0E1D" w14:textId="77FA9691" w:rsidR="00F73172" w:rsidRDefault="007471D2" w:rsidP="00F73172">
      <w:pPr>
        <w:ind w:left="1440"/>
        <w:rPr>
          <w:rFonts w:asciiTheme="minorHAnsi" w:hAnsiTheme="minorHAnsi"/>
          <w:sz w:val="22"/>
          <w:szCs w:val="22"/>
        </w:rPr>
      </w:pPr>
      <w:r w:rsidRPr="00AC1B9F">
        <w:rPr>
          <w:rFonts w:asciiTheme="minorHAnsi" w:hAnsiTheme="minorHAnsi"/>
          <w:sz w:val="22"/>
          <w:szCs w:val="22"/>
        </w:rPr>
        <w:t xml:space="preserve">Note </w:t>
      </w:r>
      <w:r w:rsidR="00AC1B9F" w:rsidRPr="00AC1B9F">
        <w:rPr>
          <w:rFonts w:asciiTheme="minorHAnsi" w:hAnsiTheme="minorHAnsi"/>
          <w:sz w:val="22"/>
          <w:szCs w:val="22"/>
        </w:rPr>
        <w:t>that</w:t>
      </w:r>
      <w:r w:rsidRPr="00AC1B9F">
        <w:rPr>
          <w:rFonts w:asciiTheme="minorHAnsi" w:hAnsiTheme="minorHAnsi"/>
          <w:sz w:val="22"/>
          <w:szCs w:val="22"/>
        </w:rPr>
        <w:t xml:space="preserve"> any subsequent use or disclosure of the same PHI requires written authorization or a separate waiver determination.</w:t>
      </w:r>
      <w:r>
        <w:rPr>
          <w:rFonts w:asciiTheme="minorHAnsi" w:hAnsiTheme="minorHAnsi"/>
          <w:b/>
          <w:sz w:val="22"/>
          <w:szCs w:val="22"/>
        </w:rPr>
        <w:t xml:space="preserve">  </w:t>
      </w:r>
    </w:p>
    <w:p w14:paraId="55AE065A" w14:textId="77777777" w:rsidR="0092522A" w:rsidRPr="007471D2" w:rsidRDefault="0092522A" w:rsidP="00F73172">
      <w:pPr>
        <w:ind w:left="1440"/>
        <w:rPr>
          <w:rFonts w:asciiTheme="minorHAnsi" w:hAnsiTheme="minorHAnsi"/>
          <w:sz w:val="22"/>
          <w:szCs w:val="22"/>
        </w:rPr>
      </w:pPr>
    </w:p>
    <w:p w14:paraId="6EB43203" w14:textId="77777777" w:rsidR="009B657D" w:rsidRDefault="009B657D" w:rsidP="006265C8">
      <w:pPr>
        <w:numPr>
          <w:ilvl w:val="1"/>
          <w:numId w:val="11"/>
        </w:numPr>
        <w:rPr>
          <w:rFonts w:asciiTheme="minorHAnsi" w:hAnsiTheme="minorHAnsi"/>
          <w:sz w:val="22"/>
          <w:szCs w:val="22"/>
        </w:rPr>
      </w:pPr>
      <w:r w:rsidRPr="009B657D">
        <w:rPr>
          <w:rFonts w:asciiTheme="minorHAnsi" w:hAnsiTheme="minorHAnsi"/>
          <w:sz w:val="22"/>
          <w:szCs w:val="22"/>
        </w:rPr>
        <w:t>Written Authorization</w:t>
      </w:r>
    </w:p>
    <w:p w14:paraId="11EF9667" w14:textId="77777777" w:rsidR="00F73172" w:rsidRDefault="00F73172" w:rsidP="00F73172">
      <w:pPr>
        <w:pStyle w:val="ListParagraph"/>
        <w:ind w:left="1440"/>
        <w:rPr>
          <w:rFonts w:asciiTheme="minorHAnsi" w:hAnsiTheme="minorHAnsi"/>
          <w:sz w:val="22"/>
          <w:szCs w:val="22"/>
        </w:rPr>
      </w:pPr>
    </w:p>
    <w:p w14:paraId="2F69A3E4" w14:textId="2F86FD0B" w:rsidR="00F73172" w:rsidRPr="00F73172" w:rsidRDefault="001B4044" w:rsidP="00F73172">
      <w:pPr>
        <w:pStyle w:val="ListParagraph"/>
        <w:ind w:left="1440"/>
        <w:rPr>
          <w:rFonts w:asciiTheme="minorHAnsi" w:hAnsiTheme="minorHAnsi"/>
          <w:sz w:val="22"/>
          <w:szCs w:val="22"/>
        </w:rPr>
      </w:pPr>
      <w:r>
        <w:rPr>
          <w:rFonts w:asciiTheme="minorHAnsi" w:hAnsiTheme="minorHAnsi"/>
          <w:sz w:val="22"/>
          <w:szCs w:val="22"/>
        </w:rPr>
        <w:t>I</w:t>
      </w:r>
      <w:r w:rsidR="00F73172" w:rsidRPr="00F73172">
        <w:rPr>
          <w:rFonts w:asciiTheme="minorHAnsi" w:hAnsiTheme="minorHAnsi"/>
          <w:sz w:val="22"/>
          <w:szCs w:val="22"/>
        </w:rPr>
        <w:t>nvestigator</w:t>
      </w:r>
      <w:r>
        <w:rPr>
          <w:rFonts w:asciiTheme="minorHAnsi" w:hAnsiTheme="minorHAnsi"/>
          <w:sz w:val="22"/>
          <w:szCs w:val="22"/>
        </w:rPr>
        <w:t>s are</w:t>
      </w:r>
      <w:r w:rsidR="00F73172" w:rsidRPr="00F73172">
        <w:rPr>
          <w:rFonts w:asciiTheme="minorHAnsi" w:hAnsiTheme="minorHAnsi"/>
          <w:sz w:val="22"/>
          <w:szCs w:val="22"/>
        </w:rPr>
        <w:t xml:space="preserve"> required to obtain written </w:t>
      </w:r>
      <w:r w:rsidR="004126D9">
        <w:rPr>
          <w:rFonts w:asciiTheme="minorHAnsi" w:hAnsiTheme="minorHAnsi"/>
          <w:sz w:val="22"/>
          <w:szCs w:val="22"/>
        </w:rPr>
        <w:t>a</w:t>
      </w:r>
      <w:r w:rsidR="00F73172" w:rsidRPr="00F73172">
        <w:rPr>
          <w:rFonts w:asciiTheme="minorHAnsi" w:hAnsiTheme="minorHAnsi"/>
          <w:sz w:val="22"/>
          <w:szCs w:val="22"/>
        </w:rPr>
        <w:t xml:space="preserve">uthorization from each </w:t>
      </w:r>
      <w:r w:rsidR="00EF78C9">
        <w:rPr>
          <w:rFonts w:asciiTheme="minorHAnsi" w:hAnsiTheme="minorHAnsi"/>
          <w:sz w:val="22"/>
          <w:szCs w:val="22"/>
        </w:rPr>
        <w:t>human</w:t>
      </w:r>
      <w:r w:rsidR="00EF78C9" w:rsidRPr="00F73172">
        <w:rPr>
          <w:rFonts w:asciiTheme="minorHAnsi" w:hAnsiTheme="minorHAnsi"/>
          <w:sz w:val="22"/>
          <w:szCs w:val="22"/>
        </w:rPr>
        <w:t xml:space="preserve"> </w:t>
      </w:r>
      <w:r w:rsidR="00F73172" w:rsidRPr="00F73172">
        <w:rPr>
          <w:rFonts w:asciiTheme="minorHAnsi" w:hAnsiTheme="minorHAnsi"/>
          <w:sz w:val="22"/>
          <w:szCs w:val="22"/>
        </w:rPr>
        <w:t xml:space="preserve">subject prior to the use or disclosure of the subject’s individual </w:t>
      </w:r>
      <w:r w:rsidR="004126D9">
        <w:rPr>
          <w:rFonts w:asciiTheme="minorHAnsi" w:hAnsiTheme="minorHAnsi"/>
          <w:sz w:val="22"/>
          <w:szCs w:val="22"/>
        </w:rPr>
        <w:t>PHI</w:t>
      </w:r>
      <w:r w:rsidR="00F73172" w:rsidRPr="00F73172">
        <w:rPr>
          <w:rFonts w:asciiTheme="minorHAnsi" w:hAnsiTheme="minorHAnsi"/>
          <w:sz w:val="22"/>
          <w:szCs w:val="22"/>
        </w:rPr>
        <w:t xml:space="preserve"> for research purposes unless the IRB</w:t>
      </w:r>
      <w:r w:rsidR="00C62445">
        <w:rPr>
          <w:rFonts w:asciiTheme="minorHAnsi" w:hAnsiTheme="minorHAnsi"/>
          <w:sz w:val="22"/>
          <w:szCs w:val="22"/>
        </w:rPr>
        <w:t>, in its Privacy Board role,</w:t>
      </w:r>
      <w:r w:rsidR="00F73172" w:rsidRPr="00F73172">
        <w:rPr>
          <w:rFonts w:asciiTheme="minorHAnsi" w:hAnsiTheme="minorHAnsi"/>
          <w:sz w:val="22"/>
          <w:szCs w:val="22"/>
        </w:rPr>
        <w:t xml:space="preserve"> has </w:t>
      </w:r>
      <w:r w:rsidR="00B13A64">
        <w:rPr>
          <w:rFonts w:asciiTheme="minorHAnsi" w:hAnsiTheme="minorHAnsi"/>
          <w:sz w:val="22"/>
          <w:szCs w:val="22"/>
        </w:rPr>
        <w:t>granted a waiver.</w:t>
      </w:r>
      <w:r w:rsidR="00F73172" w:rsidRPr="00F73172">
        <w:rPr>
          <w:rFonts w:asciiTheme="minorHAnsi" w:hAnsiTheme="minorHAnsi"/>
          <w:sz w:val="22"/>
          <w:szCs w:val="22"/>
        </w:rPr>
        <w:t xml:space="preserve"> The purpose of the authorization is to inform an individual how his/her </w:t>
      </w:r>
      <w:r w:rsidR="004126D9">
        <w:rPr>
          <w:rFonts w:asciiTheme="minorHAnsi" w:hAnsiTheme="minorHAnsi"/>
          <w:sz w:val="22"/>
          <w:szCs w:val="22"/>
        </w:rPr>
        <w:t>PHI</w:t>
      </w:r>
      <w:r w:rsidR="004126D9" w:rsidRPr="00F73172">
        <w:rPr>
          <w:rFonts w:asciiTheme="minorHAnsi" w:hAnsiTheme="minorHAnsi"/>
          <w:sz w:val="22"/>
          <w:szCs w:val="22"/>
        </w:rPr>
        <w:t xml:space="preserve"> </w:t>
      </w:r>
      <w:r w:rsidR="00F73172" w:rsidRPr="00F73172">
        <w:rPr>
          <w:rFonts w:asciiTheme="minorHAnsi" w:hAnsiTheme="minorHAnsi"/>
          <w:sz w:val="22"/>
          <w:szCs w:val="22"/>
        </w:rPr>
        <w:t xml:space="preserve">and research information (collected or created) is to be used; who the information will be shared with; and to inform the individual of the right to access information about them that is held by </w:t>
      </w:r>
      <w:r w:rsidR="00C62445">
        <w:rPr>
          <w:rFonts w:asciiTheme="minorHAnsi" w:hAnsiTheme="minorHAnsi"/>
          <w:sz w:val="22"/>
          <w:szCs w:val="22"/>
        </w:rPr>
        <w:t>WSU and/or other covered entity</w:t>
      </w:r>
      <w:r w:rsidR="00F73172" w:rsidRPr="00F73172">
        <w:rPr>
          <w:rFonts w:asciiTheme="minorHAnsi" w:hAnsiTheme="minorHAnsi"/>
          <w:sz w:val="22"/>
          <w:szCs w:val="22"/>
        </w:rPr>
        <w:t xml:space="preserve">. </w:t>
      </w:r>
    </w:p>
    <w:p w14:paraId="02C13DB2" w14:textId="77777777" w:rsidR="00F73172" w:rsidRPr="00F73172" w:rsidRDefault="00F73172" w:rsidP="00F73172">
      <w:pPr>
        <w:pStyle w:val="ListParagraph"/>
        <w:ind w:left="1440"/>
        <w:rPr>
          <w:rFonts w:asciiTheme="minorHAnsi" w:hAnsiTheme="minorHAnsi"/>
          <w:sz w:val="22"/>
          <w:szCs w:val="22"/>
        </w:rPr>
      </w:pPr>
    </w:p>
    <w:p w14:paraId="4A687D4D" w14:textId="77777777" w:rsidR="00F73172" w:rsidRDefault="00F73172" w:rsidP="00F73172">
      <w:pPr>
        <w:pStyle w:val="ListParagraph"/>
        <w:ind w:left="1440"/>
        <w:rPr>
          <w:rFonts w:asciiTheme="minorHAnsi" w:hAnsiTheme="minorHAnsi"/>
          <w:sz w:val="22"/>
          <w:szCs w:val="22"/>
        </w:rPr>
      </w:pPr>
      <w:r w:rsidRPr="00F73172">
        <w:rPr>
          <w:rFonts w:asciiTheme="minorHAnsi" w:hAnsiTheme="minorHAnsi"/>
          <w:sz w:val="22"/>
          <w:szCs w:val="22"/>
        </w:rPr>
        <w:t xml:space="preserve">All written authorizations must include certain elements and statements in order to be valid (45 CFR 164.508).  A written authorization </w:t>
      </w:r>
      <w:r w:rsidR="00AE18E9">
        <w:rPr>
          <w:rFonts w:asciiTheme="minorHAnsi" w:hAnsiTheme="minorHAnsi"/>
          <w:sz w:val="22"/>
          <w:szCs w:val="22"/>
        </w:rPr>
        <w:t>must</w:t>
      </w:r>
      <w:r w:rsidR="00AE18E9" w:rsidRPr="00F73172">
        <w:rPr>
          <w:rFonts w:asciiTheme="minorHAnsi" w:hAnsiTheme="minorHAnsi"/>
          <w:sz w:val="22"/>
          <w:szCs w:val="22"/>
        </w:rPr>
        <w:t xml:space="preserve"> </w:t>
      </w:r>
      <w:r w:rsidRPr="00F73172">
        <w:rPr>
          <w:rFonts w:asciiTheme="minorHAnsi" w:hAnsiTheme="minorHAnsi"/>
          <w:sz w:val="22"/>
          <w:szCs w:val="22"/>
        </w:rPr>
        <w:t>include the following:</w:t>
      </w:r>
    </w:p>
    <w:p w14:paraId="259BD030" w14:textId="77777777" w:rsidR="00F73172" w:rsidRDefault="00F73172" w:rsidP="00F73172">
      <w:pPr>
        <w:pStyle w:val="ListParagraph"/>
        <w:ind w:left="1440"/>
        <w:rPr>
          <w:rFonts w:asciiTheme="minorHAnsi" w:hAnsiTheme="minorHAnsi"/>
          <w:sz w:val="22"/>
          <w:szCs w:val="22"/>
        </w:rPr>
      </w:pPr>
    </w:p>
    <w:p w14:paraId="658E8A6A" w14:textId="77777777" w:rsidR="00F73172" w:rsidRPr="00C62445" w:rsidRDefault="00F73172" w:rsidP="006265C8">
      <w:pPr>
        <w:pStyle w:val="ListParagraph"/>
        <w:numPr>
          <w:ilvl w:val="0"/>
          <w:numId w:val="12"/>
        </w:numPr>
        <w:spacing w:after="160" w:line="259" w:lineRule="auto"/>
        <w:contextualSpacing/>
        <w:rPr>
          <w:rFonts w:asciiTheme="minorHAnsi" w:hAnsiTheme="minorHAnsi" w:cs="Arial"/>
          <w:sz w:val="22"/>
          <w:szCs w:val="22"/>
        </w:rPr>
      </w:pPr>
      <w:r w:rsidRPr="00C62445">
        <w:rPr>
          <w:rFonts w:asciiTheme="minorHAnsi" w:hAnsiTheme="minorHAnsi" w:cs="Arial"/>
          <w:sz w:val="22"/>
          <w:szCs w:val="22"/>
        </w:rPr>
        <w:t>A description of the PHI to be used or disclosed, identifying the information in a specific and meaningful manner</w:t>
      </w:r>
      <w:r w:rsidR="00AE18E9" w:rsidRPr="00C62445">
        <w:rPr>
          <w:rFonts w:asciiTheme="minorHAnsi" w:hAnsiTheme="minorHAnsi" w:cs="Arial"/>
          <w:sz w:val="22"/>
          <w:szCs w:val="22"/>
        </w:rPr>
        <w:t xml:space="preserve"> (e</w:t>
      </w:r>
      <w:r w:rsidR="00D26942" w:rsidRPr="00C62445">
        <w:rPr>
          <w:rFonts w:asciiTheme="minorHAnsi" w:hAnsiTheme="minorHAnsi" w:cs="Arial"/>
          <w:sz w:val="22"/>
          <w:szCs w:val="22"/>
        </w:rPr>
        <w:t>.</w:t>
      </w:r>
      <w:r w:rsidR="00AE18E9" w:rsidRPr="00C62445">
        <w:rPr>
          <w:rFonts w:asciiTheme="minorHAnsi" w:hAnsiTheme="minorHAnsi" w:cs="Arial"/>
          <w:sz w:val="22"/>
          <w:szCs w:val="22"/>
        </w:rPr>
        <w:t>g</w:t>
      </w:r>
      <w:r w:rsidR="00D26942" w:rsidRPr="00C62445">
        <w:rPr>
          <w:rFonts w:asciiTheme="minorHAnsi" w:hAnsiTheme="minorHAnsi" w:cs="Arial"/>
          <w:sz w:val="22"/>
          <w:szCs w:val="22"/>
        </w:rPr>
        <w:t>.,</w:t>
      </w:r>
      <w:r w:rsidR="00AE18E9" w:rsidRPr="00C62445">
        <w:rPr>
          <w:rFonts w:asciiTheme="minorHAnsi" w:hAnsiTheme="minorHAnsi" w:cs="Arial"/>
          <w:sz w:val="22"/>
          <w:szCs w:val="22"/>
        </w:rPr>
        <w:t xml:space="preserve"> medication list, problem list)</w:t>
      </w:r>
      <w:r w:rsidRPr="00C62445">
        <w:rPr>
          <w:rFonts w:asciiTheme="minorHAnsi" w:hAnsiTheme="minorHAnsi" w:cs="Arial"/>
          <w:sz w:val="22"/>
          <w:szCs w:val="22"/>
        </w:rPr>
        <w:t xml:space="preserve">. It is not acceptable to state “entire medical record” unless the entire medical record is required to perform the research </w:t>
      </w:r>
    </w:p>
    <w:p w14:paraId="28610191" w14:textId="77777777" w:rsidR="00F73172" w:rsidRPr="00C62445" w:rsidRDefault="00F73172" w:rsidP="006265C8">
      <w:pPr>
        <w:pStyle w:val="ListParagraph"/>
        <w:numPr>
          <w:ilvl w:val="0"/>
          <w:numId w:val="12"/>
        </w:numPr>
        <w:spacing w:after="160" w:line="259" w:lineRule="auto"/>
        <w:contextualSpacing/>
        <w:rPr>
          <w:rFonts w:asciiTheme="minorHAnsi" w:hAnsiTheme="minorHAnsi" w:cs="Arial"/>
          <w:sz w:val="22"/>
          <w:szCs w:val="22"/>
        </w:rPr>
      </w:pPr>
      <w:r w:rsidRPr="00C62445">
        <w:rPr>
          <w:rFonts w:asciiTheme="minorHAnsi" w:hAnsiTheme="minorHAnsi" w:cs="Arial"/>
          <w:sz w:val="22"/>
          <w:szCs w:val="22"/>
        </w:rPr>
        <w:t xml:space="preserve">The names or other specific identification of the person or persons (or class of persons) authorized to make </w:t>
      </w:r>
      <w:r w:rsidR="00D26942" w:rsidRPr="00C62445">
        <w:rPr>
          <w:rFonts w:asciiTheme="minorHAnsi" w:hAnsiTheme="minorHAnsi" w:cs="Arial"/>
          <w:sz w:val="22"/>
          <w:szCs w:val="22"/>
        </w:rPr>
        <w:t>the requested use or disclosure</w:t>
      </w:r>
    </w:p>
    <w:p w14:paraId="2C85D139" w14:textId="00DFCBE5" w:rsidR="00F73172" w:rsidRPr="00C62445" w:rsidRDefault="00F73172" w:rsidP="006265C8">
      <w:pPr>
        <w:pStyle w:val="ListParagraph"/>
        <w:numPr>
          <w:ilvl w:val="0"/>
          <w:numId w:val="12"/>
        </w:numPr>
        <w:spacing w:after="160" w:line="259" w:lineRule="auto"/>
        <w:contextualSpacing/>
        <w:rPr>
          <w:rFonts w:asciiTheme="minorHAnsi" w:hAnsiTheme="minorHAnsi" w:cs="Arial"/>
          <w:sz w:val="22"/>
          <w:szCs w:val="22"/>
        </w:rPr>
      </w:pPr>
      <w:r w:rsidRPr="00C62445">
        <w:rPr>
          <w:rFonts w:asciiTheme="minorHAnsi" w:hAnsiTheme="minorHAnsi" w:cs="Arial"/>
          <w:sz w:val="22"/>
          <w:szCs w:val="22"/>
        </w:rPr>
        <w:t xml:space="preserve">The names of individuals, organizations, companies, and/or class of individuals to whom </w:t>
      </w:r>
      <w:r w:rsidR="00C62445">
        <w:rPr>
          <w:rFonts w:asciiTheme="minorHAnsi" w:hAnsiTheme="minorHAnsi" w:cs="Arial"/>
          <w:sz w:val="22"/>
          <w:szCs w:val="22"/>
        </w:rPr>
        <w:t>WSU/covered entity</w:t>
      </w:r>
      <w:r w:rsidRPr="00C62445">
        <w:rPr>
          <w:rFonts w:asciiTheme="minorHAnsi" w:hAnsiTheme="minorHAnsi" w:cs="Arial"/>
          <w:sz w:val="22"/>
          <w:szCs w:val="22"/>
        </w:rPr>
        <w:t xml:space="preserve"> officials and researchers (the covered entity) may disclose (share)</w:t>
      </w:r>
      <w:r w:rsidR="00AE18E9" w:rsidRPr="00C62445">
        <w:rPr>
          <w:rFonts w:asciiTheme="minorHAnsi" w:hAnsiTheme="minorHAnsi" w:cs="Arial"/>
          <w:sz w:val="22"/>
          <w:szCs w:val="22"/>
        </w:rPr>
        <w:t xml:space="preserve"> the </w:t>
      </w:r>
      <w:r w:rsidR="00D26942" w:rsidRPr="00C62445">
        <w:rPr>
          <w:rFonts w:asciiTheme="minorHAnsi" w:hAnsiTheme="minorHAnsi" w:cs="Arial"/>
          <w:sz w:val="22"/>
          <w:szCs w:val="22"/>
        </w:rPr>
        <w:t>P</w:t>
      </w:r>
      <w:r w:rsidR="00AE18E9" w:rsidRPr="00C62445">
        <w:rPr>
          <w:rFonts w:asciiTheme="minorHAnsi" w:hAnsiTheme="minorHAnsi" w:cs="Arial"/>
          <w:sz w:val="22"/>
          <w:szCs w:val="22"/>
        </w:rPr>
        <w:t>HI,</w:t>
      </w:r>
      <w:r w:rsidRPr="00C62445">
        <w:rPr>
          <w:rFonts w:asciiTheme="minorHAnsi" w:hAnsiTheme="minorHAnsi" w:cs="Arial"/>
          <w:sz w:val="22"/>
          <w:szCs w:val="22"/>
        </w:rPr>
        <w:t xml:space="preserve"> or who may use the subject’s PHI in</w:t>
      </w:r>
      <w:r w:rsidR="00D26942" w:rsidRPr="00C62445">
        <w:rPr>
          <w:rFonts w:asciiTheme="minorHAnsi" w:hAnsiTheme="minorHAnsi" w:cs="Arial"/>
          <w:sz w:val="22"/>
          <w:szCs w:val="22"/>
        </w:rPr>
        <w:t xml:space="preserve"> relation to the research study</w:t>
      </w:r>
    </w:p>
    <w:p w14:paraId="24B83E5E" w14:textId="77777777" w:rsidR="00F73172" w:rsidRPr="00C62445" w:rsidRDefault="00F73172" w:rsidP="006265C8">
      <w:pPr>
        <w:pStyle w:val="ListParagraph"/>
        <w:numPr>
          <w:ilvl w:val="0"/>
          <w:numId w:val="12"/>
        </w:numPr>
        <w:spacing w:after="160" w:line="259" w:lineRule="auto"/>
        <w:contextualSpacing/>
        <w:rPr>
          <w:rFonts w:asciiTheme="minorHAnsi" w:hAnsiTheme="minorHAnsi" w:cs="Arial"/>
          <w:sz w:val="22"/>
          <w:szCs w:val="22"/>
        </w:rPr>
      </w:pPr>
      <w:r w:rsidRPr="00C62445">
        <w:rPr>
          <w:rFonts w:asciiTheme="minorHAnsi" w:hAnsiTheme="minorHAnsi" w:cs="Arial"/>
          <w:sz w:val="22"/>
          <w:szCs w:val="22"/>
        </w:rPr>
        <w:t xml:space="preserve">A description of the purpose(s) of </w:t>
      </w:r>
      <w:r w:rsidR="00D26942" w:rsidRPr="00C62445">
        <w:rPr>
          <w:rFonts w:asciiTheme="minorHAnsi" w:hAnsiTheme="minorHAnsi" w:cs="Arial"/>
          <w:sz w:val="22"/>
          <w:szCs w:val="22"/>
        </w:rPr>
        <w:t>the requested use or disclosure</w:t>
      </w:r>
      <w:r w:rsidRPr="00C62445">
        <w:rPr>
          <w:rFonts w:asciiTheme="minorHAnsi" w:hAnsiTheme="minorHAnsi" w:cs="Arial"/>
          <w:sz w:val="22"/>
          <w:szCs w:val="22"/>
        </w:rPr>
        <w:t xml:space="preserve"> </w:t>
      </w:r>
    </w:p>
    <w:p w14:paraId="4B3D5AA3" w14:textId="77777777" w:rsidR="00F73172" w:rsidRPr="00C62445" w:rsidRDefault="00F73172" w:rsidP="006265C8">
      <w:pPr>
        <w:pStyle w:val="ListParagraph"/>
        <w:numPr>
          <w:ilvl w:val="0"/>
          <w:numId w:val="12"/>
        </w:numPr>
        <w:spacing w:after="160" w:line="259" w:lineRule="auto"/>
        <w:contextualSpacing/>
        <w:rPr>
          <w:rFonts w:asciiTheme="minorHAnsi" w:hAnsiTheme="minorHAnsi" w:cs="Arial"/>
          <w:sz w:val="22"/>
          <w:szCs w:val="22"/>
        </w:rPr>
      </w:pPr>
      <w:r w:rsidRPr="00C62445">
        <w:rPr>
          <w:rFonts w:asciiTheme="minorHAnsi" w:hAnsiTheme="minorHAnsi" w:cs="Arial"/>
          <w:sz w:val="22"/>
          <w:szCs w:val="22"/>
        </w:rPr>
        <w:t xml:space="preserve">A signature block for signing and dating of the authorization by the individual or the individual's legally authorized representative (Note: only one subject signature is required to provide </w:t>
      </w:r>
      <w:r w:rsidR="00D26942" w:rsidRPr="00C62445">
        <w:rPr>
          <w:rFonts w:asciiTheme="minorHAnsi" w:hAnsiTheme="minorHAnsi" w:cs="Arial"/>
          <w:sz w:val="22"/>
          <w:szCs w:val="22"/>
        </w:rPr>
        <w:t>both authorization and consent)</w:t>
      </w:r>
      <w:r w:rsidRPr="00C62445">
        <w:rPr>
          <w:rFonts w:asciiTheme="minorHAnsi" w:hAnsiTheme="minorHAnsi" w:cs="Arial"/>
          <w:sz w:val="22"/>
          <w:szCs w:val="22"/>
        </w:rPr>
        <w:t xml:space="preserve"> </w:t>
      </w:r>
    </w:p>
    <w:p w14:paraId="0BCB0BCA" w14:textId="77777777" w:rsidR="00F73172" w:rsidRPr="00C62445" w:rsidRDefault="00F73172" w:rsidP="006265C8">
      <w:pPr>
        <w:pStyle w:val="ListParagraph"/>
        <w:numPr>
          <w:ilvl w:val="0"/>
          <w:numId w:val="12"/>
        </w:numPr>
        <w:spacing w:after="160" w:line="259" w:lineRule="auto"/>
        <w:contextualSpacing/>
        <w:rPr>
          <w:rFonts w:asciiTheme="minorHAnsi" w:hAnsiTheme="minorHAnsi" w:cs="Arial"/>
          <w:sz w:val="22"/>
          <w:szCs w:val="22"/>
        </w:rPr>
      </w:pPr>
      <w:r w:rsidRPr="00C62445">
        <w:rPr>
          <w:rFonts w:asciiTheme="minorHAnsi" w:hAnsiTheme="minorHAnsi" w:cs="Arial"/>
          <w:sz w:val="22"/>
          <w:szCs w:val="22"/>
        </w:rPr>
        <w:t xml:space="preserve">The authorization expiration date or expiration event that relates to the individual or to the purpose of the use or disclosure </w:t>
      </w:r>
    </w:p>
    <w:p w14:paraId="078FFF6E" w14:textId="77777777" w:rsidR="00F73172" w:rsidRPr="00C62445" w:rsidRDefault="00F73172" w:rsidP="006265C8">
      <w:pPr>
        <w:pStyle w:val="ListParagraph"/>
        <w:numPr>
          <w:ilvl w:val="0"/>
          <w:numId w:val="12"/>
        </w:numPr>
        <w:spacing w:after="160" w:line="259" w:lineRule="auto"/>
        <w:contextualSpacing/>
        <w:rPr>
          <w:rFonts w:asciiTheme="minorHAnsi" w:hAnsiTheme="minorHAnsi" w:cs="Arial"/>
          <w:sz w:val="22"/>
          <w:szCs w:val="22"/>
        </w:rPr>
      </w:pPr>
      <w:r w:rsidRPr="00C62445">
        <w:rPr>
          <w:rFonts w:asciiTheme="minorHAnsi" w:hAnsiTheme="minorHAnsi" w:cs="Arial"/>
          <w:sz w:val="22"/>
          <w:szCs w:val="22"/>
        </w:rPr>
        <w:t>A statement of</w:t>
      </w:r>
      <w:r w:rsidR="00D26942" w:rsidRPr="00C62445">
        <w:rPr>
          <w:rFonts w:asciiTheme="minorHAnsi" w:hAnsiTheme="minorHAnsi" w:cs="Arial"/>
          <w:sz w:val="22"/>
          <w:szCs w:val="22"/>
        </w:rPr>
        <w:t xml:space="preserve"> the subject's right to revoke a</w:t>
      </w:r>
      <w:r w:rsidRPr="00C62445">
        <w:rPr>
          <w:rFonts w:asciiTheme="minorHAnsi" w:hAnsiTheme="minorHAnsi" w:cs="Arial"/>
          <w:sz w:val="22"/>
          <w:szCs w:val="22"/>
        </w:rPr>
        <w:t>uthorization and how to do so, and, if applicable, the exceptions to the right to revoke</w:t>
      </w:r>
      <w:r w:rsidR="00AE18E9" w:rsidRPr="00C62445">
        <w:rPr>
          <w:rFonts w:asciiTheme="minorHAnsi" w:hAnsiTheme="minorHAnsi" w:cs="Arial"/>
          <w:sz w:val="22"/>
          <w:szCs w:val="22"/>
        </w:rPr>
        <w:t xml:space="preserve"> the</w:t>
      </w:r>
      <w:r w:rsidR="00D26942" w:rsidRPr="00C62445">
        <w:rPr>
          <w:rFonts w:asciiTheme="minorHAnsi" w:hAnsiTheme="minorHAnsi" w:cs="Arial"/>
          <w:sz w:val="22"/>
          <w:szCs w:val="22"/>
        </w:rPr>
        <w:t xml:space="preserve"> a</w:t>
      </w:r>
      <w:r w:rsidRPr="00C62445">
        <w:rPr>
          <w:rFonts w:asciiTheme="minorHAnsi" w:hAnsiTheme="minorHAnsi" w:cs="Arial"/>
          <w:sz w:val="22"/>
          <w:szCs w:val="22"/>
        </w:rPr>
        <w:t>uthorization</w:t>
      </w:r>
    </w:p>
    <w:p w14:paraId="3A46D788" w14:textId="77777777" w:rsidR="00F73172" w:rsidRPr="00C62445" w:rsidRDefault="00F73172" w:rsidP="006265C8">
      <w:pPr>
        <w:pStyle w:val="ListParagraph"/>
        <w:numPr>
          <w:ilvl w:val="0"/>
          <w:numId w:val="12"/>
        </w:numPr>
        <w:spacing w:after="160" w:line="259" w:lineRule="auto"/>
        <w:contextualSpacing/>
        <w:rPr>
          <w:rFonts w:asciiTheme="minorHAnsi" w:hAnsiTheme="minorHAnsi" w:cs="Arial"/>
          <w:sz w:val="22"/>
          <w:szCs w:val="22"/>
        </w:rPr>
      </w:pPr>
      <w:r w:rsidRPr="00C62445">
        <w:rPr>
          <w:rFonts w:asciiTheme="minorHAnsi" w:hAnsiTheme="minorHAnsi" w:cs="Arial"/>
          <w:sz w:val="22"/>
          <w:szCs w:val="22"/>
        </w:rPr>
        <w:t xml:space="preserve">A statement explaining whether non-research treatment, payment, enrollment, or eligibility of benefits can be conditioned on </w:t>
      </w:r>
      <w:r w:rsidR="004F18EF" w:rsidRPr="00C62445">
        <w:rPr>
          <w:rFonts w:asciiTheme="minorHAnsi" w:hAnsiTheme="minorHAnsi" w:cs="Arial"/>
          <w:sz w:val="22"/>
          <w:szCs w:val="22"/>
        </w:rPr>
        <w:t>a</w:t>
      </w:r>
      <w:r w:rsidRPr="00C62445">
        <w:rPr>
          <w:rFonts w:asciiTheme="minorHAnsi" w:hAnsiTheme="minorHAnsi" w:cs="Arial"/>
          <w:sz w:val="22"/>
          <w:szCs w:val="22"/>
        </w:rPr>
        <w:t xml:space="preserve">uthorization.  In addition, </w:t>
      </w:r>
      <w:r w:rsidR="00C67852" w:rsidRPr="00C62445">
        <w:rPr>
          <w:rFonts w:asciiTheme="minorHAnsi" w:hAnsiTheme="minorHAnsi" w:cs="Arial"/>
          <w:sz w:val="22"/>
          <w:szCs w:val="22"/>
        </w:rPr>
        <w:t xml:space="preserve">the </w:t>
      </w:r>
      <w:r w:rsidR="00D26942" w:rsidRPr="00C62445">
        <w:rPr>
          <w:rFonts w:asciiTheme="minorHAnsi" w:hAnsiTheme="minorHAnsi" w:cs="Arial"/>
          <w:sz w:val="22"/>
          <w:szCs w:val="22"/>
        </w:rPr>
        <w:t>a</w:t>
      </w:r>
      <w:r w:rsidR="00C67852" w:rsidRPr="00C62445">
        <w:rPr>
          <w:rFonts w:asciiTheme="minorHAnsi" w:hAnsiTheme="minorHAnsi" w:cs="Arial"/>
          <w:sz w:val="22"/>
          <w:szCs w:val="22"/>
        </w:rPr>
        <w:t xml:space="preserve">uthorization must specify </w:t>
      </w:r>
      <w:r w:rsidRPr="00C62445">
        <w:rPr>
          <w:rFonts w:asciiTheme="minorHAnsi" w:hAnsiTheme="minorHAnsi" w:cs="Arial"/>
          <w:sz w:val="22"/>
          <w:szCs w:val="22"/>
        </w:rPr>
        <w:t>whether a subject can still participate in research study if they don’t provide authorization</w:t>
      </w:r>
      <w:r w:rsidR="00C67852" w:rsidRPr="00C62445">
        <w:rPr>
          <w:rFonts w:asciiTheme="minorHAnsi" w:hAnsiTheme="minorHAnsi" w:cs="Arial"/>
          <w:sz w:val="22"/>
          <w:szCs w:val="22"/>
        </w:rPr>
        <w:t>,</w:t>
      </w:r>
      <w:r w:rsidR="00DF0D15" w:rsidRPr="00C62445">
        <w:rPr>
          <w:rFonts w:asciiTheme="minorHAnsi" w:hAnsiTheme="minorHAnsi" w:cs="Arial"/>
          <w:sz w:val="22"/>
          <w:szCs w:val="22"/>
        </w:rPr>
        <w:t xml:space="preserve"> and</w:t>
      </w:r>
    </w:p>
    <w:p w14:paraId="4AC75B91" w14:textId="12C3876B" w:rsidR="00F73172" w:rsidRPr="00C62445" w:rsidRDefault="00F73172" w:rsidP="006265C8">
      <w:pPr>
        <w:pStyle w:val="ListParagraph"/>
        <w:numPr>
          <w:ilvl w:val="0"/>
          <w:numId w:val="12"/>
        </w:numPr>
        <w:spacing w:after="160" w:line="259" w:lineRule="auto"/>
        <w:contextualSpacing/>
        <w:rPr>
          <w:rFonts w:asciiTheme="minorHAnsi" w:hAnsiTheme="minorHAnsi" w:cs="Arial"/>
          <w:sz w:val="22"/>
          <w:szCs w:val="22"/>
        </w:rPr>
      </w:pPr>
      <w:r w:rsidRPr="00C62445">
        <w:rPr>
          <w:rFonts w:asciiTheme="minorHAnsi" w:hAnsiTheme="minorHAnsi" w:cs="Arial"/>
          <w:sz w:val="22"/>
          <w:szCs w:val="22"/>
        </w:rPr>
        <w:t>A statement of the potential risk that PHI will be re-disclosed and no longer protected by the Privacy Rule. This may be a general statement that the Privacy Rule may no longer protect health information disclosed to th</w:t>
      </w:r>
      <w:r w:rsidR="0001175D" w:rsidRPr="00C62445">
        <w:rPr>
          <w:rFonts w:asciiTheme="minorHAnsi" w:hAnsiTheme="minorHAnsi" w:cs="Arial"/>
          <w:sz w:val="22"/>
          <w:szCs w:val="22"/>
        </w:rPr>
        <w:t>e</w:t>
      </w:r>
      <w:r w:rsidR="000B05B4" w:rsidRPr="00C62445">
        <w:rPr>
          <w:rFonts w:asciiTheme="minorHAnsi" w:hAnsiTheme="minorHAnsi" w:cs="Arial"/>
          <w:sz w:val="22"/>
          <w:szCs w:val="22"/>
        </w:rPr>
        <w:t xml:space="preserve"> enti</w:t>
      </w:r>
      <w:r w:rsidR="002E519D">
        <w:rPr>
          <w:rFonts w:asciiTheme="minorHAnsi" w:hAnsiTheme="minorHAnsi" w:cs="Arial"/>
          <w:sz w:val="22"/>
          <w:szCs w:val="22"/>
        </w:rPr>
        <w:t>ties described in the above bullet.</w:t>
      </w:r>
    </w:p>
    <w:p w14:paraId="79BDE9F5" w14:textId="44223C04" w:rsidR="00AD7491" w:rsidRDefault="00475082" w:rsidP="00F73172">
      <w:pPr>
        <w:ind w:left="1440"/>
        <w:rPr>
          <w:rFonts w:asciiTheme="minorHAnsi" w:hAnsiTheme="minorHAnsi"/>
          <w:sz w:val="22"/>
          <w:szCs w:val="22"/>
        </w:rPr>
      </w:pPr>
      <w:r w:rsidRPr="008134E3">
        <w:rPr>
          <w:rFonts w:asciiTheme="minorHAnsi" w:hAnsiTheme="minorHAnsi"/>
          <w:sz w:val="22"/>
          <w:szCs w:val="22"/>
        </w:rPr>
        <w:lastRenderedPageBreak/>
        <w:t>The a</w:t>
      </w:r>
      <w:r w:rsidR="00F73172" w:rsidRPr="008134E3">
        <w:rPr>
          <w:rFonts w:asciiTheme="minorHAnsi" w:hAnsiTheme="minorHAnsi"/>
          <w:sz w:val="22"/>
          <w:szCs w:val="22"/>
        </w:rPr>
        <w:t xml:space="preserve">uthorization must be written in plain language and </w:t>
      </w:r>
      <w:r w:rsidR="00C67852" w:rsidRPr="008134E3">
        <w:rPr>
          <w:rFonts w:asciiTheme="minorHAnsi" w:hAnsiTheme="minorHAnsi"/>
          <w:sz w:val="22"/>
          <w:szCs w:val="22"/>
        </w:rPr>
        <w:t xml:space="preserve">included </w:t>
      </w:r>
      <w:r w:rsidR="00F73172" w:rsidRPr="008134E3">
        <w:rPr>
          <w:rFonts w:asciiTheme="minorHAnsi" w:hAnsiTheme="minorHAnsi"/>
          <w:sz w:val="22"/>
          <w:szCs w:val="22"/>
        </w:rPr>
        <w:t xml:space="preserve">within the research informed consent form. To do this in accordance with </w:t>
      </w:r>
      <w:r w:rsidR="002E519D" w:rsidRPr="008134E3">
        <w:rPr>
          <w:rFonts w:asciiTheme="minorHAnsi" w:hAnsiTheme="minorHAnsi"/>
          <w:sz w:val="22"/>
          <w:szCs w:val="22"/>
        </w:rPr>
        <w:t>WSU</w:t>
      </w:r>
      <w:r w:rsidR="00F73172" w:rsidRPr="008134E3">
        <w:rPr>
          <w:rFonts w:asciiTheme="minorHAnsi" w:hAnsiTheme="minorHAnsi"/>
          <w:sz w:val="22"/>
          <w:szCs w:val="22"/>
        </w:rPr>
        <w:t xml:space="preserve"> requirements, a section entitled “Authorization to Use and Disclose Your Health Information” must be added as one of the last sections of the consent form</w:t>
      </w:r>
      <w:r w:rsidR="00AD7491" w:rsidRPr="008134E3">
        <w:rPr>
          <w:rFonts w:asciiTheme="minorHAnsi" w:hAnsiTheme="minorHAnsi"/>
          <w:sz w:val="22"/>
          <w:szCs w:val="22"/>
        </w:rPr>
        <w:t xml:space="preserve">, except for Dayton VA Medical Center studies because the VA </w:t>
      </w:r>
      <w:r w:rsidR="00A6355A" w:rsidRPr="008134E3">
        <w:rPr>
          <w:rFonts w:asciiTheme="minorHAnsi" w:hAnsiTheme="minorHAnsi"/>
          <w:sz w:val="22"/>
          <w:szCs w:val="22"/>
        </w:rPr>
        <w:t xml:space="preserve">Handbook </w:t>
      </w:r>
      <w:r w:rsidR="00AD7491" w:rsidRPr="008134E3">
        <w:rPr>
          <w:rFonts w:asciiTheme="minorHAnsi" w:hAnsiTheme="minorHAnsi"/>
          <w:sz w:val="22"/>
          <w:szCs w:val="22"/>
        </w:rPr>
        <w:t>requires a separate authorization document.</w:t>
      </w:r>
    </w:p>
    <w:p w14:paraId="29A67A1F" w14:textId="77777777" w:rsidR="00AD7491" w:rsidRDefault="00AD7491" w:rsidP="00F73172">
      <w:pPr>
        <w:ind w:left="1440"/>
        <w:rPr>
          <w:rFonts w:asciiTheme="minorHAnsi" w:hAnsiTheme="minorHAnsi"/>
          <w:sz w:val="22"/>
          <w:szCs w:val="22"/>
        </w:rPr>
      </w:pPr>
    </w:p>
    <w:p w14:paraId="608C2593" w14:textId="57644782" w:rsidR="00F73172" w:rsidRDefault="000B7D89" w:rsidP="00F73172">
      <w:pPr>
        <w:ind w:left="1440"/>
        <w:rPr>
          <w:rFonts w:asciiTheme="minorHAnsi" w:hAnsiTheme="minorHAnsi"/>
          <w:b/>
          <w:sz w:val="22"/>
          <w:szCs w:val="22"/>
        </w:rPr>
      </w:pPr>
      <w:r>
        <w:rPr>
          <w:rFonts w:asciiTheme="minorHAnsi" w:hAnsiTheme="minorHAnsi"/>
          <w:b/>
          <w:sz w:val="22"/>
          <w:szCs w:val="22"/>
        </w:rPr>
        <w:t>Investigators must add s</w:t>
      </w:r>
      <w:r w:rsidR="00F73172" w:rsidRPr="002E519D">
        <w:rPr>
          <w:rFonts w:asciiTheme="minorHAnsi" w:hAnsiTheme="minorHAnsi"/>
          <w:b/>
          <w:sz w:val="22"/>
          <w:szCs w:val="22"/>
        </w:rPr>
        <w:t xml:space="preserve">tudy-specific </w:t>
      </w:r>
      <w:r>
        <w:rPr>
          <w:rFonts w:asciiTheme="minorHAnsi" w:hAnsiTheme="minorHAnsi"/>
          <w:b/>
          <w:sz w:val="22"/>
          <w:szCs w:val="22"/>
        </w:rPr>
        <w:t>information</w:t>
      </w:r>
      <w:r w:rsidR="00F73172" w:rsidRPr="002E519D">
        <w:rPr>
          <w:rFonts w:asciiTheme="minorHAnsi" w:hAnsiTheme="minorHAnsi"/>
          <w:b/>
          <w:sz w:val="22"/>
          <w:szCs w:val="22"/>
        </w:rPr>
        <w:t xml:space="preserve"> to the </w:t>
      </w:r>
      <w:r w:rsidR="002E519D" w:rsidRPr="002E519D">
        <w:rPr>
          <w:rFonts w:asciiTheme="minorHAnsi" w:hAnsiTheme="minorHAnsi"/>
          <w:b/>
          <w:sz w:val="22"/>
          <w:szCs w:val="22"/>
        </w:rPr>
        <w:t xml:space="preserve">WSU authorization </w:t>
      </w:r>
      <w:r w:rsidR="00F73172" w:rsidRPr="002E519D">
        <w:rPr>
          <w:rFonts w:asciiTheme="minorHAnsi" w:hAnsiTheme="minorHAnsi"/>
          <w:b/>
          <w:sz w:val="22"/>
          <w:szCs w:val="22"/>
        </w:rPr>
        <w:t>template</w:t>
      </w:r>
      <w:r w:rsidR="002E519D" w:rsidRPr="002E519D">
        <w:rPr>
          <w:rFonts w:asciiTheme="minorHAnsi" w:hAnsiTheme="minorHAnsi"/>
          <w:b/>
          <w:sz w:val="22"/>
          <w:szCs w:val="22"/>
        </w:rPr>
        <w:t xml:space="preserve"> </w:t>
      </w:r>
      <w:r w:rsidR="00407D84">
        <w:rPr>
          <w:rFonts w:asciiTheme="minorHAnsi" w:hAnsiTheme="minorHAnsi"/>
          <w:b/>
          <w:sz w:val="22"/>
          <w:szCs w:val="22"/>
        </w:rPr>
        <w:t xml:space="preserve">language </w:t>
      </w:r>
      <w:r w:rsidR="002E519D" w:rsidRPr="002E519D">
        <w:rPr>
          <w:rFonts w:asciiTheme="minorHAnsi" w:hAnsiTheme="minorHAnsi"/>
          <w:b/>
          <w:sz w:val="22"/>
          <w:szCs w:val="22"/>
        </w:rPr>
        <w:t xml:space="preserve">or the IRB-approved template </w:t>
      </w:r>
      <w:r w:rsidR="00407D84">
        <w:rPr>
          <w:rFonts w:asciiTheme="minorHAnsi" w:hAnsiTheme="minorHAnsi"/>
          <w:b/>
          <w:sz w:val="22"/>
          <w:szCs w:val="22"/>
        </w:rPr>
        <w:t xml:space="preserve">language </w:t>
      </w:r>
      <w:r w:rsidR="002E519D" w:rsidRPr="002E519D">
        <w:rPr>
          <w:rFonts w:asciiTheme="minorHAnsi" w:hAnsiTheme="minorHAnsi"/>
          <w:b/>
          <w:sz w:val="22"/>
          <w:szCs w:val="22"/>
        </w:rPr>
        <w:t>of the appropriate covered entity</w:t>
      </w:r>
      <w:r w:rsidR="00AD7491">
        <w:rPr>
          <w:rFonts w:asciiTheme="minorHAnsi" w:hAnsiTheme="minorHAnsi"/>
          <w:b/>
          <w:sz w:val="22"/>
          <w:szCs w:val="22"/>
        </w:rPr>
        <w:t xml:space="preserve"> (e.g., Premier Health)</w:t>
      </w:r>
      <w:r w:rsidR="00F159C3">
        <w:rPr>
          <w:rFonts w:asciiTheme="minorHAnsi" w:hAnsiTheme="minorHAnsi"/>
          <w:b/>
          <w:sz w:val="22"/>
          <w:szCs w:val="22"/>
        </w:rPr>
        <w:t>.</w:t>
      </w:r>
      <w:r w:rsidR="002E519D" w:rsidRPr="002E519D">
        <w:rPr>
          <w:rFonts w:asciiTheme="minorHAnsi" w:hAnsiTheme="minorHAnsi"/>
          <w:b/>
          <w:sz w:val="22"/>
          <w:szCs w:val="22"/>
        </w:rPr>
        <w:t xml:space="preserve"> </w:t>
      </w:r>
      <w:r w:rsidR="00F159C3">
        <w:rPr>
          <w:rFonts w:asciiTheme="minorHAnsi" w:hAnsiTheme="minorHAnsi"/>
          <w:b/>
          <w:sz w:val="22"/>
          <w:szCs w:val="22"/>
        </w:rPr>
        <w:t xml:space="preserve"> </w:t>
      </w:r>
      <w:r w:rsidR="00E72633">
        <w:rPr>
          <w:rFonts w:asciiTheme="minorHAnsi" w:hAnsiTheme="minorHAnsi"/>
          <w:b/>
          <w:sz w:val="22"/>
          <w:szCs w:val="22"/>
        </w:rPr>
        <w:t xml:space="preserve">Approved </w:t>
      </w:r>
      <w:r w:rsidR="00AD7491">
        <w:rPr>
          <w:rFonts w:asciiTheme="minorHAnsi" w:hAnsiTheme="minorHAnsi"/>
          <w:b/>
          <w:sz w:val="22"/>
          <w:szCs w:val="22"/>
        </w:rPr>
        <w:t xml:space="preserve">authorization </w:t>
      </w:r>
      <w:r w:rsidR="00E72633">
        <w:rPr>
          <w:rFonts w:asciiTheme="minorHAnsi" w:hAnsiTheme="minorHAnsi"/>
          <w:b/>
          <w:sz w:val="22"/>
          <w:szCs w:val="22"/>
        </w:rPr>
        <w:t>templates can be found on the WSU IRB website at</w:t>
      </w:r>
      <w:r w:rsidR="00AD7491">
        <w:rPr>
          <w:rFonts w:asciiTheme="minorHAnsi" w:hAnsiTheme="minorHAnsi"/>
          <w:b/>
          <w:sz w:val="22"/>
          <w:szCs w:val="22"/>
        </w:rPr>
        <w:t>:</w:t>
      </w:r>
      <w:r w:rsidR="00E72633">
        <w:rPr>
          <w:rFonts w:asciiTheme="minorHAnsi" w:hAnsiTheme="minorHAnsi"/>
          <w:b/>
          <w:sz w:val="22"/>
          <w:szCs w:val="22"/>
        </w:rPr>
        <w:t xml:space="preserve"> </w:t>
      </w:r>
      <w:hyperlink r:id="rId12" w:history="1">
        <w:r w:rsidR="00AD7491" w:rsidRPr="003E51E2">
          <w:rPr>
            <w:rStyle w:val="Hyperlink"/>
            <w:rFonts w:asciiTheme="minorHAnsi" w:hAnsiTheme="minorHAnsi"/>
            <w:sz w:val="22"/>
            <w:szCs w:val="22"/>
          </w:rPr>
          <w:t>https://www.wright.edu/research/compliance/human-subjects</w:t>
        </w:r>
      </w:hyperlink>
      <w:r w:rsidR="00AD7491">
        <w:rPr>
          <w:rFonts w:asciiTheme="minorHAnsi" w:hAnsiTheme="minorHAnsi"/>
          <w:b/>
          <w:sz w:val="22"/>
          <w:szCs w:val="22"/>
        </w:rPr>
        <w:t xml:space="preserve">. </w:t>
      </w:r>
    </w:p>
    <w:p w14:paraId="5E215BF7" w14:textId="77777777" w:rsidR="00AD7491" w:rsidRPr="002E519D" w:rsidRDefault="00AD7491" w:rsidP="00F73172">
      <w:pPr>
        <w:ind w:left="1440"/>
        <w:rPr>
          <w:rFonts w:asciiTheme="minorHAnsi" w:hAnsiTheme="minorHAnsi"/>
          <w:b/>
          <w:sz w:val="22"/>
          <w:szCs w:val="22"/>
        </w:rPr>
      </w:pPr>
    </w:p>
    <w:p w14:paraId="06C0CC55" w14:textId="618DB800" w:rsidR="00F73172" w:rsidRDefault="00F73172" w:rsidP="00F73172">
      <w:pPr>
        <w:ind w:left="1440"/>
        <w:rPr>
          <w:rFonts w:asciiTheme="minorHAnsi" w:hAnsiTheme="minorHAnsi"/>
          <w:sz w:val="22"/>
          <w:szCs w:val="22"/>
        </w:rPr>
      </w:pPr>
      <w:r w:rsidRPr="00F73172">
        <w:rPr>
          <w:rFonts w:asciiTheme="minorHAnsi" w:hAnsiTheme="minorHAnsi"/>
          <w:sz w:val="22"/>
          <w:szCs w:val="22"/>
        </w:rPr>
        <w:t xml:space="preserve">FDA and DHHS regulations require that the IRB must review and approve all language included in the consent form.  </w:t>
      </w:r>
      <w:r w:rsidR="00DF0D15">
        <w:rPr>
          <w:rFonts w:asciiTheme="minorHAnsi" w:hAnsiTheme="minorHAnsi"/>
          <w:sz w:val="22"/>
          <w:szCs w:val="22"/>
        </w:rPr>
        <w:t>To facilitate this review</w:t>
      </w:r>
      <w:r w:rsidRPr="00F73172">
        <w:rPr>
          <w:rFonts w:asciiTheme="minorHAnsi" w:hAnsiTheme="minorHAnsi"/>
          <w:sz w:val="22"/>
          <w:szCs w:val="22"/>
        </w:rPr>
        <w:t xml:space="preserve">, </w:t>
      </w:r>
      <w:r w:rsidR="00DF0D15">
        <w:rPr>
          <w:rFonts w:asciiTheme="minorHAnsi" w:hAnsiTheme="minorHAnsi"/>
          <w:sz w:val="22"/>
          <w:szCs w:val="22"/>
        </w:rPr>
        <w:t>i</w:t>
      </w:r>
      <w:r w:rsidRPr="00F73172">
        <w:rPr>
          <w:rFonts w:asciiTheme="minorHAnsi" w:hAnsiTheme="minorHAnsi"/>
          <w:sz w:val="22"/>
          <w:szCs w:val="22"/>
        </w:rPr>
        <w:t xml:space="preserve">nvestigators should </w:t>
      </w:r>
      <w:r w:rsidR="00475082" w:rsidRPr="00F73172">
        <w:rPr>
          <w:rFonts w:asciiTheme="minorHAnsi" w:hAnsiTheme="minorHAnsi"/>
          <w:sz w:val="22"/>
          <w:szCs w:val="22"/>
        </w:rPr>
        <w:t>not deviate</w:t>
      </w:r>
      <w:r w:rsidRPr="00F73172">
        <w:rPr>
          <w:rFonts w:asciiTheme="minorHAnsi" w:hAnsiTheme="minorHAnsi"/>
          <w:sz w:val="22"/>
          <w:szCs w:val="22"/>
        </w:rPr>
        <w:t xml:space="preserve"> from </w:t>
      </w:r>
      <w:r w:rsidR="00407D84">
        <w:rPr>
          <w:rFonts w:asciiTheme="minorHAnsi" w:hAnsiTheme="minorHAnsi"/>
          <w:sz w:val="22"/>
          <w:szCs w:val="22"/>
        </w:rPr>
        <w:t>currently approved authorization t</w:t>
      </w:r>
      <w:r w:rsidRPr="00F73172">
        <w:rPr>
          <w:rFonts w:asciiTheme="minorHAnsi" w:hAnsiTheme="minorHAnsi"/>
          <w:sz w:val="22"/>
          <w:szCs w:val="22"/>
        </w:rPr>
        <w:t>emplate</w:t>
      </w:r>
      <w:r w:rsidR="00407D84">
        <w:rPr>
          <w:rFonts w:asciiTheme="minorHAnsi" w:hAnsiTheme="minorHAnsi"/>
          <w:sz w:val="22"/>
          <w:szCs w:val="22"/>
        </w:rPr>
        <w:t xml:space="preserve"> language as described above</w:t>
      </w:r>
      <w:r w:rsidR="00475082">
        <w:rPr>
          <w:rFonts w:asciiTheme="minorHAnsi" w:hAnsiTheme="minorHAnsi"/>
          <w:sz w:val="22"/>
          <w:szCs w:val="22"/>
        </w:rPr>
        <w:t>,</w:t>
      </w:r>
      <w:r w:rsidRPr="00F73172">
        <w:rPr>
          <w:rFonts w:asciiTheme="minorHAnsi" w:hAnsiTheme="minorHAnsi"/>
          <w:sz w:val="22"/>
          <w:szCs w:val="22"/>
        </w:rPr>
        <w:t xml:space="preserve"> </w:t>
      </w:r>
      <w:r w:rsidR="00EF78C9">
        <w:rPr>
          <w:rFonts w:asciiTheme="minorHAnsi" w:hAnsiTheme="minorHAnsi"/>
          <w:sz w:val="22"/>
          <w:szCs w:val="22"/>
        </w:rPr>
        <w:t>unless unavoidable</w:t>
      </w:r>
      <w:r w:rsidRPr="00F73172">
        <w:rPr>
          <w:rFonts w:asciiTheme="minorHAnsi" w:hAnsiTheme="minorHAnsi"/>
          <w:sz w:val="22"/>
          <w:szCs w:val="22"/>
        </w:rPr>
        <w:t>.  Any deviation</w:t>
      </w:r>
      <w:r w:rsidR="00031E7F">
        <w:rPr>
          <w:rFonts w:asciiTheme="minorHAnsi" w:hAnsiTheme="minorHAnsi"/>
          <w:sz w:val="22"/>
          <w:szCs w:val="22"/>
        </w:rPr>
        <w:t xml:space="preserve"> proposed by the </w:t>
      </w:r>
      <w:r w:rsidR="002E519D">
        <w:rPr>
          <w:rFonts w:asciiTheme="minorHAnsi" w:hAnsiTheme="minorHAnsi"/>
          <w:sz w:val="22"/>
          <w:szCs w:val="22"/>
        </w:rPr>
        <w:t xml:space="preserve">sponsor or </w:t>
      </w:r>
      <w:r w:rsidR="00031E7F">
        <w:rPr>
          <w:rFonts w:asciiTheme="minorHAnsi" w:hAnsiTheme="minorHAnsi"/>
          <w:sz w:val="22"/>
          <w:szCs w:val="22"/>
        </w:rPr>
        <w:t xml:space="preserve">study team </w:t>
      </w:r>
      <w:r w:rsidR="00AD6F6F">
        <w:rPr>
          <w:rFonts w:asciiTheme="minorHAnsi" w:hAnsiTheme="minorHAnsi"/>
          <w:sz w:val="22"/>
          <w:szCs w:val="22"/>
        </w:rPr>
        <w:t xml:space="preserve">must </w:t>
      </w:r>
      <w:r w:rsidR="00031E7F">
        <w:rPr>
          <w:rFonts w:asciiTheme="minorHAnsi" w:hAnsiTheme="minorHAnsi"/>
          <w:sz w:val="22"/>
          <w:szCs w:val="22"/>
        </w:rPr>
        <w:t>be submitted according to the IRB’s current study application requirements</w:t>
      </w:r>
      <w:r w:rsidR="00EF78C9">
        <w:rPr>
          <w:rFonts w:asciiTheme="minorHAnsi" w:hAnsiTheme="minorHAnsi"/>
          <w:sz w:val="22"/>
          <w:szCs w:val="22"/>
        </w:rPr>
        <w:t xml:space="preserve"> for review and approval</w:t>
      </w:r>
      <w:r w:rsidR="002E519D">
        <w:rPr>
          <w:rFonts w:asciiTheme="minorHAnsi" w:hAnsiTheme="minorHAnsi"/>
          <w:sz w:val="22"/>
          <w:szCs w:val="22"/>
        </w:rPr>
        <w:t xml:space="preserve"> (</w:t>
      </w:r>
      <w:r w:rsidR="00407D84">
        <w:rPr>
          <w:rFonts w:asciiTheme="minorHAnsi" w:hAnsiTheme="minorHAnsi"/>
          <w:sz w:val="22"/>
          <w:szCs w:val="22"/>
        </w:rPr>
        <w:t>e.g., submission of a</w:t>
      </w:r>
      <w:r w:rsidR="002E519D">
        <w:rPr>
          <w:rFonts w:asciiTheme="minorHAnsi" w:hAnsiTheme="minorHAnsi"/>
          <w:sz w:val="22"/>
          <w:szCs w:val="22"/>
        </w:rPr>
        <w:t xml:space="preserve"> separate copy of consent with all required </w:t>
      </w:r>
      <w:r w:rsidR="00407D84">
        <w:rPr>
          <w:rFonts w:asciiTheme="minorHAnsi" w:hAnsiTheme="minorHAnsi"/>
          <w:sz w:val="22"/>
          <w:szCs w:val="22"/>
        </w:rPr>
        <w:t xml:space="preserve">authorization </w:t>
      </w:r>
      <w:r w:rsidR="002E519D">
        <w:rPr>
          <w:rFonts w:asciiTheme="minorHAnsi" w:hAnsiTheme="minorHAnsi"/>
          <w:sz w:val="22"/>
          <w:szCs w:val="22"/>
        </w:rPr>
        <w:t>elements and statements labeled for review).</w:t>
      </w:r>
    </w:p>
    <w:p w14:paraId="10367B3F" w14:textId="77777777" w:rsidR="0092522A" w:rsidRPr="00F73172" w:rsidRDefault="0092522A" w:rsidP="00F73172">
      <w:pPr>
        <w:ind w:left="1440"/>
        <w:rPr>
          <w:rFonts w:asciiTheme="minorHAnsi" w:hAnsiTheme="minorHAnsi"/>
          <w:sz w:val="22"/>
          <w:szCs w:val="22"/>
        </w:rPr>
      </w:pPr>
    </w:p>
    <w:p w14:paraId="14DFAF1C" w14:textId="77777777" w:rsidR="009B657D" w:rsidRDefault="009B657D" w:rsidP="006265C8">
      <w:pPr>
        <w:numPr>
          <w:ilvl w:val="1"/>
          <w:numId w:val="11"/>
        </w:numPr>
        <w:rPr>
          <w:rFonts w:asciiTheme="minorHAnsi" w:hAnsiTheme="minorHAnsi"/>
          <w:sz w:val="22"/>
          <w:szCs w:val="22"/>
        </w:rPr>
      </w:pPr>
      <w:r w:rsidRPr="009B657D">
        <w:rPr>
          <w:rFonts w:asciiTheme="minorHAnsi" w:hAnsiTheme="minorHAnsi"/>
          <w:sz w:val="22"/>
          <w:szCs w:val="22"/>
        </w:rPr>
        <w:t>Exempt Research</w:t>
      </w:r>
    </w:p>
    <w:p w14:paraId="644D7AE5" w14:textId="77777777" w:rsidR="00DF4371" w:rsidRDefault="00DF4371" w:rsidP="00DF4371">
      <w:pPr>
        <w:pStyle w:val="ListParagraph"/>
        <w:ind w:left="1440"/>
        <w:rPr>
          <w:rFonts w:asciiTheme="minorHAnsi" w:hAnsiTheme="minorHAnsi"/>
          <w:sz w:val="22"/>
          <w:szCs w:val="22"/>
        </w:rPr>
      </w:pPr>
    </w:p>
    <w:p w14:paraId="0B70861A" w14:textId="1BA0D49C" w:rsidR="00F73172" w:rsidRDefault="00AD6F6F" w:rsidP="00F73172">
      <w:pPr>
        <w:pStyle w:val="ListParagraph"/>
        <w:ind w:left="1440"/>
        <w:rPr>
          <w:rFonts w:asciiTheme="minorHAnsi" w:hAnsiTheme="minorHAnsi"/>
          <w:sz w:val="22"/>
          <w:szCs w:val="22"/>
        </w:rPr>
      </w:pPr>
      <w:r w:rsidRPr="00DF4371">
        <w:rPr>
          <w:rFonts w:asciiTheme="minorHAnsi" w:hAnsiTheme="minorHAnsi"/>
          <w:sz w:val="22"/>
          <w:szCs w:val="22"/>
        </w:rPr>
        <w:t>Written informed consent is not required for research that is determined to be exempt from IRB review and approval in accordance with 45 CFR 46.101(b).  However, the Privacy Rule still applies if that re</w:t>
      </w:r>
      <w:r w:rsidR="004E74C5">
        <w:rPr>
          <w:rFonts w:asciiTheme="minorHAnsi" w:hAnsiTheme="minorHAnsi"/>
          <w:sz w:val="22"/>
          <w:szCs w:val="22"/>
        </w:rPr>
        <w:t>search involves PHI</w:t>
      </w:r>
      <w:r w:rsidR="00181D07">
        <w:rPr>
          <w:rFonts w:asciiTheme="minorHAnsi" w:hAnsiTheme="minorHAnsi"/>
          <w:sz w:val="22"/>
          <w:szCs w:val="22"/>
        </w:rPr>
        <w:t>,</w:t>
      </w:r>
      <w:r w:rsidR="004E74C5">
        <w:rPr>
          <w:rFonts w:asciiTheme="minorHAnsi" w:hAnsiTheme="minorHAnsi"/>
          <w:sz w:val="22"/>
          <w:szCs w:val="22"/>
        </w:rPr>
        <w:t xml:space="preserve"> and written a</w:t>
      </w:r>
      <w:r w:rsidR="004E74C5" w:rsidRPr="00DF4371">
        <w:rPr>
          <w:rFonts w:asciiTheme="minorHAnsi" w:hAnsiTheme="minorHAnsi"/>
          <w:sz w:val="22"/>
          <w:szCs w:val="22"/>
        </w:rPr>
        <w:t xml:space="preserve">uthorization </w:t>
      </w:r>
      <w:r w:rsidR="00181D07">
        <w:rPr>
          <w:rFonts w:asciiTheme="minorHAnsi" w:hAnsiTheme="minorHAnsi"/>
          <w:sz w:val="22"/>
          <w:szCs w:val="22"/>
        </w:rPr>
        <w:t>must be obtained from the subject</w:t>
      </w:r>
      <w:r w:rsidR="004E74C5" w:rsidRPr="00DF4371">
        <w:rPr>
          <w:rFonts w:asciiTheme="minorHAnsi" w:hAnsiTheme="minorHAnsi"/>
          <w:sz w:val="22"/>
          <w:szCs w:val="22"/>
        </w:rPr>
        <w:t xml:space="preserve"> unless the IRB grants a </w:t>
      </w:r>
      <w:r w:rsidR="004E74C5">
        <w:rPr>
          <w:rFonts w:asciiTheme="minorHAnsi" w:hAnsiTheme="minorHAnsi"/>
          <w:sz w:val="22"/>
          <w:szCs w:val="22"/>
        </w:rPr>
        <w:t>waiver as described below</w:t>
      </w:r>
      <w:r w:rsidR="004E74C5" w:rsidRPr="00DF4371">
        <w:rPr>
          <w:rFonts w:asciiTheme="minorHAnsi" w:hAnsiTheme="minorHAnsi"/>
          <w:sz w:val="22"/>
          <w:szCs w:val="22"/>
        </w:rPr>
        <w:t xml:space="preserve">. </w:t>
      </w:r>
      <w:r w:rsidR="00475082">
        <w:rPr>
          <w:rFonts w:asciiTheme="minorHAnsi" w:hAnsiTheme="minorHAnsi"/>
          <w:sz w:val="22"/>
          <w:szCs w:val="22"/>
        </w:rPr>
        <w:t xml:space="preserve"> </w:t>
      </w:r>
    </w:p>
    <w:p w14:paraId="1522DD7B" w14:textId="77777777" w:rsidR="0092522A" w:rsidRDefault="0092522A" w:rsidP="00F73172">
      <w:pPr>
        <w:pStyle w:val="ListParagraph"/>
        <w:ind w:left="1440"/>
        <w:rPr>
          <w:rFonts w:asciiTheme="minorHAnsi" w:hAnsiTheme="minorHAnsi"/>
          <w:sz w:val="22"/>
          <w:szCs w:val="22"/>
        </w:rPr>
      </w:pPr>
    </w:p>
    <w:p w14:paraId="6DB5ACEC" w14:textId="77777777" w:rsidR="009B657D" w:rsidRDefault="009B657D" w:rsidP="006265C8">
      <w:pPr>
        <w:numPr>
          <w:ilvl w:val="1"/>
          <w:numId w:val="11"/>
        </w:numPr>
        <w:rPr>
          <w:rFonts w:asciiTheme="minorHAnsi" w:hAnsiTheme="minorHAnsi"/>
          <w:sz w:val="22"/>
          <w:szCs w:val="22"/>
        </w:rPr>
      </w:pPr>
      <w:r w:rsidRPr="009B657D">
        <w:rPr>
          <w:rFonts w:asciiTheme="minorHAnsi" w:hAnsiTheme="minorHAnsi"/>
          <w:sz w:val="22"/>
          <w:szCs w:val="22"/>
        </w:rPr>
        <w:t>Waiver of Authorization and Required Documentation</w:t>
      </w:r>
    </w:p>
    <w:p w14:paraId="6DB7D570" w14:textId="77777777" w:rsidR="00DF4371" w:rsidRDefault="00DF4371" w:rsidP="00DF4371">
      <w:pPr>
        <w:pStyle w:val="ListParagraph"/>
        <w:ind w:left="1440"/>
        <w:rPr>
          <w:rFonts w:asciiTheme="minorHAnsi" w:hAnsiTheme="minorHAnsi"/>
          <w:sz w:val="22"/>
          <w:szCs w:val="22"/>
        </w:rPr>
      </w:pPr>
    </w:p>
    <w:p w14:paraId="408425B2" w14:textId="77777777" w:rsidR="00DF4371" w:rsidRPr="00DF4371" w:rsidRDefault="00DF4371" w:rsidP="00DF4371">
      <w:pPr>
        <w:pStyle w:val="ListParagraph"/>
        <w:ind w:left="1440"/>
        <w:rPr>
          <w:rFonts w:asciiTheme="minorHAnsi" w:hAnsiTheme="minorHAnsi"/>
          <w:sz w:val="22"/>
          <w:szCs w:val="22"/>
        </w:rPr>
      </w:pPr>
      <w:r w:rsidRPr="00DF4371">
        <w:rPr>
          <w:rFonts w:asciiTheme="minorHAnsi" w:hAnsiTheme="minorHAnsi"/>
          <w:sz w:val="22"/>
          <w:szCs w:val="22"/>
        </w:rPr>
        <w:t>Under the Privacy Rule, the IRB may waive or alter, in whole or in pa</w:t>
      </w:r>
      <w:r w:rsidR="004F18EF">
        <w:rPr>
          <w:rFonts w:asciiTheme="minorHAnsi" w:hAnsiTheme="minorHAnsi"/>
          <w:sz w:val="22"/>
          <w:szCs w:val="22"/>
        </w:rPr>
        <w:t>rt, the Privacy Rule's written a</w:t>
      </w:r>
      <w:r w:rsidRPr="00DF4371">
        <w:rPr>
          <w:rFonts w:asciiTheme="minorHAnsi" w:hAnsiTheme="minorHAnsi"/>
          <w:sz w:val="22"/>
          <w:szCs w:val="22"/>
        </w:rPr>
        <w:t xml:space="preserve">uthorization requirements for the use and disclosure of PHI in connection with a particular research project. An investigator may seek a complete (full) waiver of the authorization requirements for some types of research. </w:t>
      </w:r>
    </w:p>
    <w:p w14:paraId="28A6E8D2" w14:textId="77777777" w:rsidR="00DF4371" w:rsidRPr="00DF4371" w:rsidRDefault="00DF4371" w:rsidP="00DF4371">
      <w:pPr>
        <w:pStyle w:val="ListParagraph"/>
        <w:ind w:left="1440"/>
        <w:rPr>
          <w:rFonts w:asciiTheme="minorHAnsi" w:hAnsiTheme="minorHAnsi"/>
          <w:sz w:val="22"/>
          <w:szCs w:val="22"/>
        </w:rPr>
      </w:pPr>
    </w:p>
    <w:p w14:paraId="263E7AE3" w14:textId="20E7362F" w:rsidR="00DF4371" w:rsidRPr="00DF4371" w:rsidRDefault="00DF4371" w:rsidP="00DF4371">
      <w:pPr>
        <w:pStyle w:val="ListParagraph"/>
        <w:ind w:left="1440"/>
        <w:rPr>
          <w:rFonts w:asciiTheme="minorHAnsi" w:hAnsiTheme="minorHAnsi"/>
          <w:sz w:val="22"/>
          <w:szCs w:val="22"/>
        </w:rPr>
      </w:pPr>
      <w:r w:rsidRPr="00DF4371">
        <w:rPr>
          <w:rFonts w:asciiTheme="minorHAnsi" w:hAnsiTheme="minorHAnsi"/>
          <w:sz w:val="22"/>
          <w:szCs w:val="22"/>
        </w:rPr>
        <w:t xml:space="preserve">For example, research conducted on existing </w:t>
      </w:r>
      <w:r w:rsidR="004E74C5">
        <w:rPr>
          <w:rFonts w:asciiTheme="minorHAnsi" w:hAnsiTheme="minorHAnsi"/>
          <w:sz w:val="22"/>
          <w:szCs w:val="22"/>
        </w:rPr>
        <w:t>databases or repositories that contain limited</w:t>
      </w:r>
      <w:r w:rsidRPr="00DF4371">
        <w:rPr>
          <w:rFonts w:asciiTheme="minorHAnsi" w:hAnsiTheme="minorHAnsi"/>
          <w:sz w:val="22"/>
          <w:szCs w:val="22"/>
        </w:rPr>
        <w:t xml:space="preserve"> </w:t>
      </w:r>
      <w:r w:rsidR="004E74C5">
        <w:rPr>
          <w:rFonts w:asciiTheme="minorHAnsi" w:hAnsiTheme="minorHAnsi"/>
          <w:sz w:val="22"/>
          <w:szCs w:val="22"/>
        </w:rPr>
        <w:t>individual contact information</w:t>
      </w:r>
      <w:r w:rsidRPr="00DF4371">
        <w:rPr>
          <w:rFonts w:asciiTheme="minorHAnsi" w:hAnsiTheme="minorHAnsi"/>
          <w:sz w:val="22"/>
          <w:szCs w:val="22"/>
        </w:rPr>
        <w:t xml:space="preserve">, may qualify for a full waiver.  </w:t>
      </w:r>
      <w:r w:rsidR="007951DF">
        <w:rPr>
          <w:rFonts w:asciiTheme="minorHAnsi" w:hAnsiTheme="minorHAnsi"/>
          <w:sz w:val="22"/>
          <w:szCs w:val="22"/>
        </w:rPr>
        <w:t xml:space="preserve">The </w:t>
      </w:r>
      <w:r w:rsidRPr="00DF4371">
        <w:rPr>
          <w:rFonts w:asciiTheme="minorHAnsi" w:hAnsiTheme="minorHAnsi"/>
          <w:sz w:val="22"/>
          <w:szCs w:val="22"/>
        </w:rPr>
        <w:t xml:space="preserve">IRB may also approve a request that removes some, but not all, </w:t>
      </w:r>
      <w:r w:rsidR="001B4044">
        <w:rPr>
          <w:rFonts w:asciiTheme="minorHAnsi" w:hAnsiTheme="minorHAnsi"/>
          <w:sz w:val="22"/>
          <w:szCs w:val="22"/>
        </w:rPr>
        <w:t>required elements of a written a</w:t>
      </w:r>
      <w:r w:rsidRPr="00DF4371">
        <w:rPr>
          <w:rFonts w:asciiTheme="minorHAnsi" w:hAnsiTheme="minorHAnsi"/>
          <w:sz w:val="22"/>
          <w:szCs w:val="22"/>
        </w:rPr>
        <w:t xml:space="preserve">uthorization (i.e., an alteration). For example, removing the element that describes the purpose of the requested use/disclosure of the PHI in cases where identification of the specific research study may affect the results of the study. </w:t>
      </w:r>
    </w:p>
    <w:p w14:paraId="45FD0B97" w14:textId="77777777" w:rsidR="00DF4371" w:rsidRPr="00DF4371" w:rsidRDefault="00DF4371" w:rsidP="00DF4371">
      <w:pPr>
        <w:pStyle w:val="ListParagraph"/>
        <w:ind w:left="1440"/>
        <w:rPr>
          <w:rFonts w:asciiTheme="minorHAnsi" w:hAnsiTheme="minorHAnsi"/>
          <w:sz w:val="22"/>
          <w:szCs w:val="22"/>
        </w:rPr>
      </w:pPr>
    </w:p>
    <w:p w14:paraId="17B27161" w14:textId="64EBEC1C" w:rsidR="00DF4371" w:rsidRPr="00DF4371" w:rsidRDefault="004E74C5" w:rsidP="00DF4371">
      <w:pPr>
        <w:pStyle w:val="ListParagraph"/>
        <w:ind w:left="1440"/>
        <w:rPr>
          <w:rFonts w:asciiTheme="minorHAnsi" w:hAnsiTheme="minorHAnsi"/>
          <w:sz w:val="22"/>
          <w:szCs w:val="22"/>
        </w:rPr>
      </w:pPr>
      <w:r>
        <w:rPr>
          <w:rFonts w:asciiTheme="minorHAnsi" w:hAnsiTheme="minorHAnsi"/>
          <w:sz w:val="22"/>
          <w:szCs w:val="22"/>
        </w:rPr>
        <w:t>It is important to note that t</w:t>
      </w:r>
      <w:r w:rsidR="00AD6F6F">
        <w:rPr>
          <w:rFonts w:asciiTheme="minorHAnsi" w:hAnsiTheme="minorHAnsi"/>
          <w:sz w:val="22"/>
          <w:szCs w:val="22"/>
        </w:rPr>
        <w:t xml:space="preserve">he waiver </w:t>
      </w:r>
      <w:r w:rsidR="004F18EF">
        <w:rPr>
          <w:rFonts w:asciiTheme="minorHAnsi" w:hAnsiTheme="minorHAnsi"/>
          <w:sz w:val="22"/>
          <w:szCs w:val="22"/>
        </w:rPr>
        <w:t>granted for</w:t>
      </w:r>
      <w:r w:rsidR="00AD6F6F">
        <w:rPr>
          <w:rFonts w:asciiTheme="minorHAnsi" w:hAnsiTheme="minorHAnsi"/>
          <w:sz w:val="22"/>
          <w:szCs w:val="22"/>
        </w:rPr>
        <w:t xml:space="preserve"> a study applies only to the use of the PHI for that study, and no other </w:t>
      </w:r>
      <w:r w:rsidR="004F18EF">
        <w:rPr>
          <w:rFonts w:asciiTheme="minorHAnsi" w:hAnsiTheme="minorHAnsi"/>
          <w:sz w:val="22"/>
          <w:szCs w:val="22"/>
        </w:rPr>
        <w:t>studies</w:t>
      </w:r>
      <w:r w:rsidR="00AD6F6F">
        <w:rPr>
          <w:rFonts w:asciiTheme="minorHAnsi" w:hAnsiTheme="minorHAnsi"/>
          <w:sz w:val="22"/>
          <w:szCs w:val="22"/>
        </w:rPr>
        <w:t xml:space="preserve">. </w:t>
      </w:r>
      <w:r w:rsidR="00DF4371" w:rsidRPr="00DF4371">
        <w:rPr>
          <w:rFonts w:asciiTheme="minorHAnsi" w:hAnsiTheme="minorHAnsi"/>
          <w:sz w:val="22"/>
          <w:szCs w:val="22"/>
        </w:rPr>
        <w:t xml:space="preserve">Any subsequent use or disclosure of the PHI obtained for a </w:t>
      </w:r>
      <w:r w:rsidR="00AD6F6F">
        <w:rPr>
          <w:rFonts w:asciiTheme="minorHAnsi" w:hAnsiTheme="minorHAnsi"/>
          <w:sz w:val="22"/>
          <w:szCs w:val="22"/>
        </w:rPr>
        <w:t xml:space="preserve">different </w:t>
      </w:r>
      <w:r w:rsidR="00DF4371" w:rsidRPr="00DF4371">
        <w:rPr>
          <w:rFonts w:asciiTheme="minorHAnsi" w:hAnsiTheme="minorHAnsi"/>
          <w:sz w:val="22"/>
          <w:szCs w:val="22"/>
        </w:rPr>
        <w:t xml:space="preserve">research study </w:t>
      </w:r>
      <w:r w:rsidR="00AD6F6F">
        <w:rPr>
          <w:rFonts w:asciiTheme="minorHAnsi" w:hAnsiTheme="minorHAnsi"/>
          <w:sz w:val="22"/>
          <w:szCs w:val="22"/>
        </w:rPr>
        <w:t xml:space="preserve">from the waivered study </w:t>
      </w:r>
      <w:r w:rsidR="00DF4371" w:rsidRPr="00DF4371">
        <w:rPr>
          <w:rFonts w:asciiTheme="minorHAnsi" w:hAnsiTheme="minorHAnsi"/>
          <w:sz w:val="22"/>
          <w:szCs w:val="22"/>
        </w:rPr>
        <w:t>must have a</w:t>
      </w:r>
      <w:r w:rsidR="003D0E83">
        <w:rPr>
          <w:rFonts w:asciiTheme="minorHAnsi" w:hAnsiTheme="minorHAnsi"/>
          <w:sz w:val="22"/>
          <w:szCs w:val="22"/>
        </w:rPr>
        <w:t xml:space="preserve"> separate </w:t>
      </w:r>
      <w:r w:rsidR="004F18EF">
        <w:rPr>
          <w:rFonts w:asciiTheme="minorHAnsi" w:hAnsiTheme="minorHAnsi"/>
          <w:sz w:val="22"/>
          <w:szCs w:val="22"/>
        </w:rPr>
        <w:t>a</w:t>
      </w:r>
      <w:r w:rsidR="00DF4371" w:rsidRPr="00DF4371">
        <w:rPr>
          <w:rFonts w:asciiTheme="minorHAnsi" w:hAnsiTheme="minorHAnsi"/>
          <w:sz w:val="22"/>
          <w:szCs w:val="22"/>
        </w:rPr>
        <w:t xml:space="preserve">uthorization. An exception may apply if </w:t>
      </w:r>
      <w:r w:rsidR="003D0E83">
        <w:rPr>
          <w:rFonts w:asciiTheme="minorHAnsi" w:hAnsiTheme="minorHAnsi"/>
          <w:sz w:val="22"/>
          <w:szCs w:val="22"/>
        </w:rPr>
        <w:t xml:space="preserve">the </w:t>
      </w:r>
      <w:r w:rsidR="00601972">
        <w:rPr>
          <w:rFonts w:asciiTheme="minorHAnsi" w:hAnsiTheme="minorHAnsi"/>
          <w:sz w:val="22"/>
          <w:szCs w:val="22"/>
        </w:rPr>
        <w:t xml:space="preserve">new </w:t>
      </w:r>
      <w:r w:rsidR="00601972" w:rsidRPr="00DF4371">
        <w:rPr>
          <w:rFonts w:asciiTheme="minorHAnsi" w:hAnsiTheme="minorHAnsi"/>
          <w:sz w:val="22"/>
          <w:szCs w:val="22"/>
        </w:rPr>
        <w:t>research</w:t>
      </w:r>
      <w:r w:rsidR="00DF4371" w:rsidRPr="00DF4371">
        <w:rPr>
          <w:rFonts w:asciiTheme="minorHAnsi" w:hAnsiTheme="minorHAnsi"/>
          <w:sz w:val="22"/>
          <w:szCs w:val="22"/>
        </w:rPr>
        <w:t xml:space="preserve"> meets one of the exceptions criteria under section 45 C</w:t>
      </w:r>
      <w:r w:rsidR="001B4044">
        <w:rPr>
          <w:rFonts w:asciiTheme="minorHAnsi" w:hAnsiTheme="minorHAnsi"/>
          <w:sz w:val="22"/>
          <w:szCs w:val="22"/>
        </w:rPr>
        <w:t>FR 164.512(i) (e.g., waiver of a</w:t>
      </w:r>
      <w:r w:rsidR="00DF4371" w:rsidRPr="00DF4371">
        <w:rPr>
          <w:rFonts w:asciiTheme="minorHAnsi" w:hAnsiTheme="minorHAnsi"/>
          <w:sz w:val="22"/>
          <w:szCs w:val="22"/>
        </w:rPr>
        <w:t>uthorization) or 45 CFR 164.514(e) (i.e., as a limited data set with a Data Use Agreement), but the IRB must make this determination</w:t>
      </w:r>
      <w:r w:rsidR="003D0E83">
        <w:rPr>
          <w:rFonts w:asciiTheme="minorHAnsi" w:hAnsiTheme="minorHAnsi"/>
          <w:sz w:val="22"/>
          <w:szCs w:val="22"/>
        </w:rPr>
        <w:t xml:space="preserve"> that exception criteria are met. The </w:t>
      </w:r>
      <w:r>
        <w:rPr>
          <w:rFonts w:asciiTheme="minorHAnsi" w:hAnsiTheme="minorHAnsi"/>
          <w:sz w:val="22"/>
          <w:szCs w:val="22"/>
        </w:rPr>
        <w:t>investigator</w:t>
      </w:r>
      <w:r w:rsidR="003D0E83">
        <w:rPr>
          <w:rFonts w:asciiTheme="minorHAnsi" w:hAnsiTheme="minorHAnsi"/>
          <w:sz w:val="22"/>
          <w:szCs w:val="22"/>
        </w:rPr>
        <w:t xml:space="preserve"> </w:t>
      </w:r>
      <w:r>
        <w:rPr>
          <w:rFonts w:asciiTheme="minorHAnsi" w:hAnsiTheme="minorHAnsi"/>
          <w:sz w:val="22"/>
          <w:szCs w:val="22"/>
        </w:rPr>
        <w:t>is not permitted to</w:t>
      </w:r>
      <w:r w:rsidR="003D0E83">
        <w:rPr>
          <w:rFonts w:asciiTheme="minorHAnsi" w:hAnsiTheme="minorHAnsi"/>
          <w:sz w:val="22"/>
          <w:szCs w:val="22"/>
        </w:rPr>
        <w:t xml:space="preserve"> make this determination</w:t>
      </w:r>
      <w:r w:rsidR="00DF4371" w:rsidRPr="00DF4371">
        <w:rPr>
          <w:rFonts w:asciiTheme="minorHAnsi" w:hAnsiTheme="minorHAnsi"/>
          <w:sz w:val="22"/>
          <w:szCs w:val="22"/>
        </w:rPr>
        <w:t>.</w:t>
      </w:r>
    </w:p>
    <w:p w14:paraId="33B461B1" w14:textId="77777777" w:rsidR="00DF4371" w:rsidRPr="00DF4371" w:rsidRDefault="00DF4371" w:rsidP="00DF4371">
      <w:pPr>
        <w:pStyle w:val="ListParagraph"/>
        <w:ind w:left="1440"/>
        <w:rPr>
          <w:rFonts w:asciiTheme="minorHAnsi" w:hAnsiTheme="minorHAnsi"/>
          <w:sz w:val="22"/>
          <w:szCs w:val="22"/>
        </w:rPr>
      </w:pPr>
    </w:p>
    <w:p w14:paraId="2A1499C5" w14:textId="116A9C28" w:rsidR="00DF4371" w:rsidRDefault="00DF4371" w:rsidP="00DF4371">
      <w:pPr>
        <w:pStyle w:val="ListParagraph"/>
        <w:ind w:left="1440"/>
        <w:rPr>
          <w:rFonts w:asciiTheme="minorHAnsi" w:hAnsiTheme="minorHAnsi"/>
          <w:sz w:val="22"/>
          <w:szCs w:val="22"/>
        </w:rPr>
      </w:pPr>
      <w:r w:rsidRPr="00DF4371">
        <w:rPr>
          <w:rFonts w:asciiTheme="minorHAnsi" w:hAnsiTheme="minorHAnsi"/>
          <w:sz w:val="22"/>
          <w:szCs w:val="22"/>
        </w:rPr>
        <w:t>To approve a request for waiver or alteration of the requirement to obtain individual authorization, the IRB must determine (via information provided by the investigator in the IRB application) and document that the use meets</w:t>
      </w:r>
      <w:r w:rsidR="003D0E83">
        <w:rPr>
          <w:rFonts w:asciiTheme="minorHAnsi" w:hAnsiTheme="minorHAnsi"/>
          <w:sz w:val="22"/>
          <w:szCs w:val="22"/>
        </w:rPr>
        <w:t xml:space="preserve"> all of</w:t>
      </w:r>
      <w:r w:rsidRPr="00DF4371">
        <w:rPr>
          <w:rFonts w:asciiTheme="minorHAnsi" w:hAnsiTheme="minorHAnsi"/>
          <w:sz w:val="22"/>
          <w:szCs w:val="22"/>
        </w:rPr>
        <w:t xml:space="preserve"> the following three criteria:</w:t>
      </w:r>
    </w:p>
    <w:p w14:paraId="41F574B6" w14:textId="72FE968C" w:rsidR="007A10B5" w:rsidRDefault="007A10B5" w:rsidP="00DF4371">
      <w:pPr>
        <w:pStyle w:val="ListParagraph"/>
        <w:ind w:left="1440"/>
        <w:rPr>
          <w:rFonts w:asciiTheme="minorHAnsi" w:hAnsiTheme="minorHAnsi"/>
          <w:sz w:val="22"/>
          <w:szCs w:val="22"/>
        </w:rPr>
      </w:pPr>
    </w:p>
    <w:p w14:paraId="165231DF" w14:textId="77777777" w:rsidR="007A10B5" w:rsidRPr="007A10B5" w:rsidRDefault="007A10B5" w:rsidP="006265C8">
      <w:pPr>
        <w:pStyle w:val="ListParagraph"/>
        <w:numPr>
          <w:ilvl w:val="0"/>
          <w:numId w:val="12"/>
        </w:numPr>
        <w:spacing w:after="160" w:line="259" w:lineRule="auto"/>
        <w:contextualSpacing/>
        <w:rPr>
          <w:rFonts w:asciiTheme="minorHAnsi" w:hAnsiTheme="minorHAnsi" w:cs="Arial"/>
          <w:sz w:val="22"/>
          <w:szCs w:val="22"/>
        </w:rPr>
      </w:pPr>
      <w:r w:rsidRPr="007A10B5">
        <w:rPr>
          <w:rFonts w:asciiTheme="minorHAnsi" w:hAnsiTheme="minorHAnsi" w:cs="Arial"/>
          <w:sz w:val="22"/>
          <w:szCs w:val="22"/>
        </w:rPr>
        <w:t>The use or disclosure of the PHI involves no more than a minimal risk to the privacy of subjects, based on, at least, the presence of the following elements:</w:t>
      </w:r>
    </w:p>
    <w:p w14:paraId="6A4FFBD2" w14:textId="77777777" w:rsidR="007A10B5" w:rsidRPr="007A10B5" w:rsidRDefault="007A10B5" w:rsidP="006265C8">
      <w:pPr>
        <w:pStyle w:val="ListParagraph"/>
        <w:numPr>
          <w:ilvl w:val="1"/>
          <w:numId w:val="12"/>
        </w:numPr>
        <w:spacing w:after="160" w:line="259" w:lineRule="auto"/>
        <w:contextualSpacing/>
        <w:rPr>
          <w:rFonts w:asciiTheme="minorHAnsi" w:hAnsiTheme="minorHAnsi" w:cs="Arial"/>
          <w:sz w:val="22"/>
          <w:szCs w:val="22"/>
        </w:rPr>
      </w:pPr>
      <w:r w:rsidRPr="007A10B5">
        <w:rPr>
          <w:rFonts w:asciiTheme="minorHAnsi" w:hAnsiTheme="minorHAnsi" w:cs="Arial"/>
          <w:sz w:val="22"/>
          <w:szCs w:val="22"/>
        </w:rPr>
        <w:t>An adequate plan to protect PHI identifiers from improper use and disclosure</w:t>
      </w:r>
    </w:p>
    <w:p w14:paraId="197C8FE4" w14:textId="77777777" w:rsidR="007A10B5" w:rsidRPr="007A10B5" w:rsidRDefault="007A10B5" w:rsidP="006265C8">
      <w:pPr>
        <w:pStyle w:val="ListParagraph"/>
        <w:numPr>
          <w:ilvl w:val="1"/>
          <w:numId w:val="12"/>
        </w:numPr>
        <w:spacing w:after="160" w:line="259" w:lineRule="auto"/>
        <w:contextualSpacing/>
        <w:rPr>
          <w:rFonts w:asciiTheme="minorHAnsi" w:hAnsiTheme="minorHAnsi" w:cs="Arial"/>
          <w:sz w:val="22"/>
          <w:szCs w:val="22"/>
        </w:rPr>
      </w:pPr>
      <w:r w:rsidRPr="007A10B5">
        <w:rPr>
          <w:rFonts w:asciiTheme="minorHAnsi" w:hAnsiTheme="minorHAnsi" w:cs="Arial"/>
          <w:sz w:val="22"/>
          <w:szCs w:val="22"/>
        </w:rPr>
        <w:t xml:space="preserve">An adequate plan to destroy the identifiers at the earliest opportunity, consistent with the conduct of the research, unless there is a health or research justification for retaining the identifiers, or such retention is otherwise required by law, and </w:t>
      </w:r>
    </w:p>
    <w:p w14:paraId="5AA8E72E" w14:textId="77777777" w:rsidR="007A10B5" w:rsidRPr="007A10B5" w:rsidRDefault="007A10B5" w:rsidP="006265C8">
      <w:pPr>
        <w:pStyle w:val="ListParagraph"/>
        <w:numPr>
          <w:ilvl w:val="1"/>
          <w:numId w:val="12"/>
        </w:numPr>
        <w:spacing w:after="160" w:line="259" w:lineRule="auto"/>
        <w:contextualSpacing/>
        <w:rPr>
          <w:rFonts w:asciiTheme="minorHAnsi" w:hAnsiTheme="minorHAnsi" w:cs="Arial"/>
          <w:sz w:val="22"/>
          <w:szCs w:val="22"/>
        </w:rPr>
      </w:pPr>
      <w:r w:rsidRPr="007A10B5">
        <w:rPr>
          <w:rFonts w:asciiTheme="minorHAnsi" w:hAnsiTheme="minorHAnsi" w:cs="Arial"/>
          <w:sz w:val="22"/>
          <w:szCs w:val="22"/>
        </w:rPr>
        <w:t>Adequate written assurances that the PHI will not be reused or disclosed to any other person or entity, except as required by law, for authorized oversight of the research study, or for other research for which the use or disclosure of the PHI is permitted by the Privacy Rule.</w:t>
      </w:r>
    </w:p>
    <w:p w14:paraId="1CB9C93F" w14:textId="77777777" w:rsidR="007A10B5" w:rsidRPr="007A10B5" w:rsidRDefault="007A10B5" w:rsidP="006265C8">
      <w:pPr>
        <w:pStyle w:val="ListParagraph"/>
        <w:numPr>
          <w:ilvl w:val="0"/>
          <w:numId w:val="12"/>
        </w:numPr>
        <w:spacing w:after="160" w:line="259" w:lineRule="auto"/>
        <w:contextualSpacing/>
        <w:rPr>
          <w:rFonts w:asciiTheme="minorHAnsi" w:hAnsiTheme="minorHAnsi" w:cs="Arial"/>
          <w:sz w:val="22"/>
          <w:szCs w:val="22"/>
        </w:rPr>
      </w:pPr>
      <w:r w:rsidRPr="007A10B5">
        <w:rPr>
          <w:rFonts w:asciiTheme="minorHAnsi" w:hAnsiTheme="minorHAnsi" w:cs="Arial"/>
          <w:sz w:val="22"/>
          <w:szCs w:val="22"/>
        </w:rPr>
        <w:t xml:space="preserve">The research could not practicably be conducted without the waiver or alteration, and </w:t>
      </w:r>
    </w:p>
    <w:p w14:paraId="21945F59" w14:textId="77777777" w:rsidR="007648EB" w:rsidRDefault="007A10B5" w:rsidP="006265C8">
      <w:pPr>
        <w:pStyle w:val="ListParagraph"/>
        <w:numPr>
          <w:ilvl w:val="0"/>
          <w:numId w:val="12"/>
        </w:numPr>
        <w:spacing w:after="160" w:line="259" w:lineRule="auto"/>
        <w:contextualSpacing/>
        <w:rPr>
          <w:rFonts w:asciiTheme="minorHAnsi" w:hAnsiTheme="minorHAnsi" w:cs="Arial"/>
          <w:sz w:val="22"/>
          <w:szCs w:val="22"/>
        </w:rPr>
      </w:pPr>
      <w:r w:rsidRPr="007A10B5">
        <w:rPr>
          <w:rFonts w:asciiTheme="minorHAnsi" w:hAnsiTheme="minorHAnsi" w:cs="Arial"/>
          <w:sz w:val="22"/>
          <w:szCs w:val="22"/>
        </w:rPr>
        <w:t xml:space="preserve">The research could not practicably be conducted without access to and use of the PHI.   </w:t>
      </w:r>
    </w:p>
    <w:p w14:paraId="1A654A26" w14:textId="23288A02" w:rsidR="00DF4371" w:rsidRDefault="00DF4371" w:rsidP="00DF4371">
      <w:pPr>
        <w:ind w:left="1440"/>
        <w:rPr>
          <w:rFonts w:asciiTheme="minorHAnsi" w:hAnsiTheme="minorHAnsi"/>
          <w:sz w:val="22"/>
          <w:szCs w:val="22"/>
        </w:rPr>
      </w:pPr>
      <w:r w:rsidRPr="00DF4371">
        <w:rPr>
          <w:rFonts w:asciiTheme="minorHAnsi" w:hAnsiTheme="minorHAnsi"/>
          <w:sz w:val="22"/>
          <w:szCs w:val="22"/>
        </w:rPr>
        <w:t>IRB documentation (i.e., study approval</w:t>
      </w:r>
      <w:r w:rsidR="00D76B6C">
        <w:rPr>
          <w:rFonts w:asciiTheme="minorHAnsi" w:hAnsiTheme="minorHAnsi"/>
          <w:sz w:val="22"/>
          <w:szCs w:val="22"/>
        </w:rPr>
        <w:t xml:space="preserve"> or exemption</w:t>
      </w:r>
      <w:r w:rsidRPr="00DF4371">
        <w:rPr>
          <w:rFonts w:asciiTheme="minorHAnsi" w:hAnsiTheme="minorHAnsi"/>
          <w:sz w:val="22"/>
          <w:szCs w:val="22"/>
        </w:rPr>
        <w:t xml:space="preserve"> letter) granting the waiver must include the following information:</w:t>
      </w:r>
    </w:p>
    <w:p w14:paraId="3ADA6374" w14:textId="77777777" w:rsidR="00DF4371" w:rsidRDefault="00DF4371" w:rsidP="00DF4371">
      <w:pPr>
        <w:ind w:left="1440"/>
        <w:rPr>
          <w:rFonts w:asciiTheme="minorHAnsi" w:hAnsiTheme="minorHAnsi"/>
          <w:sz w:val="22"/>
          <w:szCs w:val="22"/>
        </w:rPr>
      </w:pPr>
    </w:p>
    <w:p w14:paraId="67263633" w14:textId="30F762CC" w:rsidR="00DF4371" w:rsidRPr="00D76B6C" w:rsidRDefault="00DF4371" w:rsidP="006265C8">
      <w:pPr>
        <w:pStyle w:val="ListParagraph"/>
        <w:numPr>
          <w:ilvl w:val="0"/>
          <w:numId w:val="12"/>
        </w:numPr>
        <w:spacing w:after="160" w:line="259" w:lineRule="auto"/>
        <w:contextualSpacing/>
        <w:rPr>
          <w:rFonts w:asciiTheme="minorHAnsi" w:hAnsiTheme="minorHAnsi" w:cs="Arial"/>
          <w:sz w:val="22"/>
          <w:szCs w:val="22"/>
        </w:rPr>
      </w:pPr>
      <w:r w:rsidRPr="00D76B6C">
        <w:rPr>
          <w:rFonts w:asciiTheme="minorHAnsi" w:hAnsiTheme="minorHAnsi" w:cs="Arial"/>
          <w:sz w:val="22"/>
          <w:szCs w:val="22"/>
        </w:rPr>
        <w:t xml:space="preserve">The identity of the approving IRB (i.e., </w:t>
      </w:r>
      <w:r w:rsidR="00D76B6C">
        <w:rPr>
          <w:rFonts w:asciiTheme="minorHAnsi" w:hAnsiTheme="minorHAnsi" w:cs="Arial"/>
          <w:sz w:val="22"/>
          <w:szCs w:val="22"/>
        </w:rPr>
        <w:t>WSU</w:t>
      </w:r>
      <w:r w:rsidRPr="00D76B6C">
        <w:rPr>
          <w:rFonts w:asciiTheme="minorHAnsi" w:hAnsiTheme="minorHAnsi" w:cs="Arial"/>
          <w:sz w:val="22"/>
          <w:szCs w:val="22"/>
        </w:rPr>
        <w:t xml:space="preserve"> IRB)</w:t>
      </w:r>
    </w:p>
    <w:p w14:paraId="3FFA334B" w14:textId="77777777" w:rsidR="00DF4371" w:rsidRPr="00D76B6C" w:rsidRDefault="00DF4371" w:rsidP="006265C8">
      <w:pPr>
        <w:pStyle w:val="ListParagraph"/>
        <w:numPr>
          <w:ilvl w:val="0"/>
          <w:numId w:val="12"/>
        </w:numPr>
        <w:spacing w:after="160" w:line="259" w:lineRule="auto"/>
        <w:contextualSpacing/>
        <w:rPr>
          <w:rFonts w:asciiTheme="minorHAnsi" w:hAnsiTheme="minorHAnsi" w:cs="Arial"/>
          <w:sz w:val="22"/>
          <w:szCs w:val="22"/>
        </w:rPr>
      </w:pPr>
      <w:r w:rsidRPr="00D76B6C">
        <w:rPr>
          <w:rFonts w:asciiTheme="minorHAnsi" w:hAnsiTheme="minorHAnsi" w:cs="Arial"/>
          <w:sz w:val="22"/>
          <w:szCs w:val="22"/>
        </w:rPr>
        <w:t>The date on which the waiver or alteration was approved</w:t>
      </w:r>
    </w:p>
    <w:p w14:paraId="7C8EAC3E" w14:textId="77777777" w:rsidR="00DF4371" w:rsidRPr="00D76B6C" w:rsidRDefault="00DF4371" w:rsidP="006265C8">
      <w:pPr>
        <w:pStyle w:val="ListParagraph"/>
        <w:numPr>
          <w:ilvl w:val="0"/>
          <w:numId w:val="12"/>
        </w:numPr>
        <w:spacing w:after="160" w:line="259" w:lineRule="auto"/>
        <w:contextualSpacing/>
        <w:rPr>
          <w:rFonts w:asciiTheme="minorHAnsi" w:hAnsiTheme="minorHAnsi" w:cs="Arial"/>
          <w:sz w:val="22"/>
          <w:szCs w:val="22"/>
        </w:rPr>
      </w:pPr>
      <w:r w:rsidRPr="00D76B6C">
        <w:rPr>
          <w:rFonts w:asciiTheme="minorHAnsi" w:hAnsiTheme="minorHAnsi" w:cs="Arial"/>
          <w:sz w:val="22"/>
          <w:szCs w:val="22"/>
        </w:rPr>
        <w:t xml:space="preserve">A statement that the IRB has determined that all the specified criteria for a waiver or an alteration were met </w:t>
      </w:r>
    </w:p>
    <w:p w14:paraId="0872CB3A" w14:textId="74F4BFAE" w:rsidR="00DF4371" w:rsidRPr="00D76B6C" w:rsidRDefault="00DF4371" w:rsidP="006265C8">
      <w:pPr>
        <w:pStyle w:val="ListParagraph"/>
        <w:numPr>
          <w:ilvl w:val="0"/>
          <w:numId w:val="12"/>
        </w:numPr>
        <w:spacing w:after="160" w:line="259" w:lineRule="auto"/>
        <w:contextualSpacing/>
        <w:rPr>
          <w:rFonts w:asciiTheme="minorHAnsi" w:hAnsiTheme="minorHAnsi" w:cs="Arial"/>
          <w:sz w:val="22"/>
          <w:szCs w:val="22"/>
        </w:rPr>
      </w:pPr>
      <w:r w:rsidRPr="00D76B6C">
        <w:rPr>
          <w:rFonts w:asciiTheme="minorHAnsi" w:hAnsiTheme="minorHAnsi" w:cs="Arial"/>
          <w:sz w:val="22"/>
          <w:szCs w:val="22"/>
        </w:rPr>
        <w:t>A brief description of the PHI for which use or access has been determined by the IRB to be necessary in connection with the specific research activity</w:t>
      </w:r>
      <w:r w:rsidR="00D76B6C">
        <w:rPr>
          <w:rFonts w:asciiTheme="minorHAnsi" w:hAnsiTheme="minorHAnsi" w:cs="Arial"/>
          <w:sz w:val="22"/>
          <w:szCs w:val="22"/>
        </w:rPr>
        <w:t>, and</w:t>
      </w:r>
    </w:p>
    <w:p w14:paraId="73F39838" w14:textId="692155A2" w:rsidR="00DF4371" w:rsidRPr="00D76B6C" w:rsidRDefault="00DF4371" w:rsidP="006265C8">
      <w:pPr>
        <w:pStyle w:val="ListParagraph"/>
        <w:numPr>
          <w:ilvl w:val="0"/>
          <w:numId w:val="12"/>
        </w:numPr>
        <w:spacing w:after="160" w:line="259" w:lineRule="auto"/>
        <w:contextualSpacing/>
        <w:rPr>
          <w:rFonts w:asciiTheme="minorHAnsi" w:hAnsiTheme="minorHAnsi" w:cs="Arial"/>
          <w:sz w:val="22"/>
          <w:szCs w:val="22"/>
        </w:rPr>
      </w:pPr>
      <w:r w:rsidRPr="00D76B6C">
        <w:rPr>
          <w:rFonts w:asciiTheme="minorHAnsi" w:hAnsiTheme="minorHAnsi" w:cs="Arial"/>
          <w:sz w:val="22"/>
          <w:szCs w:val="22"/>
        </w:rPr>
        <w:t xml:space="preserve">A statement that the waiver or alteration was reviewed and approved under either normal or expedited review procedures </w:t>
      </w:r>
    </w:p>
    <w:p w14:paraId="693C2CF7" w14:textId="42935E1A" w:rsidR="000B21B8" w:rsidRPr="000B21B8" w:rsidRDefault="000B21B8" w:rsidP="000B21B8">
      <w:pPr>
        <w:ind w:left="1440"/>
        <w:rPr>
          <w:rFonts w:asciiTheme="minorHAnsi" w:hAnsiTheme="minorHAnsi"/>
          <w:sz w:val="22"/>
          <w:szCs w:val="22"/>
        </w:rPr>
      </w:pPr>
      <w:r w:rsidRPr="000B21B8">
        <w:rPr>
          <w:rFonts w:asciiTheme="minorHAnsi" w:hAnsiTheme="minorHAnsi"/>
          <w:sz w:val="22"/>
          <w:szCs w:val="22"/>
        </w:rPr>
        <w:t xml:space="preserve">Generally, if a research protocol qualifies for a waiver of informed consent from the IRB, the research protocol may be eligible for a waiver of authorization under the Privacy Rule.  </w:t>
      </w:r>
      <w:r w:rsidR="00407D84">
        <w:rPr>
          <w:rFonts w:asciiTheme="minorHAnsi" w:hAnsiTheme="minorHAnsi"/>
          <w:sz w:val="22"/>
          <w:szCs w:val="22"/>
        </w:rPr>
        <w:t>However, t</w:t>
      </w:r>
      <w:r w:rsidRPr="000B21B8">
        <w:rPr>
          <w:rFonts w:asciiTheme="minorHAnsi" w:hAnsiTheme="minorHAnsi"/>
          <w:sz w:val="22"/>
          <w:szCs w:val="22"/>
        </w:rPr>
        <w:t>he IRB must make the determination whether waiver of authorization is appropriate. Investigators remain accountable</w:t>
      </w:r>
      <w:r w:rsidR="003D0E83">
        <w:rPr>
          <w:rFonts w:asciiTheme="minorHAnsi" w:hAnsiTheme="minorHAnsi"/>
          <w:sz w:val="22"/>
          <w:szCs w:val="22"/>
        </w:rPr>
        <w:t>,</w:t>
      </w:r>
      <w:r w:rsidRPr="000B21B8">
        <w:rPr>
          <w:rFonts w:asciiTheme="minorHAnsi" w:hAnsiTheme="minorHAnsi"/>
          <w:sz w:val="22"/>
          <w:szCs w:val="22"/>
        </w:rPr>
        <w:t xml:space="preserve"> and have responsibility</w:t>
      </w:r>
      <w:r w:rsidR="003D0E83">
        <w:rPr>
          <w:rFonts w:asciiTheme="minorHAnsi" w:hAnsiTheme="minorHAnsi"/>
          <w:sz w:val="22"/>
          <w:szCs w:val="22"/>
        </w:rPr>
        <w:t>,</w:t>
      </w:r>
      <w:r w:rsidRPr="000B21B8">
        <w:rPr>
          <w:rFonts w:asciiTheme="minorHAnsi" w:hAnsiTheme="minorHAnsi"/>
          <w:sz w:val="22"/>
          <w:szCs w:val="22"/>
        </w:rPr>
        <w:t xml:space="preserve"> for any PHI released under a waiver of authorization.</w:t>
      </w:r>
    </w:p>
    <w:p w14:paraId="4495ECD3" w14:textId="77777777" w:rsidR="000B21B8" w:rsidRPr="000B21B8" w:rsidRDefault="000B21B8" w:rsidP="000B21B8">
      <w:pPr>
        <w:ind w:left="1440"/>
        <w:rPr>
          <w:rFonts w:asciiTheme="minorHAnsi" w:hAnsiTheme="minorHAnsi"/>
          <w:sz w:val="22"/>
          <w:szCs w:val="22"/>
        </w:rPr>
      </w:pPr>
    </w:p>
    <w:p w14:paraId="46AB4679" w14:textId="7EACF849" w:rsidR="000B21B8" w:rsidRDefault="000B21B8" w:rsidP="000B21B8">
      <w:pPr>
        <w:ind w:left="1440"/>
        <w:rPr>
          <w:rFonts w:asciiTheme="minorHAnsi" w:hAnsiTheme="minorHAnsi"/>
          <w:sz w:val="22"/>
          <w:szCs w:val="22"/>
        </w:rPr>
      </w:pPr>
      <w:r w:rsidRPr="000B21B8">
        <w:rPr>
          <w:rFonts w:asciiTheme="minorHAnsi" w:hAnsiTheme="minorHAnsi"/>
          <w:sz w:val="22"/>
          <w:szCs w:val="22"/>
        </w:rPr>
        <w:t xml:space="preserve">Investigators who conduct medical record reviews and secondary data analyses should be aware that the “not practicable without a waiver” standard requires substantive justification.  For example, it </w:t>
      </w:r>
      <w:r w:rsidR="00F122CB">
        <w:rPr>
          <w:rFonts w:asciiTheme="minorHAnsi" w:hAnsiTheme="minorHAnsi"/>
          <w:sz w:val="22"/>
          <w:szCs w:val="22"/>
        </w:rPr>
        <w:t>may be</w:t>
      </w:r>
      <w:r w:rsidRPr="000B21B8">
        <w:rPr>
          <w:rFonts w:asciiTheme="minorHAnsi" w:hAnsiTheme="minorHAnsi"/>
          <w:sz w:val="22"/>
          <w:szCs w:val="22"/>
        </w:rPr>
        <w:t xml:space="preserve"> practicable to get written authorization from 30 subjects who are current patients of the investigator.  In contrast, it may not be practicable to obtain written authorization from 500 stroke patients seen at </w:t>
      </w:r>
      <w:r w:rsidR="00D76B6C">
        <w:rPr>
          <w:rFonts w:asciiTheme="minorHAnsi" w:hAnsiTheme="minorHAnsi"/>
          <w:sz w:val="22"/>
          <w:szCs w:val="22"/>
        </w:rPr>
        <w:t>Good Samaritan Hospital</w:t>
      </w:r>
      <w:r w:rsidRPr="000B21B8">
        <w:rPr>
          <w:rFonts w:asciiTheme="minorHAnsi" w:hAnsiTheme="minorHAnsi"/>
          <w:sz w:val="22"/>
          <w:szCs w:val="22"/>
        </w:rPr>
        <w:t xml:space="preserve"> during the past ten years.</w:t>
      </w:r>
    </w:p>
    <w:p w14:paraId="759776FF" w14:textId="77777777" w:rsidR="0092522A" w:rsidRDefault="0092522A" w:rsidP="000B21B8">
      <w:pPr>
        <w:ind w:left="1440"/>
        <w:rPr>
          <w:rFonts w:asciiTheme="minorHAnsi" w:hAnsiTheme="minorHAnsi"/>
          <w:sz w:val="22"/>
          <w:szCs w:val="22"/>
        </w:rPr>
      </w:pPr>
    </w:p>
    <w:p w14:paraId="09C2C421" w14:textId="77777777" w:rsidR="00A02F7B" w:rsidRDefault="00A02F7B" w:rsidP="006265C8">
      <w:pPr>
        <w:numPr>
          <w:ilvl w:val="1"/>
          <w:numId w:val="11"/>
        </w:numPr>
        <w:rPr>
          <w:rFonts w:asciiTheme="minorHAnsi" w:hAnsiTheme="minorHAnsi"/>
          <w:sz w:val="22"/>
          <w:szCs w:val="22"/>
        </w:rPr>
      </w:pPr>
      <w:r>
        <w:rPr>
          <w:rFonts w:asciiTheme="minorHAnsi" w:hAnsiTheme="minorHAnsi"/>
          <w:sz w:val="22"/>
          <w:szCs w:val="22"/>
        </w:rPr>
        <w:t>Accounting of Research Disclosures</w:t>
      </w:r>
    </w:p>
    <w:p w14:paraId="0FEACF34" w14:textId="77777777" w:rsidR="009269DA" w:rsidRDefault="009269DA" w:rsidP="007471D2">
      <w:pPr>
        <w:pStyle w:val="ListParagraph"/>
        <w:ind w:left="1440"/>
        <w:rPr>
          <w:rFonts w:asciiTheme="minorHAnsi" w:hAnsiTheme="minorHAnsi"/>
          <w:sz w:val="22"/>
          <w:szCs w:val="22"/>
        </w:rPr>
      </w:pPr>
    </w:p>
    <w:p w14:paraId="3E1BAD9F" w14:textId="702B87BC" w:rsidR="00AB5569" w:rsidRDefault="00AB5569" w:rsidP="00AB5569">
      <w:pPr>
        <w:pStyle w:val="ListParagraph"/>
        <w:ind w:left="1440"/>
        <w:rPr>
          <w:rFonts w:asciiTheme="minorHAnsi" w:hAnsiTheme="minorHAnsi"/>
          <w:sz w:val="22"/>
          <w:szCs w:val="22"/>
        </w:rPr>
      </w:pPr>
      <w:r>
        <w:rPr>
          <w:rFonts w:asciiTheme="minorHAnsi" w:hAnsiTheme="minorHAnsi"/>
          <w:sz w:val="22"/>
          <w:szCs w:val="22"/>
        </w:rPr>
        <w:t>T</w:t>
      </w:r>
      <w:r w:rsidRPr="00AB5569">
        <w:rPr>
          <w:rFonts w:asciiTheme="minorHAnsi" w:hAnsiTheme="minorHAnsi"/>
          <w:sz w:val="22"/>
          <w:szCs w:val="22"/>
        </w:rPr>
        <w:t>he Privacy Rule gives individuals the right to receive an accounting of cert</w:t>
      </w:r>
      <w:r>
        <w:rPr>
          <w:rFonts w:asciiTheme="minorHAnsi" w:hAnsiTheme="minorHAnsi"/>
          <w:sz w:val="22"/>
          <w:szCs w:val="22"/>
        </w:rPr>
        <w:t xml:space="preserve">ain disclosures of PHI made by </w:t>
      </w:r>
      <w:r w:rsidR="00407D84">
        <w:rPr>
          <w:rFonts w:asciiTheme="minorHAnsi" w:hAnsiTheme="minorHAnsi"/>
          <w:sz w:val="22"/>
          <w:szCs w:val="22"/>
        </w:rPr>
        <w:t>WSU</w:t>
      </w:r>
      <w:r>
        <w:rPr>
          <w:rFonts w:asciiTheme="minorHAnsi" w:hAnsiTheme="minorHAnsi"/>
          <w:sz w:val="22"/>
          <w:szCs w:val="22"/>
        </w:rPr>
        <w:t>, the covered entity</w:t>
      </w:r>
      <w:r w:rsidRPr="00AB5569">
        <w:rPr>
          <w:rFonts w:asciiTheme="minorHAnsi" w:hAnsiTheme="minorHAnsi"/>
          <w:sz w:val="22"/>
          <w:szCs w:val="22"/>
        </w:rPr>
        <w:t xml:space="preserve"> (see 45 CFR 164.528).  This accounting must include disclosures of PHI that occurred during the six years prior to the individual’s request for an accounting, or since the effective date of HIPAA (whichever is sooner), and must include specified information regarding each disclosure. A more general accounting is permitted for subsequent multiple disclosures to the same person or entity for a single purpose (see 45 CFR 164.528(b) (3)). </w:t>
      </w:r>
    </w:p>
    <w:p w14:paraId="46E07B49" w14:textId="77777777" w:rsidR="00A045FF" w:rsidRDefault="00A045FF" w:rsidP="00AB5569">
      <w:pPr>
        <w:pStyle w:val="ListParagraph"/>
        <w:ind w:left="1440"/>
        <w:rPr>
          <w:rFonts w:asciiTheme="minorHAnsi" w:hAnsiTheme="minorHAnsi"/>
          <w:sz w:val="22"/>
          <w:szCs w:val="22"/>
        </w:rPr>
      </w:pPr>
    </w:p>
    <w:p w14:paraId="2CE68726" w14:textId="02C4D40F" w:rsidR="002B3313" w:rsidRDefault="00A045FF" w:rsidP="002B3313">
      <w:pPr>
        <w:pStyle w:val="ListParagraph"/>
        <w:ind w:left="1440"/>
        <w:rPr>
          <w:rFonts w:asciiTheme="minorHAnsi" w:hAnsiTheme="minorHAnsi"/>
          <w:sz w:val="22"/>
          <w:szCs w:val="22"/>
        </w:rPr>
      </w:pPr>
      <w:r w:rsidRPr="00A045FF">
        <w:rPr>
          <w:rFonts w:asciiTheme="minorHAnsi" w:hAnsiTheme="minorHAnsi"/>
          <w:sz w:val="22"/>
          <w:szCs w:val="22"/>
        </w:rPr>
        <w:t xml:space="preserve">To meet the accounting requirements, it is important to understand the difference between a use and a disclosure.  Disclosures occur whenever PHI is shared with a person or organization outside </w:t>
      </w:r>
      <w:r w:rsidR="00407D84">
        <w:rPr>
          <w:rFonts w:asciiTheme="minorHAnsi" w:hAnsiTheme="minorHAnsi"/>
          <w:sz w:val="22"/>
          <w:szCs w:val="22"/>
        </w:rPr>
        <w:t>Wright State University</w:t>
      </w:r>
      <w:r w:rsidRPr="00A045FF">
        <w:rPr>
          <w:rFonts w:asciiTheme="minorHAnsi" w:hAnsiTheme="minorHAnsi"/>
          <w:sz w:val="22"/>
          <w:szCs w:val="22"/>
        </w:rPr>
        <w:t xml:space="preserve">, unless </w:t>
      </w:r>
      <w:r w:rsidR="00407D84">
        <w:rPr>
          <w:rFonts w:asciiTheme="minorHAnsi" w:hAnsiTheme="minorHAnsi"/>
          <w:sz w:val="22"/>
          <w:szCs w:val="22"/>
        </w:rPr>
        <w:t>WSU</w:t>
      </w:r>
      <w:r w:rsidRPr="00A045FF">
        <w:rPr>
          <w:rFonts w:asciiTheme="minorHAnsi" w:hAnsiTheme="minorHAnsi"/>
          <w:sz w:val="22"/>
          <w:szCs w:val="22"/>
        </w:rPr>
        <w:t xml:space="preserve"> has designated a recipient as a “workforce member.” </w:t>
      </w:r>
      <w:r w:rsidR="00E43325">
        <w:rPr>
          <w:rFonts w:asciiTheme="minorHAnsi" w:hAnsiTheme="minorHAnsi"/>
          <w:sz w:val="22"/>
          <w:szCs w:val="22"/>
        </w:rPr>
        <w:t xml:space="preserve"> During the conduct of research</w:t>
      </w:r>
      <w:r w:rsidRPr="00A045FF">
        <w:rPr>
          <w:rFonts w:asciiTheme="minorHAnsi" w:hAnsiTheme="minorHAnsi"/>
          <w:sz w:val="22"/>
          <w:szCs w:val="22"/>
        </w:rPr>
        <w:t xml:space="preserve"> PHI is commonly “disclosed” to </w:t>
      </w:r>
      <w:r w:rsidR="00E43325">
        <w:rPr>
          <w:rFonts w:asciiTheme="minorHAnsi" w:hAnsiTheme="minorHAnsi"/>
          <w:sz w:val="22"/>
          <w:szCs w:val="22"/>
        </w:rPr>
        <w:t>non-</w:t>
      </w:r>
      <w:r w:rsidR="00407D84">
        <w:rPr>
          <w:rFonts w:asciiTheme="minorHAnsi" w:hAnsiTheme="minorHAnsi"/>
          <w:sz w:val="22"/>
          <w:szCs w:val="22"/>
        </w:rPr>
        <w:t>WSU</w:t>
      </w:r>
      <w:r w:rsidR="00E43325">
        <w:rPr>
          <w:rFonts w:asciiTheme="minorHAnsi" w:hAnsiTheme="minorHAnsi"/>
          <w:sz w:val="22"/>
          <w:szCs w:val="22"/>
        </w:rPr>
        <w:t xml:space="preserve"> workforce members such as </w:t>
      </w:r>
      <w:r w:rsidRPr="00A045FF">
        <w:rPr>
          <w:rFonts w:asciiTheme="minorHAnsi" w:hAnsiTheme="minorHAnsi"/>
          <w:sz w:val="22"/>
          <w:szCs w:val="22"/>
        </w:rPr>
        <w:t xml:space="preserve">research sponsors, </w:t>
      </w:r>
      <w:r w:rsidR="00953CBC">
        <w:rPr>
          <w:rFonts w:asciiTheme="minorHAnsi" w:hAnsiTheme="minorHAnsi"/>
          <w:sz w:val="22"/>
          <w:szCs w:val="22"/>
        </w:rPr>
        <w:t xml:space="preserve">external </w:t>
      </w:r>
      <w:r w:rsidRPr="00A045FF">
        <w:rPr>
          <w:rFonts w:asciiTheme="minorHAnsi" w:hAnsiTheme="minorHAnsi"/>
          <w:sz w:val="22"/>
          <w:szCs w:val="22"/>
        </w:rPr>
        <w:t>collaborators, contract research organizations, and sample testing laboratories.</w:t>
      </w:r>
      <w:r w:rsidR="002B3313">
        <w:rPr>
          <w:rFonts w:asciiTheme="minorHAnsi" w:hAnsiTheme="minorHAnsi"/>
          <w:sz w:val="22"/>
          <w:szCs w:val="22"/>
        </w:rPr>
        <w:t xml:space="preserve">  </w:t>
      </w:r>
      <w:r w:rsidR="002B3313" w:rsidRPr="00A045FF">
        <w:rPr>
          <w:rFonts w:asciiTheme="minorHAnsi" w:hAnsiTheme="minorHAnsi"/>
          <w:sz w:val="22"/>
          <w:szCs w:val="22"/>
        </w:rPr>
        <w:t xml:space="preserve">“Use” means to employ, apply, utilize, examine or analyze PHI maintained within </w:t>
      </w:r>
      <w:r w:rsidR="00407D84">
        <w:rPr>
          <w:rFonts w:asciiTheme="minorHAnsi" w:hAnsiTheme="minorHAnsi"/>
          <w:sz w:val="22"/>
          <w:szCs w:val="22"/>
        </w:rPr>
        <w:t>WSU</w:t>
      </w:r>
      <w:r w:rsidR="002B3313" w:rsidRPr="00A045FF">
        <w:rPr>
          <w:rFonts w:asciiTheme="minorHAnsi" w:hAnsiTheme="minorHAnsi"/>
          <w:sz w:val="22"/>
          <w:szCs w:val="22"/>
        </w:rPr>
        <w:t xml:space="preserve">.  </w:t>
      </w:r>
    </w:p>
    <w:p w14:paraId="22DB784D" w14:textId="77777777" w:rsidR="002B3313" w:rsidRDefault="002B3313" w:rsidP="002B3313">
      <w:pPr>
        <w:pStyle w:val="ListParagraph"/>
        <w:ind w:left="1440"/>
        <w:rPr>
          <w:rFonts w:asciiTheme="minorHAnsi" w:hAnsiTheme="minorHAnsi"/>
          <w:sz w:val="22"/>
          <w:szCs w:val="22"/>
        </w:rPr>
      </w:pPr>
    </w:p>
    <w:p w14:paraId="58A2DDFD" w14:textId="77777777" w:rsidR="002B3313" w:rsidRPr="00AB5569" w:rsidRDefault="002B3313" w:rsidP="002B3313">
      <w:pPr>
        <w:pStyle w:val="ListParagraph"/>
        <w:ind w:left="1440"/>
        <w:rPr>
          <w:rFonts w:asciiTheme="minorHAnsi" w:hAnsiTheme="minorHAnsi"/>
          <w:sz w:val="22"/>
          <w:szCs w:val="22"/>
        </w:rPr>
      </w:pPr>
      <w:r w:rsidRPr="00A045FF">
        <w:rPr>
          <w:rFonts w:asciiTheme="minorHAnsi" w:hAnsiTheme="minorHAnsi"/>
          <w:sz w:val="22"/>
          <w:szCs w:val="22"/>
        </w:rPr>
        <w:t>Accounting is re</w:t>
      </w:r>
      <w:r>
        <w:rPr>
          <w:rFonts w:asciiTheme="minorHAnsi" w:hAnsiTheme="minorHAnsi"/>
          <w:sz w:val="22"/>
          <w:szCs w:val="22"/>
        </w:rPr>
        <w:t>quired for certain “disclosures,</w:t>
      </w:r>
      <w:r w:rsidRPr="00A045FF">
        <w:rPr>
          <w:rFonts w:asciiTheme="minorHAnsi" w:hAnsiTheme="minorHAnsi"/>
          <w:sz w:val="22"/>
          <w:szCs w:val="22"/>
        </w:rPr>
        <w:t xml:space="preserve"> not for “use” of PHI.</w:t>
      </w:r>
    </w:p>
    <w:p w14:paraId="7B2B1FB4" w14:textId="77777777" w:rsidR="00A045FF" w:rsidRDefault="00A045FF" w:rsidP="00A045FF">
      <w:pPr>
        <w:pStyle w:val="ListParagraph"/>
        <w:ind w:left="1440"/>
        <w:rPr>
          <w:rFonts w:asciiTheme="minorHAnsi" w:hAnsiTheme="minorHAnsi"/>
          <w:sz w:val="22"/>
          <w:szCs w:val="22"/>
        </w:rPr>
      </w:pPr>
    </w:p>
    <w:p w14:paraId="406C32B4" w14:textId="77777777" w:rsidR="00953CBC" w:rsidRPr="00A045FF" w:rsidRDefault="00953CBC" w:rsidP="00A045FF">
      <w:pPr>
        <w:pStyle w:val="ListParagraph"/>
        <w:ind w:left="1440"/>
        <w:rPr>
          <w:rFonts w:asciiTheme="minorHAnsi" w:hAnsiTheme="minorHAnsi"/>
          <w:sz w:val="22"/>
          <w:szCs w:val="22"/>
        </w:rPr>
      </w:pPr>
    </w:p>
    <w:p w14:paraId="11E1F60A" w14:textId="77777777" w:rsidR="009269DA" w:rsidRDefault="005A42E1" w:rsidP="006265C8">
      <w:pPr>
        <w:numPr>
          <w:ilvl w:val="2"/>
          <w:numId w:val="11"/>
        </w:numPr>
        <w:rPr>
          <w:rFonts w:asciiTheme="minorHAnsi" w:hAnsiTheme="minorHAnsi"/>
          <w:sz w:val="22"/>
          <w:szCs w:val="22"/>
        </w:rPr>
      </w:pPr>
      <w:r>
        <w:rPr>
          <w:rFonts w:asciiTheme="minorHAnsi" w:hAnsiTheme="minorHAnsi"/>
          <w:sz w:val="22"/>
          <w:szCs w:val="22"/>
        </w:rPr>
        <w:t>Applicable Research D</w:t>
      </w:r>
      <w:r w:rsidR="0023567C">
        <w:rPr>
          <w:rFonts w:asciiTheme="minorHAnsi" w:hAnsiTheme="minorHAnsi"/>
          <w:sz w:val="22"/>
          <w:szCs w:val="22"/>
        </w:rPr>
        <w:t>isclosure</w:t>
      </w:r>
      <w:r>
        <w:rPr>
          <w:rFonts w:asciiTheme="minorHAnsi" w:hAnsiTheme="minorHAnsi"/>
          <w:sz w:val="22"/>
          <w:szCs w:val="22"/>
        </w:rPr>
        <w:t>s</w:t>
      </w:r>
    </w:p>
    <w:p w14:paraId="24A89E86" w14:textId="77777777" w:rsidR="009269DA" w:rsidRDefault="009269DA" w:rsidP="007471D2">
      <w:pPr>
        <w:pStyle w:val="ListParagraph"/>
        <w:ind w:left="2160"/>
        <w:rPr>
          <w:rFonts w:asciiTheme="minorHAnsi" w:hAnsiTheme="minorHAnsi"/>
          <w:sz w:val="22"/>
          <w:szCs w:val="22"/>
        </w:rPr>
      </w:pPr>
    </w:p>
    <w:p w14:paraId="73D639B1" w14:textId="7987975A" w:rsidR="009269DA" w:rsidRDefault="005A42E1" w:rsidP="007471D2">
      <w:pPr>
        <w:pStyle w:val="ListParagraph"/>
        <w:ind w:left="2160"/>
        <w:rPr>
          <w:rFonts w:asciiTheme="minorHAnsi" w:hAnsiTheme="minorHAnsi"/>
          <w:sz w:val="22"/>
          <w:szCs w:val="22"/>
        </w:rPr>
      </w:pPr>
      <w:r>
        <w:rPr>
          <w:rFonts w:asciiTheme="minorHAnsi" w:hAnsiTheme="minorHAnsi"/>
          <w:sz w:val="22"/>
          <w:szCs w:val="22"/>
        </w:rPr>
        <w:t>Investigators</w:t>
      </w:r>
      <w:r w:rsidRPr="005A42E1">
        <w:rPr>
          <w:rFonts w:asciiTheme="minorHAnsi" w:hAnsiTheme="minorHAnsi"/>
          <w:sz w:val="22"/>
          <w:szCs w:val="22"/>
        </w:rPr>
        <w:t xml:space="preserve"> must account for all disclosures of PHI under a waiver (partial and full) of authorization granted by the IRB or disclosures of decedent PHI for research where no authorization on behalf of the individual has been obtained.</w:t>
      </w:r>
    </w:p>
    <w:p w14:paraId="7C703249" w14:textId="77777777" w:rsidR="009269DA" w:rsidRDefault="009269DA" w:rsidP="007471D2">
      <w:pPr>
        <w:pStyle w:val="ListParagraph"/>
        <w:ind w:left="2160"/>
        <w:rPr>
          <w:rFonts w:asciiTheme="minorHAnsi" w:hAnsiTheme="minorHAnsi"/>
          <w:sz w:val="22"/>
          <w:szCs w:val="22"/>
        </w:rPr>
      </w:pPr>
    </w:p>
    <w:p w14:paraId="77460570" w14:textId="77777777" w:rsidR="009269DA" w:rsidRDefault="00AB5569" w:rsidP="007471D2">
      <w:pPr>
        <w:pStyle w:val="ListParagraph"/>
        <w:ind w:left="2160"/>
        <w:rPr>
          <w:rFonts w:asciiTheme="minorHAnsi" w:hAnsiTheme="minorHAnsi"/>
          <w:sz w:val="22"/>
          <w:szCs w:val="22"/>
        </w:rPr>
      </w:pPr>
      <w:r w:rsidRPr="00F14A45">
        <w:rPr>
          <w:rFonts w:asciiTheme="minorHAnsi" w:hAnsiTheme="minorHAnsi"/>
          <w:sz w:val="22"/>
          <w:szCs w:val="22"/>
        </w:rPr>
        <w:t>Among the types of research disclosures that are exempt from this accounting requirement are:</w:t>
      </w:r>
    </w:p>
    <w:p w14:paraId="544BA1AE" w14:textId="77777777" w:rsidR="009269DA" w:rsidRDefault="009269DA" w:rsidP="007471D2">
      <w:pPr>
        <w:pStyle w:val="ListParagraph"/>
        <w:ind w:left="2160"/>
        <w:rPr>
          <w:rFonts w:asciiTheme="minorHAnsi" w:hAnsiTheme="minorHAnsi"/>
          <w:sz w:val="22"/>
          <w:szCs w:val="22"/>
        </w:rPr>
      </w:pPr>
    </w:p>
    <w:p w14:paraId="7486841F" w14:textId="77777777" w:rsidR="009269DA" w:rsidRPr="00407D84" w:rsidRDefault="00AB5569" w:rsidP="006265C8">
      <w:pPr>
        <w:pStyle w:val="ListParagraph"/>
        <w:numPr>
          <w:ilvl w:val="0"/>
          <w:numId w:val="12"/>
        </w:numPr>
        <w:spacing w:after="160" w:line="259" w:lineRule="auto"/>
        <w:contextualSpacing/>
        <w:rPr>
          <w:rFonts w:asciiTheme="minorHAnsi" w:hAnsiTheme="minorHAnsi" w:cs="Arial"/>
          <w:sz w:val="22"/>
          <w:szCs w:val="22"/>
        </w:rPr>
      </w:pPr>
      <w:r w:rsidRPr="00407D84">
        <w:rPr>
          <w:rFonts w:asciiTheme="minorHAnsi" w:hAnsiTheme="minorHAnsi" w:cs="Arial"/>
          <w:sz w:val="22"/>
          <w:szCs w:val="22"/>
        </w:rPr>
        <w:t xml:space="preserve">Research disclosures made pursuant to an individual’s </w:t>
      </w:r>
      <w:r w:rsidR="00953CBC" w:rsidRPr="00407D84">
        <w:rPr>
          <w:rFonts w:asciiTheme="minorHAnsi" w:hAnsiTheme="minorHAnsi" w:cs="Arial"/>
          <w:sz w:val="22"/>
          <w:szCs w:val="22"/>
        </w:rPr>
        <w:t xml:space="preserve">written </w:t>
      </w:r>
      <w:r w:rsidRPr="00407D84">
        <w:rPr>
          <w:rFonts w:asciiTheme="minorHAnsi" w:hAnsiTheme="minorHAnsi" w:cs="Arial"/>
          <w:sz w:val="22"/>
          <w:szCs w:val="22"/>
        </w:rPr>
        <w:t>authorization;</w:t>
      </w:r>
    </w:p>
    <w:p w14:paraId="67879963" w14:textId="77777777" w:rsidR="009269DA" w:rsidRPr="00407D84" w:rsidRDefault="008B3F66" w:rsidP="006265C8">
      <w:pPr>
        <w:pStyle w:val="ListParagraph"/>
        <w:numPr>
          <w:ilvl w:val="0"/>
          <w:numId w:val="12"/>
        </w:numPr>
        <w:spacing w:after="160" w:line="259" w:lineRule="auto"/>
        <w:contextualSpacing/>
        <w:rPr>
          <w:rFonts w:asciiTheme="minorHAnsi" w:hAnsiTheme="minorHAnsi" w:cs="Arial"/>
          <w:sz w:val="22"/>
          <w:szCs w:val="22"/>
        </w:rPr>
      </w:pPr>
      <w:r w:rsidRPr="00407D84">
        <w:rPr>
          <w:rFonts w:asciiTheme="minorHAnsi" w:hAnsiTheme="minorHAnsi" w:cs="Arial"/>
          <w:sz w:val="22"/>
          <w:szCs w:val="22"/>
        </w:rPr>
        <w:t>Disclosures of the limited data set to researchers with a data use ag</w:t>
      </w:r>
      <w:r w:rsidR="00AB5569" w:rsidRPr="00407D84">
        <w:rPr>
          <w:rFonts w:asciiTheme="minorHAnsi" w:hAnsiTheme="minorHAnsi" w:cs="Arial"/>
          <w:sz w:val="22"/>
          <w:szCs w:val="22"/>
        </w:rPr>
        <w:t>reement under 45 CFR 164.514(e).</w:t>
      </w:r>
    </w:p>
    <w:p w14:paraId="58145C2E" w14:textId="77777777" w:rsidR="009269DA" w:rsidRDefault="009269DA" w:rsidP="007471D2">
      <w:pPr>
        <w:ind w:left="2160"/>
        <w:rPr>
          <w:rFonts w:asciiTheme="minorHAnsi" w:hAnsiTheme="minorHAnsi"/>
          <w:sz w:val="22"/>
          <w:szCs w:val="22"/>
        </w:rPr>
      </w:pPr>
    </w:p>
    <w:p w14:paraId="20213C29" w14:textId="77777777" w:rsidR="009269DA" w:rsidRPr="007471D2" w:rsidRDefault="0023567C" w:rsidP="007471D2">
      <w:pPr>
        <w:ind w:left="2160"/>
        <w:rPr>
          <w:rFonts w:asciiTheme="minorHAnsi" w:hAnsiTheme="minorHAnsi"/>
          <w:sz w:val="22"/>
          <w:szCs w:val="22"/>
        </w:rPr>
      </w:pPr>
      <w:r w:rsidRPr="0023567C">
        <w:rPr>
          <w:rFonts w:asciiTheme="minorHAnsi" w:hAnsiTheme="minorHAnsi"/>
          <w:sz w:val="22"/>
          <w:szCs w:val="22"/>
        </w:rPr>
        <w:t>PHI that has been obtained through a review preparatory to research</w:t>
      </w:r>
      <w:r>
        <w:rPr>
          <w:rFonts w:asciiTheme="minorHAnsi" w:hAnsiTheme="minorHAnsi"/>
          <w:sz w:val="22"/>
          <w:szCs w:val="22"/>
        </w:rPr>
        <w:t xml:space="preserve"> (as defined in the regulations)</w:t>
      </w:r>
      <w:r w:rsidRPr="0023567C">
        <w:rPr>
          <w:rFonts w:asciiTheme="minorHAnsi" w:hAnsiTheme="minorHAnsi"/>
          <w:sz w:val="22"/>
          <w:szCs w:val="22"/>
        </w:rPr>
        <w:t xml:space="preserve"> is not to be removed from the covered entity (i.e., disclosed) by the investiga</w:t>
      </w:r>
      <w:r>
        <w:rPr>
          <w:rFonts w:asciiTheme="minorHAnsi" w:hAnsiTheme="minorHAnsi"/>
          <w:sz w:val="22"/>
          <w:szCs w:val="22"/>
        </w:rPr>
        <w:t>tor in the course of the review. T</w:t>
      </w:r>
      <w:r w:rsidRPr="0023567C">
        <w:rPr>
          <w:rFonts w:asciiTheme="minorHAnsi" w:hAnsiTheme="minorHAnsi"/>
          <w:sz w:val="22"/>
          <w:szCs w:val="22"/>
        </w:rPr>
        <w:t>herefore,</w:t>
      </w:r>
      <w:r>
        <w:rPr>
          <w:rFonts w:asciiTheme="minorHAnsi" w:hAnsiTheme="minorHAnsi"/>
          <w:sz w:val="22"/>
          <w:szCs w:val="22"/>
        </w:rPr>
        <w:t xml:space="preserve"> it</w:t>
      </w:r>
      <w:r w:rsidRPr="0023567C">
        <w:rPr>
          <w:rFonts w:asciiTheme="minorHAnsi" w:hAnsiTheme="minorHAnsi"/>
          <w:sz w:val="22"/>
          <w:szCs w:val="22"/>
        </w:rPr>
        <w:t xml:space="preserve"> is also not subject to the accounting requirements.</w:t>
      </w:r>
    </w:p>
    <w:p w14:paraId="360DB681" w14:textId="77777777" w:rsidR="009269DA" w:rsidRDefault="009269DA" w:rsidP="007471D2">
      <w:pPr>
        <w:pStyle w:val="ListParagraph"/>
        <w:ind w:left="2160"/>
        <w:rPr>
          <w:rFonts w:asciiTheme="minorHAnsi" w:hAnsiTheme="minorHAnsi"/>
          <w:sz w:val="22"/>
          <w:szCs w:val="22"/>
        </w:rPr>
      </w:pPr>
    </w:p>
    <w:p w14:paraId="471F42E3" w14:textId="77777777" w:rsidR="009269DA" w:rsidRDefault="005A42E1" w:rsidP="006265C8">
      <w:pPr>
        <w:numPr>
          <w:ilvl w:val="2"/>
          <w:numId w:val="11"/>
        </w:numPr>
        <w:rPr>
          <w:rFonts w:asciiTheme="minorHAnsi" w:hAnsiTheme="minorHAnsi"/>
          <w:sz w:val="22"/>
          <w:szCs w:val="22"/>
        </w:rPr>
      </w:pPr>
      <w:r>
        <w:rPr>
          <w:rFonts w:asciiTheme="minorHAnsi" w:hAnsiTheme="minorHAnsi"/>
          <w:sz w:val="22"/>
          <w:szCs w:val="22"/>
        </w:rPr>
        <w:t>Single Disclosure Per Individual for Research Involving Less Than 50 Subjects</w:t>
      </w:r>
    </w:p>
    <w:p w14:paraId="1555D802" w14:textId="77777777" w:rsidR="009269DA" w:rsidRDefault="009269DA" w:rsidP="007471D2">
      <w:pPr>
        <w:pStyle w:val="ListParagraph"/>
        <w:ind w:left="2160"/>
        <w:rPr>
          <w:rFonts w:asciiTheme="minorHAnsi" w:hAnsiTheme="minorHAnsi"/>
          <w:sz w:val="22"/>
          <w:szCs w:val="22"/>
        </w:rPr>
      </w:pPr>
    </w:p>
    <w:p w14:paraId="194C7A87" w14:textId="77777777" w:rsidR="009269DA" w:rsidRDefault="00AB5569" w:rsidP="007471D2">
      <w:pPr>
        <w:pStyle w:val="ListParagraph"/>
        <w:ind w:left="2160"/>
        <w:rPr>
          <w:rFonts w:asciiTheme="minorHAnsi" w:hAnsiTheme="minorHAnsi"/>
          <w:sz w:val="22"/>
          <w:szCs w:val="22"/>
        </w:rPr>
      </w:pPr>
      <w:r w:rsidRPr="00AB5569">
        <w:rPr>
          <w:rFonts w:asciiTheme="minorHAnsi" w:hAnsiTheme="minorHAnsi"/>
          <w:sz w:val="22"/>
          <w:szCs w:val="22"/>
        </w:rPr>
        <w:t>As a general rule, the following information must be maintained and provided to an individual or their authorized representative upon request:</w:t>
      </w:r>
    </w:p>
    <w:p w14:paraId="2605508E" w14:textId="77777777" w:rsidR="009269DA" w:rsidRDefault="009269DA" w:rsidP="007471D2">
      <w:pPr>
        <w:pStyle w:val="ListParagraph"/>
        <w:ind w:left="2160"/>
        <w:rPr>
          <w:rFonts w:asciiTheme="minorHAnsi" w:hAnsiTheme="minorHAnsi"/>
          <w:sz w:val="22"/>
          <w:szCs w:val="22"/>
        </w:rPr>
      </w:pPr>
    </w:p>
    <w:p w14:paraId="34F02450" w14:textId="77777777" w:rsidR="009269DA" w:rsidRPr="00407D84" w:rsidRDefault="008B3F66" w:rsidP="006265C8">
      <w:pPr>
        <w:pStyle w:val="ListParagraph"/>
        <w:numPr>
          <w:ilvl w:val="0"/>
          <w:numId w:val="12"/>
        </w:numPr>
        <w:spacing w:after="160" w:line="259" w:lineRule="auto"/>
        <w:contextualSpacing/>
        <w:rPr>
          <w:rFonts w:asciiTheme="minorHAnsi" w:hAnsiTheme="minorHAnsi" w:cs="Arial"/>
          <w:sz w:val="22"/>
          <w:szCs w:val="22"/>
        </w:rPr>
      </w:pPr>
      <w:r w:rsidRPr="00407D84">
        <w:rPr>
          <w:rFonts w:asciiTheme="minorHAnsi" w:hAnsiTheme="minorHAnsi" w:cs="Arial"/>
          <w:sz w:val="22"/>
          <w:szCs w:val="22"/>
        </w:rPr>
        <w:t xml:space="preserve">The date of the disclosure; </w:t>
      </w:r>
    </w:p>
    <w:p w14:paraId="7BADEAE6" w14:textId="77777777" w:rsidR="009269DA" w:rsidRPr="00407D84" w:rsidRDefault="008B3F66" w:rsidP="006265C8">
      <w:pPr>
        <w:pStyle w:val="ListParagraph"/>
        <w:numPr>
          <w:ilvl w:val="0"/>
          <w:numId w:val="12"/>
        </w:numPr>
        <w:spacing w:after="160" w:line="259" w:lineRule="auto"/>
        <w:contextualSpacing/>
        <w:rPr>
          <w:rFonts w:asciiTheme="minorHAnsi" w:hAnsiTheme="minorHAnsi" w:cs="Arial"/>
          <w:sz w:val="22"/>
          <w:szCs w:val="22"/>
        </w:rPr>
      </w:pPr>
      <w:r w:rsidRPr="00407D84">
        <w:rPr>
          <w:rFonts w:asciiTheme="minorHAnsi" w:hAnsiTheme="minorHAnsi" w:cs="Arial"/>
          <w:sz w:val="22"/>
          <w:szCs w:val="22"/>
        </w:rPr>
        <w:lastRenderedPageBreak/>
        <w:t>The name of the entity or person who received the protected health information and, if known, the address of such entity or person;</w:t>
      </w:r>
    </w:p>
    <w:p w14:paraId="5A197197" w14:textId="77777777" w:rsidR="009269DA" w:rsidRPr="00407D84" w:rsidRDefault="008B3F66" w:rsidP="006265C8">
      <w:pPr>
        <w:pStyle w:val="ListParagraph"/>
        <w:numPr>
          <w:ilvl w:val="0"/>
          <w:numId w:val="12"/>
        </w:numPr>
        <w:spacing w:after="160" w:line="259" w:lineRule="auto"/>
        <w:contextualSpacing/>
        <w:rPr>
          <w:rFonts w:asciiTheme="minorHAnsi" w:hAnsiTheme="minorHAnsi" w:cs="Arial"/>
          <w:sz w:val="22"/>
          <w:szCs w:val="22"/>
        </w:rPr>
      </w:pPr>
      <w:r w:rsidRPr="00407D84">
        <w:rPr>
          <w:rFonts w:asciiTheme="minorHAnsi" w:hAnsiTheme="minorHAnsi" w:cs="Arial"/>
          <w:sz w:val="22"/>
          <w:szCs w:val="22"/>
        </w:rPr>
        <w:t xml:space="preserve"> A brief description of the protected health information disclosed; and </w:t>
      </w:r>
    </w:p>
    <w:p w14:paraId="1D278766" w14:textId="77777777" w:rsidR="009269DA" w:rsidRPr="00407D84" w:rsidRDefault="008B3F66" w:rsidP="006265C8">
      <w:pPr>
        <w:pStyle w:val="ListParagraph"/>
        <w:numPr>
          <w:ilvl w:val="0"/>
          <w:numId w:val="12"/>
        </w:numPr>
        <w:spacing w:after="160" w:line="259" w:lineRule="auto"/>
        <w:contextualSpacing/>
        <w:rPr>
          <w:rFonts w:asciiTheme="minorHAnsi" w:hAnsiTheme="minorHAnsi" w:cs="Arial"/>
          <w:sz w:val="22"/>
          <w:szCs w:val="22"/>
        </w:rPr>
      </w:pPr>
      <w:r w:rsidRPr="00407D84">
        <w:rPr>
          <w:rFonts w:asciiTheme="minorHAnsi" w:hAnsiTheme="minorHAnsi" w:cs="Arial"/>
          <w:sz w:val="22"/>
          <w:szCs w:val="22"/>
        </w:rPr>
        <w:t xml:space="preserve">A brief statement of the purpose of the disclosure that reasonably informs the individual of the basis for the disclosure or, in lieu of such statement, a copy of the applicable written request for a disclosure, if any. </w:t>
      </w:r>
    </w:p>
    <w:p w14:paraId="108209DB" w14:textId="77777777" w:rsidR="009269DA" w:rsidRDefault="009269DA" w:rsidP="007471D2">
      <w:pPr>
        <w:pStyle w:val="ListParagraph"/>
        <w:ind w:left="3240"/>
        <w:rPr>
          <w:rFonts w:asciiTheme="minorHAnsi" w:hAnsiTheme="minorHAnsi"/>
          <w:sz w:val="22"/>
          <w:szCs w:val="22"/>
        </w:rPr>
      </w:pPr>
    </w:p>
    <w:p w14:paraId="67C0DA11" w14:textId="77777777" w:rsidR="009269DA" w:rsidRDefault="005A42E1" w:rsidP="006265C8">
      <w:pPr>
        <w:numPr>
          <w:ilvl w:val="2"/>
          <w:numId w:val="11"/>
        </w:numPr>
        <w:rPr>
          <w:rFonts w:asciiTheme="minorHAnsi" w:hAnsiTheme="minorHAnsi"/>
          <w:sz w:val="22"/>
          <w:szCs w:val="22"/>
        </w:rPr>
      </w:pPr>
      <w:r>
        <w:rPr>
          <w:rFonts w:asciiTheme="minorHAnsi" w:hAnsiTheme="minorHAnsi"/>
          <w:sz w:val="22"/>
          <w:szCs w:val="22"/>
        </w:rPr>
        <w:t>Multiple Disclosures Per Individual for Research Involving Less Than 50 Subjects</w:t>
      </w:r>
    </w:p>
    <w:p w14:paraId="6C7AB143" w14:textId="77777777" w:rsidR="009269DA" w:rsidRDefault="009269DA" w:rsidP="007471D2">
      <w:pPr>
        <w:pStyle w:val="ListParagraph"/>
        <w:ind w:left="2160"/>
        <w:rPr>
          <w:rFonts w:asciiTheme="minorHAnsi" w:hAnsiTheme="minorHAnsi"/>
          <w:sz w:val="22"/>
          <w:szCs w:val="22"/>
        </w:rPr>
      </w:pPr>
    </w:p>
    <w:p w14:paraId="39EF578B" w14:textId="77777777" w:rsidR="009269DA" w:rsidRDefault="00AB5569" w:rsidP="007471D2">
      <w:pPr>
        <w:pStyle w:val="ListParagraph"/>
        <w:ind w:left="2160"/>
        <w:rPr>
          <w:rFonts w:asciiTheme="minorHAnsi" w:hAnsiTheme="minorHAnsi"/>
          <w:sz w:val="22"/>
          <w:szCs w:val="22"/>
        </w:rPr>
      </w:pPr>
      <w:r w:rsidRPr="00AB5569">
        <w:rPr>
          <w:rFonts w:asciiTheme="minorHAnsi" w:hAnsiTheme="minorHAnsi"/>
          <w:sz w:val="22"/>
          <w:szCs w:val="22"/>
        </w:rPr>
        <w:t>If there have been multiple disclosures to the same person or entity (such as multiple disclosures of that person’s information to a researcher or sponsor) during the “accounting period” the person is requesting, the following information may be provided:</w:t>
      </w:r>
    </w:p>
    <w:p w14:paraId="2DFE413F" w14:textId="77777777" w:rsidR="009269DA" w:rsidRDefault="009269DA" w:rsidP="007471D2">
      <w:pPr>
        <w:pStyle w:val="ListParagraph"/>
        <w:ind w:left="2160"/>
        <w:rPr>
          <w:rFonts w:asciiTheme="minorHAnsi" w:hAnsiTheme="minorHAnsi"/>
          <w:sz w:val="22"/>
          <w:szCs w:val="22"/>
        </w:rPr>
      </w:pPr>
    </w:p>
    <w:p w14:paraId="0E19C7E2" w14:textId="77777777" w:rsidR="009269DA" w:rsidRPr="00E26A2F" w:rsidRDefault="008B3F66" w:rsidP="006265C8">
      <w:pPr>
        <w:pStyle w:val="ListParagraph"/>
        <w:numPr>
          <w:ilvl w:val="0"/>
          <w:numId w:val="12"/>
        </w:numPr>
        <w:spacing w:after="160" w:line="259" w:lineRule="auto"/>
        <w:contextualSpacing/>
        <w:rPr>
          <w:rFonts w:asciiTheme="minorHAnsi" w:hAnsiTheme="minorHAnsi" w:cs="Arial"/>
          <w:sz w:val="22"/>
          <w:szCs w:val="22"/>
        </w:rPr>
      </w:pPr>
      <w:r w:rsidRPr="00E26A2F">
        <w:rPr>
          <w:rFonts w:asciiTheme="minorHAnsi" w:hAnsiTheme="minorHAnsi" w:cs="Arial"/>
          <w:sz w:val="22"/>
          <w:szCs w:val="22"/>
        </w:rPr>
        <w:t>The information required above for the first disclosure during the accounting period;</w:t>
      </w:r>
    </w:p>
    <w:p w14:paraId="0E15F336" w14:textId="77777777" w:rsidR="009269DA" w:rsidRPr="00E26A2F" w:rsidRDefault="008B3F66" w:rsidP="006265C8">
      <w:pPr>
        <w:pStyle w:val="ListParagraph"/>
        <w:numPr>
          <w:ilvl w:val="0"/>
          <w:numId w:val="12"/>
        </w:numPr>
        <w:spacing w:after="160" w:line="259" w:lineRule="auto"/>
        <w:contextualSpacing/>
        <w:rPr>
          <w:rFonts w:asciiTheme="minorHAnsi" w:hAnsiTheme="minorHAnsi" w:cs="Arial"/>
          <w:sz w:val="22"/>
          <w:szCs w:val="22"/>
        </w:rPr>
      </w:pPr>
      <w:r w:rsidRPr="00E26A2F">
        <w:rPr>
          <w:rFonts w:asciiTheme="minorHAnsi" w:hAnsiTheme="minorHAnsi" w:cs="Arial"/>
          <w:sz w:val="22"/>
          <w:szCs w:val="22"/>
        </w:rPr>
        <w:t>The frequency, periodicity, or number of the disclosures made during the accounting period; and</w:t>
      </w:r>
    </w:p>
    <w:p w14:paraId="7B200461" w14:textId="77777777" w:rsidR="009269DA" w:rsidRPr="00E26A2F" w:rsidRDefault="008B3F66" w:rsidP="006265C8">
      <w:pPr>
        <w:pStyle w:val="ListParagraph"/>
        <w:numPr>
          <w:ilvl w:val="0"/>
          <w:numId w:val="12"/>
        </w:numPr>
        <w:spacing w:after="160" w:line="259" w:lineRule="auto"/>
        <w:contextualSpacing/>
        <w:rPr>
          <w:rFonts w:asciiTheme="minorHAnsi" w:hAnsiTheme="minorHAnsi" w:cs="Arial"/>
          <w:sz w:val="22"/>
          <w:szCs w:val="22"/>
        </w:rPr>
      </w:pPr>
      <w:r w:rsidRPr="00E26A2F">
        <w:rPr>
          <w:rFonts w:asciiTheme="minorHAnsi" w:hAnsiTheme="minorHAnsi" w:cs="Arial"/>
          <w:sz w:val="22"/>
          <w:szCs w:val="22"/>
        </w:rPr>
        <w:t>The date of the last disclosure during the accounting period.</w:t>
      </w:r>
    </w:p>
    <w:p w14:paraId="1654EC0F" w14:textId="77777777" w:rsidR="00AB5569" w:rsidRPr="00AB5569" w:rsidRDefault="00AB5569" w:rsidP="00AB5569">
      <w:pPr>
        <w:pStyle w:val="ListParagraph"/>
        <w:ind w:left="1440"/>
        <w:rPr>
          <w:rFonts w:asciiTheme="minorHAnsi" w:hAnsiTheme="minorHAnsi"/>
          <w:sz w:val="22"/>
          <w:szCs w:val="22"/>
        </w:rPr>
      </w:pPr>
    </w:p>
    <w:p w14:paraId="52F0C7CD" w14:textId="77777777" w:rsidR="005A42E1" w:rsidRPr="005A42E1" w:rsidRDefault="005A42E1" w:rsidP="006265C8">
      <w:pPr>
        <w:numPr>
          <w:ilvl w:val="2"/>
          <w:numId w:val="11"/>
        </w:numPr>
        <w:rPr>
          <w:rFonts w:asciiTheme="minorHAnsi" w:hAnsiTheme="minorHAnsi"/>
          <w:sz w:val="22"/>
          <w:szCs w:val="22"/>
        </w:rPr>
      </w:pPr>
      <w:r>
        <w:rPr>
          <w:rFonts w:asciiTheme="minorHAnsi" w:hAnsiTheme="minorHAnsi"/>
          <w:sz w:val="22"/>
          <w:szCs w:val="22"/>
        </w:rPr>
        <w:t xml:space="preserve">Disclosures for Research Involving </w:t>
      </w:r>
      <w:r w:rsidRPr="005A42E1">
        <w:rPr>
          <w:rFonts w:asciiTheme="minorHAnsi" w:hAnsiTheme="minorHAnsi"/>
          <w:sz w:val="22"/>
          <w:szCs w:val="22"/>
        </w:rPr>
        <w:t xml:space="preserve">50 </w:t>
      </w:r>
      <w:r>
        <w:rPr>
          <w:rFonts w:asciiTheme="minorHAnsi" w:hAnsiTheme="minorHAnsi"/>
          <w:sz w:val="22"/>
          <w:szCs w:val="22"/>
        </w:rPr>
        <w:t xml:space="preserve">or More </w:t>
      </w:r>
      <w:r w:rsidRPr="005A42E1">
        <w:rPr>
          <w:rFonts w:asciiTheme="minorHAnsi" w:hAnsiTheme="minorHAnsi"/>
          <w:sz w:val="22"/>
          <w:szCs w:val="22"/>
        </w:rPr>
        <w:t>Subjects</w:t>
      </w:r>
    </w:p>
    <w:p w14:paraId="7A2DE0D5" w14:textId="77777777" w:rsidR="009269DA" w:rsidRPr="007471D2" w:rsidRDefault="009269DA" w:rsidP="007471D2">
      <w:pPr>
        <w:pStyle w:val="ListParagraph"/>
        <w:ind w:left="2160"/>
        <w:rPr>
          <w:rFonts w:asciiTheme="minorHAnsi" w:hAnsiTheme="minorHAnsi"/>
          <w:sz w:val="22"/>
          <w:szCs w:val="22"/>
        </w:rPr>
      </w:pPr>
    </w:p>
    <w:p w14:paraId="4D1731A8" w14:textId="7EDD5198" w:rsidR="009269DA" w:rsidRDefault="00AB5569" w:rsidP="007471D2">
      <w:pPr>
        <w:pStyle w:val="ListParagraph"/>
        <w:ind w:left="2160"/>
        <w:rPr>
          <w:rFonts w:asciiTheme="minorHAnsi" w:hAnsiTheme="minorHAnsi"/>
          <w:sz w:val="22"/>
          <w:szCs w:val="22"/>
        </w:rPr>
      </w:pPr>
      <w:r w:rsidRPr="00AB5569">
        <w:rPr>
          <w:rFonts w:asciiTheme="minorHAnsi" w:hAnsiTheme="minorHAnsi"/>
          <w:sz w:val="22"/>
          <w:szCs w:val="22"/>
        </w:rPr>
        <w:t>In addition, for research disclosures of PHI without the individual’s authorization pursuant to 45 CFR164.512(i), and that involve at least 50 individuals (such as with research databases), the Privacy Rule allows for a simplified accounting of such disclosures.  Under this simplified accounting provision, covered entities may provide individuals with the following for disclosures where the PHI about the individual was (or may have been) included:</w:t>
      </w:r>
    </w:p>
    <w:p w14:paraId="0DD8D1A0" w14:textId="77777777" w:rsidR="009269DA" w:rsidRDefault="009269DA" w:rsidP="007471D2">
      <w:pPr>
        <w:pStyle w:val="ListParagraph"/>
        <w:ind w:left="2160"/>
        <w:rPr>
          <w:rFonts w:asciiTheme="minorHAnsi" w:hAnsiTheme="minorHAnsi"/>
          <w:sz w:val="22"/>
          <w:szCs w:val="22"/>
        </w:rPr>
      </w:pPr>
    </w:p>
    <w:p w14:paraId="51EEA790" w14:textId="77777777" w:rsidR="009269DA" w:rsidRPr="00E26A2F" w:rsidRDefault="008B3F66" w:rsidP="006265C8">
      <w:pPr>
        <w:pStyle w:val="ListParagraph"/>
        <w:numPr>
          <w:ilvl w:val="0"/>
          <w:numId w:val="12"/>
        </w:numPr>
        <w:spacing w:after="160" w:line="259" w:lineRule="auto"/>
        <w:contextualSpacing/>
        <w:rPr>
          <w:rFonts w:asciiTheme="minorHAnsi" w:hAnsiTheme="minorHAnsi" w:cs="Arial"/>
          <w:sz w:val="22"/>
          <w:szCs w:val="22"/>
        </w:rPr>
      </w:pPr>
      <w:r w:rsidRPr="00E26A2F">
        <w:rPr>
          <w:rFonts w:asciiTheme="minorHAnsi" w:hAnsiTheme="minorHAnsi" w:cs="Arial"/>
          <w:sz w:val="22"/>
          <w:szCs w:val="22"/>
        </w:rPr>
        <w:t>The name of the protocol or other research activity;</w:t>
      </w:r>
    </w:p>
    <w:p w14:paraId="4B9F213E" w14:textId="77777777" w:rsidR="009269DA" w:rsidRPr="00E26A2F" w:rsidRDefault="008B3F66" w:rsidP="006265C8">
      <w:pPr>
        <w:pStyle w:val="ListParagraph"/>
        <w:numPr>
          <w:ilvl w:val="0"/>
          <w:numId w:val="12"/>
        </w:numPr>
        <w:spacing w:after="160" w:line="259" w:lineRule="auto"/>
        <w:contextualSpacing/>
        <w:rPr>
          <w:rFonts w:asciiTheme="minorHAnsi" w:hAnsiTheme="minorHAnsi" w:cs="Arial"/>
          <w:sz w:val="22"/>
          <w:szCs w:val="22"/>
        </w:rPr>
      </w:pPr>
      <w:r w:rsidRPr="00E26A2F">
        <w:rPr>
          <w:rFonts w:asciiTheme="minorHAnsi" w:hAnsiTheme="minorHAnsi" w:cs="Arial"/>
          <w:sz w:val="22"/>
          <w:szCs w:val="22"/>
        </w:rPr>
        <w:t>A description, in plain language, of the research protocol or other research activity, including the purpose of the research and the criteria for selecting particular records;</w:t>
      </w:r>
    </w:p>
    <w:p w14:paraId="32CB30E0" w14:textId="77777777" w:rsidR="009269DA" w:rsidRPr="00E26A2F" w:rsidRDefault="008B3F66" w:rsidP="006265C8">
      <w:pPr>
        <w:pStyle w:val="ListParagraph"/>
        <w:numPr>
          <w:ilvl w:val="0"/>
          <w:numId w:val="12"/>
        </w:numPr>
        <w:spacing w:after="160" w:line="259" w:lineRule="auto"/>
        <w:contextualSpacing/>
        <w:rPr>
          <w:rFonts w:asciiTheme="minorHAnsi" w:hAnsiTheme="minorHAnsi" w:cs="Arial"/>
          <w:sz w:val="22"/>
          <w:szCs w:val="22"/>
        </w:rPr>
      </w:pPr>
      <w:r w:rsidRPr="00E26A2F">
        <w:rPr>
          <w:rFonts w:asciiTheme="minorHAnsi" w:hAnsiTheme="minorHAnsi" w:cs="Arial"/>
          <w:sz w:val="22"/>
          <w:szCs w:val="22"/>
        </w:rPr>
        <w:t>A brief description of the type of PHI that was disclosed;</w:t>
      </w:r>
    </w:p>
    <w:p w14:paraId="381EC3B0" w14:textId="77777777" w:rsidR="009269DA" w:rsidRPr="00E26A2F" w:rsidRDefault="008B3F66" w:rsidP="006265C8">
      <w:pPr>
        <w:pStyle w:val="ListParagraph"/>
        <w:numPr>
          <w:ilvl w:val="0"/>
          <w:numId w:val="12"/>
        </w:numPr>
        <w:spacing w:after="160" w:line="259" w:lineRule="auto"/>
        <w:contextualSpacing/>
        <w:rPr>
          <w:rFonts w:asciiTheme="minorHAnsi" w:hAnsiTheme="minorHAnsi" w:cs="Arial"/>
          <w:sz w:val="22"/>
          <w:szCs w:val="22"/>
        </w:rPr>
      </w:pPr>
      <w:r w:rsidRPr="00E26A2F">
        <w:rPr>
          <w:rFonts w:asciiTheme="minorHAnsi" w:hAnsiTheme="minorHAnsi" w:cs="Arial"/>
          <w:sz w:val="22"/>
          <w:szCs w:val="22"/>
        </w:rPr>
        <w:t>The date or period of time during which such disclosures occurred, or may have occurred, including the date of the last such disclosure during the accounting period;</w:t>
      </w:r>
    </w:p>
    <w:p w14:paraId="0F460744" w14:textId="77777777" w:rsidR="009269DA" w:rsidRPr="00E26A2F" w:rsidRDefault="008B3F66" w:rsidP="006265C8">
      <w:pPr>
        <w:pStyle w:val="ListParagraph"/>
        <w:numPr>
          <w:ilvl w:val="0"/>
          <w:numId w:val="12"/>
        </w:numPr>
        <w:spacing w:after="160" w:line="259" w:lineRule="auto"/>
        <w:contextualSpacing/>
        <w:rPr>
          <w:rFonts w:asciiTheme="minorHAnsi" w:hAnsiTheme="minorHAnsi" w:cs="Arial"/>
          <w:sz w:val="22"/>
          <w:szCs w:val="22"/>
        </w:rPr>
      </w:pPr>
      <w:r w:rsidRPr="00E26A2F">
        <w:rPr>
          <w:rFonts w:asciiTheme="minorHAnsi" w:hAnsiTheme="minorHAnsi" w:cs="Arial"/>
          <w:sz w:val="22"/>
          <w:szCs w:val="22"/>
        </w:rPr>
        <w:t>The name, address, and telephone number of the entity that sponsored the research and of the researcher to whom the information was disclosed; and</w:t>
      </w:r>
    </w:p>
    <w:p w14:paraId="0C916465" w14:textId="77777777" w:rsidR="009269DA" w:rsidRDefault="008B3F66" w:rsidP="006265C8">
      <w:pPr>
        <w:pStyle w:val="ListParagraph"/>
        <w:numPr>
          <w:ilvl w:val="0"/>
          <w:numId w:val="12"/>
        </w:numPr>
        <w:spacing w:after="160" w:line="259" w:lineRule="auto"/>
        <w:contextualSpacing/>
        <w:rPr>
          <w:rFonts w:asciiTheme="minorHAnsi" w:hAnsiTheme="minorHAnsi"/>
          <w:sz w:val="22"/>
          <w:szCs w:val="22"/>
        </w:rPr>
      </w:pPr>
      <w:r w:rsidRPr="00E26A2F">
        <w:rPr>
          <w:rFonts w:asciiTheme="minorHAnsi" w:hAnsiTheme="minorHAnsi" w:cs="Arial"/>
          <w:sz w:val="22"/>
          <w:szCs w:val="22"/>
        </w:rPr>
        <w:t>A statement that the PHI of the individual may or may not have been disclosed for a particular protocol or other research activity.</w:t>
      </w:r>
    </w:p>
    <w:p w14:paraId="40C51C02" w14:textId="77777777" w:rsidR="00CA7C99" w:rsidRPr="00CA7C99" w:rsidRDefault="00CA7C99" w:rsidP="00CA7C99">
      <w:pPr>
        <w:rPr>
          <w:rFonts w:asciiTheme="minorHAnsi" w:hAnsiTheme="minorHAnsi"/>
          <w:sz w:val="22"/>
          <w:szCs w:val="22"/>
        </w:rPr>
      </w:pPr>
    </w:p>
    <w:p w14:paraId="64D03DBC" w14:textId="77777777" w:rsidR="009269DA" w:rsidRDefault="00B31D07" w:rsidP="006265C8">
      <w:pPr>
        <w:numPr>
          <w:ilvl w:val="2"/>
          <w:numId w:val="11"/>
        </w:numPr>
        <w:rPr>
          <w:rFonts w:asciiTheme="minorHAnsi" w:hAnsiTheme="minorHAnsi"/>
          <w:sz w:val="22"/>
          <w:szCs w:val="22"/>
        </w:rPr>
      </w:pPr>
      <w:r>
        <w:rPr>
          <w:rFonts w:asciiTheme="minorHAnsi" w:hAnsiTheme="minorHAnsi"/>
          <w:sz w:val="22"/>
          <w:szCs w:val="22"/>
        </w:rPr>
        <w:t xml:space="preserve">Required </w:t>
      </w:r>
      <w:r w:rsidR="00CA7C99">
        <w:rPr>
          <w:rFonts w:asciiTheme="minorHAnsi" w:hAnsiTheme="minorHAnsi"/>
          <w:sz w:val="22"/>
          <w:szCs w:val="22"/>
        </w:rPr>
        <w:t xml:space="preserve">Logging </w:t>
      </w:r>
      <w:r>
        <w:rPr>
          <w:rFonts w:asciiTheme="minorHAnsi" w:hAnsiTheme="minorHAnsi"/>
          <w:sz w:val="22"/>
          <w:szCs w:val="22"/>
        </w:rPr>
        <w:t xml:space="preserve">of </w:t>
      </w:r>
      <w:r w:rsidR="00CA7C99">
        <w:rPr>
          <w:rFonts w:asciiTheme="minorHAnsi" w:hAnsiTheme="minorHAnsi"/>
          <w:sz w:val="22"/>
          <w:szCs w:val="22"/>
        </w:rPr>
        <w:t>Research Disclosures</w:t>
      </w:r>
    </w:p>
    <w:p w14:paraId="23DD3A4D" w14:textId="77777777" w:rsidR="009269DA" w:rsidRDefault="009269DA" w:rsidP="007471D2">
      <w:pPr>
        <w:pStyle w:val="ListParagraph"/>
        <w:ind w:left="2160"/>
        <w:rPr>
          <w:rFonts w:asciiTheme="minorHAnsi" w:hAnsiTheme="minorHAnsi"/>
          <w:sz w:val="22"/>
          <w:szCs w:val="22"/>
        </w:rPr>
      </w:pPr>
    </w:p>
    <w:p w14:paraId="7912701D" w14:textId="3F50E477" w:rsidR="009269DA" w:rsidRDefault="00A045FF" w:rsidP="007471D2">
      <w:pPr>
        <w:pStyle w:val="ListParagraph"/>
        <w:ind w:left="2160"/>
        <w:rPr>
          <w:rFonts w:asciiTheme="minorHAnsi" w:hAnsiTheme="minorHAnsi"/>
          <w:sz w:val="22"/>
          <w:szCs w:val="22"/>
        </w:rPr>
      </w:pPr>
      <w:r>
        <w:rPr>
          <w:rFonts w:asciiTheme="minorHAnsi" w:hAnsiTheme="minorHAnsi"/>
          <w:sz w:val="22"/>
          <w:szCs w:val="22"/>
        </w:rPr>
        <w:t xml:space="preserve">Investigators are responsible for logging disclosures described above using the </w:t>
      </w:r>
      <w:r w:rsidR="005544E5">
        <w:rPr>
          <w:rFonts w:asciiTheme="minorHAnsi" w:hAnsiTheme="minorHAnsi"/>
          <w:sz w:val="22"/>
          <w:szCs w:val="22"/>
        </w:rPr>
        <w:t xml:space="preserve">electronic </w:t>
      </w:r>
      <w:r>
        <w:rPr>
          <w:rFonts w:asciiTheme="minorHAnsi" w:hAnsiTheme="minorHAnsi"/>
          <w:sz w:val="22"/>
          <w:szCs w:val="22"/>
        </w:rPr>
        <w:t>“Research Accounting of Discl</w:t>
      </w:r>
      <w:r w:rsidR="00E26A2F">
        <w:rPr>
          <w:rFonts w:asciiTheme="minorHAnsi" w:hAnsiTheme="minorHAnsi"/>
          <w:sz w:val="22"/>
          <w:szCs w:val="22"/>
        </w:rPr>
        <w:t xml:space="preserve">osures” form found at </w:t>
      </w:r>
      <w:hyperlink r:id="rId13" w:history="1">
        <w:r w:rsidR="00AD7491" w:rsidRPr="003E51E2">
          <w:rPr>
            <w:rStyle w:val="Hyperlink"/>
            <w:rFonts w:asciiTheme="minorHAnsi" w:hAnsiTheme="minorHAnsi"/>
            <w:sz w:val="22"/>
            <w:szCs w:val="22"/>
          </w:rPr>
          <w:t>https://www.wright.edu/research/compliance/human-subjects</w:t>
        </w:r>
      </w:hyperlink>
      <w:r w:rsidR="00AD7491">
        <w:rPr>
          <w:rFonts w:asciiTheme="minorHAnsi" w:hAnsiTheme="minorHAnsi"/>
          <w:sz w:val="22"/>
          <w:szCs w:val="22"/>
        </w:rPr>
        <w:t>.</w:t>
      </w:r>
    </w:p>
    <w:p w14:paraId="53640810" w14:textId="77777777" w:rsidR="009269DA" w:rsidRDefault="009269DA" w:rsidP="007471D2">
      <w:pPr>
        <w:pStyle w:val="ListParagraph"/>
        <w:ind w:left="2160"/>
        <w:rPr>
          <w:rFonts w:asciiTheme="minorHAnsi" w:hAnsiTheme="minorHAnsi"/>
          <w:sz w:val="22"/>
          <w:szCs w:val="22"/>
        </w:rPr>
      </w:pPr>
    </w:p>
    <w:p w14:paraId="3F962DA5" w14:textId="761ACC45" w:rsidR="009269DA" w:rsidRDefault="005544E5" w:rsidP="007471D2">
      <w:pPr>
        <w:pStyle w:val="ListParagraph"/>
        <w:ind w:left="2160"/>
        <w:rPr>
          <w:rFonts w:asciiTheme="minorHAnsi" w:hAnsiTheme="minorHAnsi"/>
          <w:sz w:val="22"/>
          <w:szCs w:val="22"/>
        </w:rPr>
      </w:pPr>
      <w:r>
        <w:rPr>
          <w:rFonts w:asciiTheme="minorHAnsi" w:hAnsiTheme="minorHAnsi"/>
          <w:sz w:val="22"/>
          <w:szCs w:val="22"/>
        </w:rPr>
        <w:t>A copy of the required log information (</w:t>
      </w:r>
      <w:r w:rsidR="00F14A45">
        <w:rPr>
          <w:rFonts w:asciiTheme="minorHAnsi" w:hAnsiTheme="minorHAnsi"/>
          <w:sz w:val="22"/>
          <w:szCs w:val="22"/>
        </w:rPr>
        <w:t xml:space="preserve">Sections </w:t>
      </w:r>
      <w:r w:rsidR="00E26A2F">
        <w:rPr>
          <w:rFonts w:asciiTheme="minorHAnsi" w:hAnsiTheme="minorHAnsi"/>
          <w:sz w:val="22"/>
          <w:szCs w:val="22"/>
        </w:rPr>
        <w:t>1.F</w:t>
      </w:r>
      <w:r>
        <w:rPr>
          <w:rFonts w:asciiTheme="minorHAnsi" w:hAnsiTheme="minorHAnsi"/>
          <w:sz w:val="22"/>
          <w:szCs w:val="22"/>
        </w:rPr>
        <w:t xml:space="preserve">.2, </w:t>
      </w:r>
      <w:r w:rsidR="00E26A2F">
        <w:rPr>
          <w:rFonts w:asciiTheme="minorHAnsi" w:hAnsiTheme="minorHAnsi"/>
          <w:sz w:val="22"/>
          <w:szCs w:val="22"/>
        </w:rPr>
        <w:t>1.F</w:t>
      </w:r>
      <w:r>
        <w:rPr>
          <w:rFonts w:asciiTheme="minorHAnsi" w:hAnsiTheme="minorHAnsi"/>
          <w:sz w:val="22"/>
          <w:szCs w:val="22"/>
        </w:rPr>
        <w:t xml:space="preserve">.3, </w:t>
      </w:r>
      <w:r w:rsidR="00E26A2F">
        <w:rPr>
          <w:rFonts w:asciiTheme="minorHAnsi" w:hAnsiTheme="minorHAnsi"/>
          <w:sz w:val="22"/>
          <w:szCs w:val="22"/>
        </w:rPr>
        <w:t>1.F</w:t>
      </w:r>
      <w:r>
        <w:rPr>
          <w:rFonts w:asciiTheme="minorHAnsi" w:hAnsiTheme="minorHAnsi"/>
          <w:sz w:val="22"/>
          <w:szCs w:val="22"/>
        </w:rPr>
        <w:t xml:space="preserve">.4) must be </w:t>
      </w:r>
      <w:r w:rsidR="00F14A45">
        <w:rPr>
          <w:rFonts w:asciiTheme="minorHAnsi" w:hAnsiTheme="minorHAnsi"/>
          <w:sz w:val="22"/>
          <w:szCs w:val="22"/>
        </w:rPr>
        <w:t>maintained</w:t>
      </w:r>
      <w:r w:rsidR="00E43325">
        <w:rPr>
          <w:rFonts w:asciiTheme="minorHAnsi" w:hAnsiTheme="minorHAnsi"/>
          <w:sz w:val="22"/>
          <w:szCs w:val="22"/>
        </w:rPr>
        <w:t xml:space="preserve"> for audit purposes</w:t>
      </w:r>
      <w:r w:rsidR="00F14A45">
        <w:rPr>
          <w:rFonts w:asciiTheme="minorHAnsi" w:hAnsiTheme="minorHAnsi"/>
          <w:sz w:val="22"/>
          <w:szCs w:val="22"/>
        </w:rPr>
        <w:t xml:space="preserve"> by the investigator for at least six years and securely stored to protect confidentiality.</w:t>
      </w:r>
      <w:r>
        <w:rPr>
          <w:rFonts w:asciiTheme="minorHAnsi" w:hAnsiTheme="minorHAnsi"/>
          <w:sz w:val="22"/>
          <w:szCs w:val="22"/>
        </w:rPr>
        <w:t xml:space="preserve">  </w:t>
      </w:r>
    </w:p>
    <w:p w14:paraId="7F61F8FD" w14:textId="77777777" w:rsidR="009269DA" w:rsidRDefault="009269DA" w:rsidP="007471D2">
      <w:pPr>
        <w:pStyle w:val="ListParagraph"/>
        <w:ind w:left="2160"/>
        <w:rPr>
          <w:rFonts w:asciiTheme="minorHAnsi" w:hAnsiTheme="minorHAnsi"/>
          <w:sz w:val="22"/>
          <w:szCs w:val="22"/>
        </w:rPr>
      </w:pPr>
    </w:p>
    <w:p w14:paraId="6C9A113F" w14:textId="77777777" w:rsidR="009269DA" w:rsidRDefault="00B31D07" w:rsidP="006265C8">
      <w:pPr>
        <w:numPr>
          <w:ilvl w:val="2"/>
          <w:numId w:val="11"/>
        </w:numPr>
        <w:rPr>
          <w:rFonts w:asciiTheme="minorHAnsi" w:hAnsiTheme="minorHAnsi"/>
          <w:sz w:val="22"/>
          <w:szCs w:val="22"/>
        </w:rPr>
      </w:pPr>
      <w:r>
        <w:rPr>
          <w:rFonts w:asciiTheme="minorHAnsi" w:hAnsiTheme="minorHAnsi"/>
          <w:sz w:val="22"/>
          <w:szCs w:val="22"/>
        </w:rPr>
        <w:t>Individual Requests for Accounting of Disclosures</w:t>
      </w:r>
    </w:p>
    <w:p w14:paraId="6D948A28" w14:textId="77777777" w:rsidR="009269DA" w:rsidRDefault="009269DA" w:rsidP="007471D2">
      <w:pPr>
        <w:pStyle w:val="ListParagraph"/>
        <w:ind w:left="2160"/>
        <w:rPr>
          <w:rFonts w:asciiTheme="minorHAnsi" w:hAnsiTheme="minorHAnsi"/>
          <w:sz w:val="22"/>
          <w:szCs w:val="22"/>
        </w:rPr>
      </w:pPr>
    </w:p>
    <w:p w14:paraId="76850C80" w14:textId="2045BAD8" w:rsidR="009269DA" w:rsidRDefault="00CA7C99" w:rsidP="007471D2">
      <w:pPr>
        <w:pStyle w:val="ListParagraph"/>
        <w:ind w:left="2160"/>
        <w:rPr>
          <w:rFonts w:asciiTheme="minorHAnsi" w:hAnsiTheme="minorHAnsi"/>
          <w:sz w:val="22"/>
          <w:szCs w:val="22"/>
        </w:rPr>
      </w:pPr>
      <w:r w:rsidRPr="00CA7C99">
        <w:rPr>
          <w:rFonts w:asciiTheme="minorHAnsi" w:hAnsiTheme="minorHAnsi"/>
          <w:sz w:val="22"/>
          <w:szCs w:val="22"/>
        </w:rPr>
        <w:t xml:space="preserve">All individual requests for an accounting of disclosures will be directed to the </w:t>
      </w:r>
      <w:r w:rsidR="008134E3">
        <w:rPr>
          <w:rFonts w:asciiTheme="minorHAnsi" w:hAnsiTheme="minorHAnsi"/>
          <w:sz w:val="22"/>
          <w:szCs w:val="22"/>
        </w:rPr>
        <w:t>VPR Designee</w:t>
      </w:r>
      <w:r w:rsidR="00E26A2F">
        <w:rPr>
          <w:rFonts w:asciiTheme="minorHAnsi" w:hAnsiTheme="minorHAnsi"/>
          <w:sz w:val="22"/>
          <w:szCs w:val="22"/>
        </w:rPr>
        <w:t xml:space="preserve">. This official </w:t>
      </w:r>
      <w:r w:rsidRPr="00CA7C99">
        <w:rPr>
          <w:rFonts w:asciiTheme="minorHAnsi" w:hAnsiTheme="minorHAnsi"/>
          <w:sz w:val="22"/>
          <w:szCs w:val="22"/>
        </w:rPr>
        <w:t>will be responsible for</w:t>
      </w:r>
      <w:r w:rsidR="00B31D07">
        <w:rPr>
          <w:rFonts w:asciiTheme="minorHAnsi" w:hAnsiTheme="minorHAnsi"/>
          <w:sz w:val="22"/>
          <w:szCs w:val="22"/>
        </w:rPr>
        <w:t xml:space="preserve"> providing</w:t>
      </w:r>
      <w:r w:rsidRPr="00CA7C99">
        <w:rPr>
          <w:rFonts w:asciiTheme="minorHAnsi" w:hAnsiTheme="minorHAnsi"/>
          <w:sz w:val="22"/>
          <w:szCs w:val="22"/>
        </w:rPr>
        <w:t xml:space="preserve"> the required information in accordance with </w:t>
      </w:r>
      <w:r w:rsidR="00E26A2F">
        <w:rPr>
          <w:rFonts w:asciiTheme="minorHAnsi" w:hAnsiTheme="minorHAnsi"/>
          <w:sz w:val="22"/>
          <w:szCs w:val="22"/>
        </w:rPr>
        <w:t>all applicable WSU policies and requirements.</w:t>
      </w:r>
      <w:r w:rsidRPr="00CA7C99">
        <w:rPr>
          <w:rFonts w:asciiTheme="minorHAnsi" w:hAnsiTheme="minorHAnsi"/>
          <w:sz w:val="22"/>
          <w:szCs w:val="22"/>
        </w:rPr>
        <w:t xml:space="preserve">  </w:t>
      </w:r>
      <w:r w:rsidR="00B31D07">
        <w:rPr>
          <w:rFonts w:asciiTheme="minorHAnsi" w:hAnsiTheme="minorHAnsi"/>
          <w:sz w:val="22"/>
          <w:szCs w:val="22"/>
        </w:rPr>
        <w:t>If an individual requests additional information about disclosure of their PHI for research purposes after receiving their initial accounting</w:t>
      </w:r>
      <w:r w:rsidR="00C27BF3">
        <w:rPr>
          <w:rFonts w:asciiTheme="minorHAnsi" w:hAnsiTheme="minorHAnsi"/>
          <w:sz w:val="22"/>
          <w:szCs w:val="22"/>
        </w:rPr>
        <w:t>, the</w:t>
      </w:r>
      <w:r w:rsidRPr="00CA7C99">
        <w:rPr>
          <w:rFonts w:asciiTheme="minorHAnsi" w:hAnsiTheme="minorHAnsi"/>
          <w:sz w:val="22"/>
          <w:szCs w:val="22"/>
        </w:rPr>
        <w:t xml:space="preserve"> applicable investigator </w:t>
      </w:r>
      <w:r w:rsidR="00B31D07">
        <w:rPr>
          <w:rFonts w:asciiTheme="minorHAnsi" w:hAnsiTheme="minorHAnsi"/>
          <w:sz w:val="22"/>
          <w:szCs w:val="22"/>
        </w:rPr>
        <w:t xml:space="preserve">will be responsible for providing </w:t>
      </w:r>
      <w:r w:rsidR="00C27BF3">
        <w:rPr>
          <w:rFonts w:asciiTheme="minorHAnsi" w:hAnsiTheme="minorHAnsi"/>
          <w:sz w:val="22"/>
          <w:szCs w:val="22"/>
        </w:rPr>
        <w:t xml:space="preserve">as much </w:t>
      </w:r>
      <w:r w:rsidR="00B31D07">
        <w:rPr>
          <w:rFonts w:asciiTheme="minorHAnsi" w:hAnsiTheme="minorHAnsi"/>
          <w:sz w:val="22"/>
          <w:szCs w:val="22"/>
        </w:rPr>
        <w:t>additional</w:t>
      </w:r>
      <w:r w:rsidRPr="00CA7C99">
        <w:rPr>
          <w:rFonts w:asciiTheme="minorHAnsi" w:hAnsiTheme="minorHAnsi"/>
          <w:sz w:val="22"/>
          <w:szCs w:val="22"/>
        </w:rPr>
        <w:t xml:space="preserve"> information </w:t>
      </w:r>
      <w:r w:rsidR="00A045FF">
        <w:rPr>
          <w:rFonts w:asciiTheme="minorHAnsi" w:hAnsiTheme="minorHAnsi"/>
          <w:sz w:val="22"/>
          <w:szCs w:val="22"/>
        </w:rPr>
        <w:t>about the disclosure as available</w:t>
      </w:r>
      <w:r w:rsidR="00F14A45">
        <w:rPr>
          <w:rFonts w:asciiTheme="minorHAnsi" w:hAnsiTheme="minorHAnsi"/>
          <w:sz w:val="22"/>
          <w:szCs w:val="22"/>
        </w:rPr>
        <w:t xml:space="preserve"> to the </w:t>
      </w:r>
      <w:r w:rsidR="008134E3">
        <w:rPr>
          <w:rFonts w:asciiTheme="minorHAnsi" w:hAnsiTheme="minorHAnsi"/>
          <w:sz w:val="22"/>
          <w:szCs w:val="22"/>
        </w:rPr>
        <w:t>VPR Designee</w:t>
      </w:r>
      <w:r w:rsidR="00F14A45">
        <w:rPr>
          <w:rFonts w:asciiTheme="minorHAnsi" w:hAnsiTheme="minorHAnsi"/>
          <w:sz w:val="22"/>
          <w:szCs w:val="22"/>
        </w:rPr>
        <w:t>.</w:t>
      </w:r>
    </w:p>
    <w:p w14:paraId="693D80F6" w14:textId="77777777" w:rsidR="009269DA" w:rsidRDefault="009269DA" w:rsidP="007471D2">
      <w:pPr>
        <w:pStyle w:val="ListParagraph"/>
        <w:ind w:left="2160"/>
        <w:rPr>
          <w:rFonts w:asciiTheme="minorHAnsi" w:hAnsiTheme="minorHAnsi"/>
          <w:sz w:val="22"/>
          <w:szCs w:val="22"/>
        </w:rPr>
      </w:pPr>
    </w:p>
    <w:p w14:paraId="77893DF2" w14:textId="77777777" w:rsidR="009269DA" w:rsidRDefault="00B31D07" w:rsidP="007471D2">
      <w:pPr>
        <w:pStyle w:val="ListParagraph"/>
        <w:ind w:left="2160"/>
        <w:rPr>
          <w:rFonts w:asciiTheme="minorHAnsi" w:hAnsiTheme="minorHAnsi"/>
          <w:sz w:val="22"/>
          <w:szCs w:val="22"/>
        </w:rPr>
      </w:pPr>
      <w:r w:rsidRPr="00B31D07">
        <w:rPr>
          <w:rFonts w:asciiTheme="minorHAnsi" w:hAnsiTheme="minorHAnsi"/>
          <w:sz w:val="22"/>
          <w:szCs w:val="22"/>
        </w:rPr>
        <w:t xml:space="preserve">The documentation of disclosures and related information must be maintained for at least six years from the completion of the research involving the disclosure of PHI.  </w:t>
      </w:r>
    </w:p>
    <w:p w14:paraId="4EBD0122" w14:textId="77777777" w:rsidR="0092522A" w:rsidRDefault="0092522A" w:rsidP="007471D2">
      <w:pPr>
        <w:pStyle w:val="ListParagraph"/>
        <w:ind w:left="2160"/>
        <w:rPr>
          <w:rFonts w:asciiTheme="minorHAnsi" w:hAnsiTheme="minorHAnsi"/>
          <w:sz w:val="22"/>
          <w:szCs w:val="22"/>
        </w:rPr>
      </w:pPr>
    </w:p>
    <w:p w14:paraId="671A7249" w14:textId="77777777" w:rsidR="00CA21FA" w:rsidRPr="00CA21FA" w:rsidRDefault="00CA21FA" w:rsidP="00CA21FA">
      <w:pPr>
        <w:pStyle w:val="ListParagraph"/>
        <w:ind w:left="1440"/>
        <w:rPr>
          <w:rFonts w:asciiTheme="minorHAnsi" w:hAnsiTheme="minorHAnsi"/>
          <w:sz w:val="22"/>
          <w:szCs w:val="22"/>
        </w:rPr>
      </w:pPr>
    </w:p>
    <w:p w14:paraId="7C9F40A5" w14:textId="77777777" w:rsidR="009B657D" w:rsidRDefault="009B657D" w:rsidP="006265C8">
      <w:pPr>
        <w:numPr>
          <w:ilvl w:val="1"/>
          <w:numId w:val="11"/>
        </w:numPr>
        <w:rPr>
          <w:rFonts w:asciiTheme="minorHAnsi" w:hAnsiTheme="minorHAnsi"/>
          <w:sz w:val="22"/>
          <w:szCs w:val="22"/>
        </w:rPr>
      </w:pPr>
      <w:r w:rsidRPr="009B657D">
        <w:rPr>
          <w:rFonts w:asciiTheme="minorHAnsi" w:hAnsiTheme="minorHAnsi"/>
          <w:sz w:val="22"/>
          <w:szCs w:val="22"/>
        </w:rPr>
        <w:t>De-Identified Data</w:t>
      </w:r>
    </w:p>
    <w:p w14:paraId="047FE9E3" w14:textId="77777777" w:rsidR="000B21B8" w:rsidRDefault="000B21B8" w:rsidP="000B21B8">
      <w:pPr>
        <w:pStyle w:val="ListParagraph"/>
        <w:ind w:left="1440"/>
        <w:rPr>
          <w:rFonts w:asciiTheme="minorHAnsi" w:hAnsiTheme="minorHAnsi"/>
          <w:sz w:val="22"/>
          <w:szCs w:val="22"/>
        </w:rPr>
      </w:pPr>
    </w:p>
    <w:p w14:paraId="3A3C6B54" w14:textId="13179840" w:rsidR="000B21B8" w:rsidRDefault="003D0E83" w:rsidP="000B21B8">
      <w:pPr>
        <w:pStyle w:val="ListParagraph"/>
        <w:ind w:left="1440"/>
        <w:rPr>
          <w:rFonts w:asciiTheme="minorHAnsi" w:hAnsiTheme="minorHAnsi"/>
          <w:sz w:val="22"/>
          <w:szCs w:val="22"/>
        </w:rPr>
      </w:pPr>
      <w:r>
        <w:rPr>
          <w:rFonts w:asciiTheme="minorHAnsi" w:hAnsiTheme="minorHAnsi"/>
          <w:sz w:val="22"/>
          <w:szCs w:val="22"/>
        </w:rPr>
        <w:t>D</w:t>
      </w:r>
      <w:r w:rsidR="000B21B8" w:rsidRPr="000B21B8">
        <w:rPr>
          <w:rFonts w:asciiTheme="minorHAnsi" w:hAnsiTheme="minorHAnsi"/>
          <w:sz w:val="22"/>
          <w:szCs w:val="22"/>
        </w:rPr>
        <w:t>ata that may be considered “de-identified” under HHS and FDA regulation may not be considered “de-identified” under the Privacy Rule.  For example, under HHS regulations (45 CFR 46.101(b) (4)) an investigator can record data such that the subjects “cannot be identified, directly or” indirectly “through identifiers linked to the subjects.”  Under this scenario, individual subject data collected by the investigator containing a zip code cou</w:t>
      </w:r>
      <w:r w:rsidR="007648EB">
        <w:rPr>
          <w:rFonts w:asciiTheme="minorHAnsi" w:hAnsiTheme="minorHAnsi"/>
          <w:sz w:val="22"/>
          <w:szCs w:val="22"/>
        </w:rPr>
        <w:t>ld be considered “de-identified,</w:t>
      </w:r>
      <w:r w:rsidR="008A132B">
        <w:rPr>
          <w:rFonts w:asciiTheme="minorHAnsi" w:hAnsiTheme="minorHAnsi"/>
          <w:sz w:val="22"/>
          <w:szCs w:val="22"/>
        </w:rPr>
        <w:t>”</w:t>
      </w:r>
      <w:r w:rsidR="007648EB">
        <w:rPr>
          <w:rFonts w:asciiTheme="minorHAnsi" w:hAnsiTheme="minorHAnsi"/>
          <w:sz w:val="22"/>
          <w:szCs w:val="22"/>
        </w:rPr>
        <w:t xml:space="preserve"> but not </w:t>
      </w:r>
      <w:r w:rsidR="008A132B">
        <w:rPr>
          <w:rFonts w:asciiTheme="minorHAnsi" w:hAnsiTheme="minorHAnsi"/>
          <w:sz w:val="22"/>
          <w:szCs w:val="22"/>
        </w:rPr>
        <w:t xml:space="preserve">de-identified </w:t>
      </w:r>
      <w:r w:rsidR="007648EB">
        <w:rPr>
          <w:rFonts w:asciiTheme="minorHAnsi" w:hAnsiTheme="minorHAnsi"/>
          <w:sz w:val="22"/>
          <w:szCs w:val="22"/>
        </w:rPr>
        <w:t>under the Privacy Rule.</w:t>
      </w:r>
    </w:p>
    <w:p w14:paraId="3AEE4265" w14:textId="77777777" w:rsidR="000B21B8" w:rsidRDefault="000B21B8" w:rsidP="000B21B8">
      <w:pPr>
        <w:pStyle w:val="ListParagraph"/>
        <w:ind w:left="1440"/>
        <w:rPr>
          <w:rFonts w:asciiTheme="minorHAnsi" w:hAnsiTheme="minorHAnsi"/>
          <w:sz w:val="22"/>
          <w:szCs w:val="22"/>
        </w:rPr>
      </w:pPr>
    </w:p>
    <w:p w14:paraId="4720D41D" w14:textId="00A462B1" w:rsidR="007471D2" w:rsidRDefault="007471D2" w:rsidP="000B21B8">
      <w:pPr>
        <w:pStyle w:val="ListParagraph"/>
        <w:ind w:left="1440"/>
        <w:rPr>
          <w:rFonts w:asciiTheme="minorHAnsi" w:hAnsiTheme="minorHAnsi"/>
          <w:sz w:val="22"/>
          <w:szCs w:val="22"/>
        </w:rPr>
      </w:pPr>
      <w:r w:rsidRPr="007471D2">
        <w:rPr>
          <w:rFonts w:asciiTheme="minorHAnsi" w:hAnsiTheme="minorHAnsi"/>
          <w:sz w:val="22"/>
          <w:szCs w:val="22"/>
        </w:rPr>
        <w:t xml:space="preserve">Using improperly de-identified data for research can constitute non-compliance.  Therefore, investigators who plan to conduct research involving </w:t>
      </w:r>
      <w:r w:rsidR="007648EB">
        <w:rPr>
          <w:rFonts w:asciiTheme="minorHAnsi" w:hAnsiTheme="minorHAnsi"/>
          <w:sz w:val="22"/>
          <w:szCs w:val="22"/>
        </w:rPr>
        <w:t>“</w:t>
      </w:r>
      <w:r w:rsidRPr="007471D2">
        <w:rPr>
          <w:rFonts w:asciiTheme="minorHAnsi" w:hAnsiTheme="minorHAnsi"/>
          <w:sz w:val="22"/>
          <w:szCs w:val="22"/>
        </w:rPr>
        <w:t>de-identified data</w:t>
      </w:r>
      <w:r w:rsidR="007648EB">
        <w:rPr>
          <w:rFonts w:asciiTheme="minorHAnsi" w:hAnsiTheme="minorHAnsi"/>
          <w:sz w:val="22"/>
          <w:szCs w:val="22"/>
        </w:rPr>
        <w:t>”</w:t>
      </w:r>
      <w:r w:rsidRPr="007471D2">
        <w:rPr>
          <w:rFonts w:asciiTheme="minorHAnsi" w:hAnsiTheme="minorHAnsi"/>
          <w:sz w:val="22"/>
          <w:szCs w:val="22"/>
        </w:rPr>
        <w:t xml:space="preserve"> are encouraged to consult with the </w:t>
      </w:r>
      <w:r w:rsidR="007648EB">
        <w:rPr>
          <w:rFonts w:asciiTheme="minorHAnsi" w:hAnsiTheme="minorHAnsi"/>
          <w:sz w:val="22"/>
          <w:szCs w:val="22"/>
        </w:rPr>
        <w:t>HIPAA &amp; Privacy Compliance Office or the IRB Office</w:t>
      </w:r>
      <w:r w:rsidRPr="007471D2">
        <w:rPr>
          <w:rFonts w:asciiTheme="minorHAnsi" w:hAnsiTheme="minorHAnsi"/>
          <w:sz w:val="22"/>
          <w:szCs w:val="22"/>
        </w:rPr>
        <w:t xml:space="preserve"> prior to initiation of such research to ensure that their proposed data set(s) meet the Privacy Rule requirements.</w:t>
      </w:r>
    </w:p>
    <w:p w14:paraId="16FA22A2" w14:textId="77777777" w:rsidR="007471D2" w:rsidRPr="000B21B8" w:rsidRDefault="007471D2" w:rsidP="000B21B8">
      <w:pPr>
        <w:pStyle w:val="ListParagraph"/>
        <w:ind w:left="1440"/>
        <w:rPr>
          <w:rFonts w:asciiTheme="minorHAnsi" w:hAnsiTheme="minorHAnsi"/>
          <w:sz w:val="22"/>
          <w:szCs w:val="22"/>
        </w:rPr>
      </w:pPr>
    </w:p>
    <w:p w14:paraId="01D67B3E" w14:textId="75F53678" w:rsidR="000B21B8" w:rsidRDefault="00D72780" w:rsidP="000B21B8">
      <w:pPr>
        <w:pStyle w:val="ListParagraph"/>
        <w:ind w:left="1440"/>
        <w:rPr>
          <w:rFonts w:asciiTheme="minorHAnsi" w:hAnsiTheme="minorHAnsi"/>
          <w:sz w:val="22"/>
          <w:szCs w:val="22"/>
        </w:rPr>
      </w:pPr>
      <w:r>
        <w:rPr>
          <w:rFonts w:asciiTheme="minorHAnsi" w:hAnsiTheme="minorHAnsi"/>
          <w:sz w:val="22"/>
          <w:szCs w:val="22"/>
        </w:rPr>
        <w:t>T</w:t>
      </w:r>
      <w:r w:rsidR="000B21B8" w:rsidRPr="000B21B8">
        <w:rPr>
          <w:rFonts w:asciiTheme="minorHAnsi" w:hAnsiTheme="minorHAnsi"/>
          <w:sz w:val="22"/>
          <w:szCs w:val="22"/>
        </w:rPr>
        <w:t>o be considered “de-identified” under the Privacy Rule</w:t>
      </w:r>
      <w:r w:rsidR="00DA6F41">
        <w:rPr>
          <w:rFonts w:asciiTheme="minorHAnsi" w:hAnsiTheme="minorHAnsi"/>
          <w:sz w:val="22"/>
          <w:szCs w:val="22"/>
        </w:rPr>
        <w:t>,</w:t>
      </w:r>
      <w:r w:rsidR="0092522A">
        <w:rPr>
          <w:rFonts w:asciiTheme="minorHAnsi" w:hAnsiTheme="minorHAnsi"/>
          <w:sz w:val="22"/>
          <w:szCs w:val="22"/>
        </w:rPr>
        <w:t xml:space="preserve"> </w:t>
      </w:r>
      <w:r w:rsidR="00DA6F41">
        <w:rPr>
          <w:rFonts w:asciiTheme="minorHAnsi" w:hAnsiTheme="minorHAnsi"/>
          <w:sz w:val="22"/>
          <w:szCs w:val="22"/>
        </w:rPr>
        <w:t xml:space="preserve">EITHER: </w:t>
      </w:r>
      <w:r w:rsidR="000B21B8" w:rsidRPr="000B21B8">
        <w:rPr>
          <w:rFonts w:asciiTheme="minorHAnsi" w:hAnsiTheme="minorHAnsi"/>
          <w:sz w:val="22"/>
          <w:szCs w:val="22"/>
        </w:rPr>
        <w:t xml:space="preserve"> all of the following 18 identifiers of the individual</w:t>
      </w:r>
      <w:r>
        <w:rPr>
          <w:rFonts w:asciiTheme="minorHAnsi" w:hAnsiTheme="minorHAnsi"/>
          <w:sz w:val="22"/>
          <w:szCs w:val="22"/>
        </w:rPr>
        <w:t>,</w:t>
      </w:r>
      <w:r w:rsidR="000B21B8" w:rsidRPr="000B21B8">
        <w:rPr>
          <w:rFonts w:asciiTheme="minorHAnsi" w:hAnsiTheme="minorHAnsi"/>
          <w:sz w:val="22"/>
          <w:szCs w:val="22"/>
        </w:rPr>
        <w:t xml:space="preserve"> their relatives, employers, or household members must have been removed from the individual’s data set by an individual that is not a member of the study team (e.g., medical records official, administrator of a database):</w:t>
      </w:r>
    </w:p>
    <w:p w14:paraId="1C42AD4D" w14:textId="77777777" w:rsidR="000B21B8" w:rsidRDefault="000B21B8" w:rsidP="000B21B8">
      <w:pPr>
        <w:pStyle w:val="ListParagraph"/>
        <w:ind w:left="1440"/>
        <w:rPr>
          <w:rFonts w:asciiTheme="minorHAnsi" w:hAnsiTheme="minorHAnsi"/>
          <w:sz w:val="22"/>
          <w:szCs w:val="22"/>
        </w:rPr>
      </w:pPr>
    </w:p>
    <w:p w14:paraId="44FF2A28" w14:textId="77777777" w:rsidR="000B21B8" w:rsidRDefault="000B21B8" w:rsidP="006265C8">
      <w:pPr>
        <w:pStyle w:val="ListParagraph"/>
        <w:numPr>
          <w:ilvl w:val="2"/>
          <w:numId w:val="5"/>
        </w:numPr>
        <w:rPr>
          <w:rFonts w:asciiTheme="minorHAnsi" w:hAnsiTheme="minorHAnsi"/>
          <w:sz w:val="22"/>
          <w:szCs w:val="22"/>
        </w:rPr>
      </w:pPr>
      <w:r w:rsidRPr="000B21B8">
        <w:rPr>
          <w:rFonts w:asciiTheme="minorHAnsi" w:hAnsiTheme="minorHAnsi"/>
          <w:sz w:val="22"/>
          <w:szCs w:val="22"/>
        </w:rPr>
        <w:t>Names (including the patient’s name and names of other individuals connected to the patient)</w:t>
      </w:r>
    </w:p>
    <w:p w14:paraId="0C012071" w14:textId="77777777" w:rsidR="000B21B8" w:rsidRDefault="000B21B8" w:rsidP="006265C8">
      <w:pPr>
        <w:pStyle w:val="ListParagraph"/>
        <w:numPr>
          <w:ilvl w:val="2"/>
          <w:numId w:val="5"/>
        </w:numPr>
        <w:rPr>
          <w:rFonts w:asciiTheme="minorHAnsi" w:hAnsiTheme="minorHAnsi"/>
          <w:sz w:val="22"/>
          <w:szCs w:val="22"/>
        </w:rPr>
      </w:pPr>
      <w:r w:rsidRPr="000B21B8">
        <w:rPr>
          <w:rFonts w:asciiTheme="minorHAnsi" w:hAnsiTheme="minorHAnsi"/>
          <w:sz w:val="22"/>
          <w:szCs w:val="22"/>
        </w:rPr>
        <w:t>Geographic subdivisions smaller than a state (zip-code, street address, etc</w:t>
      </w:r>
      <w:r>
        <w:rPr>
          <w:rFonts w:asciiTheme="minorHAnsi" w:hAnsiTheme="minorHAnsi"/>
          <w:sz w:val="22"/>
          <w:szCs w:val="22"/>
        </w:rPr>
        <w:t>…</w:t>
      </w:r>
      <w:r w:rsidRPr="000B21B8">
        <w:rPr>
          <w:rFonts w:asciiTheme="minorHAnsi" w:hAnsiTheme="minorHAnsi"/>
          <w:sz w:val="22"/>
          <w:szCs w:val="22"/>
        </w:rPr>
        <w:t>)</w:t>
      </w:r>
    </w:p>
    <w:p w14:paraId="224655B6" w14:textId="77777777" w:rsidR="000B21B8" w:rsidRDefault="000B21B8" w:rsidP="006265C8">
      <w:pPr>
        <w:pStyle w:val="ListParagraph"/>
        <w:numPr>
          <w:ilvl w:val="2"/>
          <w:numId w:val="5"/>
        </w:numPr>
        <w:rPr>
          <w:rFonts w:asciiTheme="minorHAnsi" w:hAnsiTheme="minorHAnsi"/>
          <w:sz w:val="22"/>
          <w:szCs w:val="22"/>
        </w:rPr>
      </w:pPr>
      <w:r w:rsidRPr="000B21B8">
        <w:rPr>
          <w:rFonts w:asciiTheme="minorHAnsi" w:hAnsiTheme="minorHAnsi"/>
          <w:sz w:val="22"/>
          <w:szCs w:val="22"/>
        </w:rPr>
        <w:t>All elements of a date (except year) including birth date, admission date, discharge date, date of death, and all ages over 89)</w:t>
      </w:r>
    </w:p>
    <w:p w14:paraId="7F52E59B" w14:textId="77777777" w:rsidR="000B21B8" w:rsidRDefault="000B21B8" w:rsidP="006265C8">
      <w:pPr>
        <w:pStyle w:val="ListParagraph"/>
        <w:numPr>
          <w:ilvl w:val="2"/>
          <w:numId w:val="5"/>
        </w:numPr>
        <w:rPr>
          <w:rFonts w:asciiTheme="minorHAnsi" w:hAnsiTheme="minorHAnsi"/>
          <w:sz w:val="22"/>
          <w:szCs w:val="22"/>
        </w:rPr>
      </w:pPr>
      <w:r w:rsidRPr="000B21B8">
        <w:rPr>
          <w:rFonts w:asciiTheme="minorHAnsi" w:hAnsiTheme="minorHAnsi"/>
          <w:sz w:val="22"/>
          <w:szCs w:val="22"/>
        </w:rPr>
        <w:t>Telephone numbers</w:t>
      </w:r>
    </w:p>
    <w:p w14:paraId="2A3F57E2" w14:textId="77777777" w:rsidR="000B21B8" w:rsidRDefault="000B21B8" w:rsidP="006265C8">
      <w:pPr>
        <w:pStyle w:val="ListParagraph"/>
        <w:numPr>
          <w:ilvl w:val="2"/>
          <w:numId w:val="5"/>
        </w:numPr>
        <w:rPr>
          <w:rFonts w:asciiTheme="minorHAnsi" w:hAnsiTheme="minorHAnsi"/>
          <w:sz w:val="22"/>
          <w:szCs w:val="22"/>
        </w:rPr>
      </w:pPr>
      <w:r w:rsidRPr="000B21B8">
        <w:rPr>
          <w:rFonts w:asciiTheme="minorHAnsi" w:hAnsiTheme="minorHAnsi"/>
          <w:sz w:val="22"/>
          <w:szCs w:val="22"/>
        </w:rPr>
        <w:t>Fax numbers</w:t>
      </w:r>
    </w:p>
    <w:p w14:paraId="5B1B3438" w14:textId="77777777" w:rsidR="000B21B8" w:rsidRDefault="000B21B8" w:rsidP="006265C8">
      <w:pPr>
        <w:pStyle w:val="ListParagraph"/>
        <w:numPr>
          <w:ilvl w:val="2"/>
          <w:numId w:val="5"/>
        </w:numPr>
        <w:rPr>
          <w:rFonts w:asciiTheme="minorHAnsi" w:hAnsiTheme="minorHAnsi"/>
          <w:sz w:val="22"/>
          <w:szCs w:val="22"/>
        </w:rPr>
      </w:pPr>
      <w:r w:rsidRPr="000B21B8">
        <w:rPr>
          <w:rFonts w:asciiTheme="minorHAnsi" w:hAnsiTheme="minorHAnsi"/>
          <w:sz w:val="22"/>
          <w:szCs w:val="22"/>
        </w:rPr>
        <w:t>E-mail address</w:t>
      </w:r>
    </w:p>
    <w:p w14:paraId="3DAF2E3F" w14:textId="77777777" w:rsidR="000B21B8" w:rsidRDefault="000B21B8" w:rsidP="006265C8">
      <w:pPr>
        <w:pStyle w:val="ListParagraph"/>
        <w:numPr>
          <w:ilvl w:val="2"/>
          <w:numId w:val="5"/>
        </w:numPr>
        <w:rPr>
          <w:rFonts w:asciiTheme="minorHAnsi" w:hAnsiTheme="minorHAnsi"/>
          <w:sz w:val="22"/>
          <w:szCs w:val="22"/>
        </w:rPr>
      </w:pPr>
      <w:r w:rsidRPr="000B21B8">
        <w:rPr>
          <w:rFonts w:asciiTheme="minorHAnsi" w:hAnsiTheme="minorHAnsi"/>
          <w:sz w:val="22"/>
          <w:szCs w:val="22"/>
        </w:rPr>
        <w:t>Social security number</w:t>
      </w:r>
    </w:p>
    <w:p w14:paraId="048E01EE" w14:textId="77777777" w:rsidR="000B21B8" w:rsidRDefault="000B21B8" w:rsidP="006265C8">
      <w:pPr>
        <w:pStyle w:val="ListParagraph"/>
        <w:numPr>
          <w:ilvl w:val="2"/>
          <w:numId w:val="5"/>
        </w:numPr>
        <w:rPr>
          <w:rFonts w:asciiTheme="minorHAnsi" w:hAnsiTheme="minorHAnsi"/>
          <w:sz w:val="22"/>
          <w:szCs w:val="22"/>
        </w:rPr>
      </w:pPr>
      <w:r w:rsidRPr="000B21B8">
        <w:rPr>
          <w:rFonts w:asciiTheme="minorHAnsi" w:hAnsiTheme="minorHAnsi"/>
          <w:sz w:val="22"/>
          <w:szCs w:val="22"/>
        </w:rPr>
        <w:lastRenderedPageBreak/>
        <w:t>Medical record number</w:t>
      </w:r>
    </w:p>
    <w:p w14:paraId="56ECAF2C" w14:textId="77777777" w:rsidR="000B21B8" w:rsidRDefault="000B21B8" w:rsidP="006265C8">
      <w:pPr>
        <w:pStyle w:val="ListParagraph"/>
        <w:numPr>
          <w:ilvl w:val="2"/>
          <w:numId w:val="5"/>
        </w:numPr>
        <w:rPr>
          <w:rFonts w:asciiTheme="minorHAnsi" w:hAnsiTheme="minorHAnsi"/>
          <w:sz w:val="22"/>
          <w:szCs w:val="22"/>
        </w:rPr>
      </w:pPr>
      <w:r w:rsidRPr="000B21B8">
        <w:rPr>
          <w:rFonts w:asciiTheme="minorHAnsi" w:hAnsiTheme="minorHAnsi"/>
          <w:sz w:val="22"/>
          <w:szCs w:val="22"/>
        </w:rPr>
        <w:t>Health plan beneficiary numbers</w:t>
      </w:r>
    </w:p>
    <w:p w14:paraId="51090F2A" w14:textId="77777777" w:rsidR="000B21B8" w:rsidRDefault="000B21B8" w:rsidP="006265C8">
      <w:pPr>
        <w:pStyle w:val="ListParagraph"/>
        <w:numPr>
          <w:ilvl w:val="2"/>
          <w:numId w:val="5"/>
        </w:numPr>
        <w:rPr>
          <w:rFonts w:asciiTheme="minorHAnsi" w:hAnsiTheme="minorHAnsi"/>
          <w:sz w:val="22"/>
          <w:szCs w:val="22"/>
        </w:rPr>
      </w:pPr>
      <w:r w:rsidRPr="000B21B8">
        <w:rPr>
          <w:rFonts w:asciiTheme="minorHAnsi" w:hAnsiTheme="minorHAnsi"/>
          <w:sz w:val="22"/>
          <w:szCs w:val="22"/>
        </w:rPr>
        <w:t>Account numbers</w:t>
      </w:r>
    </w:p>
    <w:p w14:paraId="6397927A" w14:textId="77777777" w:rsidR="000B21B8" w:rsidRDefault="000B21B8" w:rsidP="006265C8">
      <w:pPr>
        <w:pStyle w:val="ListParagraph"/>
        <w:numPr>
          <w:ilvl w:val="2"/>
          <w:numId w:val="5"/>
        </w:numPr>
        <w:rPr>
          <w:rFonts w:asciiTheme="minorHAnsi" w:hAnsiTheme="minorHAnsi"/>
          <w:sz w:val="22"/>
          <w:szCs w:val="22"/>
        </w:rPr>
      </w:pPr>
      <w:r w:rsidRPr="000B21B8">
        <w:rPr>
          <w:rFonts w:asciiTheme="minorHAnsi" w:hAnsiTheme="minorHAnsi"/>
          <w:sz w:val="22"/>
          <w:szCs w:val="22"/>
        </w:rPr>
        <w:t>Certificate/license numbers</w:t>
      </w:r>
    </w:p>
    <w:p w14:paraId="48DB3274" w14:textId="77777777" w:rsidR="000B21B8" w:rsidRDefault="000B21B8" w:rsidP="006265C8">
      <w:pPr>
        <w:pStyle w:val="ListParagraph"/>
        <w:numPr>
          <w:ilvl w:val="2"/>
          <w:numId w:val="5"/>
        </w:numPr>
        <w:rPr>
          <w:rFonts w:asciiTheme="minorHAnsi" w:hAnsiTheme="minorHAnsi"/>
          <w:sz w:val="22"/>
          <w:szCs w:val="22"/>
        </w:rPr>
      </w:pPr>
      <w:r w:rsidRPr="000B21B8">
        <w:rPr>
          <w:rFonts w:asciiTheme="minorHAnsi" w:hAnsiTheme="minorHAnsi"/>
          <w:sz w:val="22"/>
          <w:szCs w:val="22"/>
        </w:rPr>
        <w:t>Vehicle identifiers and serial numbers including license plates</w:t>
      </w:r>
    </w:p>
    <w:p w14:paraId="1C2B67B5" w14:textId="77777777" w:rsidR="000B21B8" w:rsidRDefault="000B21B8" w:rsidP="006265C8">
      <w:pPr>
        <w:pStyle w:val="ListParagraph"/>
        <w:numPr>
          <w:ilvl w:val="2"/>
          <w:numId w:val="5"/>
        </w:numPr>
        <w:rPr>
          <w:rFonts w:asciiTheme="minorHAnsi" w:hAnsiTheme="minorHAnsi"/>
          <w:sz w:val="22"/>
          <w:szCs w:val="22"/>
        </w:rPr>
      </w:pPr>
      <w:r w:rsidRPr="000B21B8">
        <w:rPr>
          <w:rFonts w:asciiTheme="minorHAnsi" w:hAnsiTheme="minorHAnsi"/>
          <w:sz w:val="22"/>
          <w:szCs w:val="22"/>
        </w:rPr>
        <w:t>Device identifiers and serial numbers</w:t>
      </w:r>
    </w:p>
    <w:p w14:paraId="48363CE1" w14:textId="77777777" w:rsidR="000B21B8" w:rsidRDefault="000B21B8" w:rsidP="006265C8">
      <w:pPr>
        <w:pStyle w:val="ListParagraph"/>
        <w:numPr>
          <w:ilvl w:val="2"/>
          <w:numId w:val="5"/>
        </w:numPr>
        <w:rPr>
          <w:rFonts w:asciiTheme="minorHAnsi" w:hAnsiTheme="minorHAnsi"/>
          <w:sz w:val="22"/>
          <w:szCs w:val="22"/>
        </w:rPr>
      </w:pPr>
      <w:r w:rsidRPr="000B21B8">
        <w:rPr>
          <w:rFonts w:asciiTheme="minorHAnsi" w:hAnsiTheme="minorHAnsi"/>
          <w:sz w:val="22"/>
          <w:szCs w:val="22"/>
        </w:rPr>
        <w:t>Web universal resource locators (URLs)</w:t>
      </w:r>
    </w:p>
    <w:p w14:paraId="63CA716E" w14:textId="77777777" w:rsidR="000B21B8" w:rsidRDefault="000B21B8" w:rsidP="006265C8">
      <w:pPr>
        <w:pStyle w:val="ListParagraph"/>
        <w:numPr>
          <w:ilvl w:val="2"/>
          <w:numId w:val="5"/>
        </w:numPr>
        <w:rPr>
          <w:rFonts w:asciiTheme="minorHAnsi" w:hAnsiTheme="minorHAnsi"/>
          <w:sz w:val="22"/>
          <w:szCs w:val="22"/>
        </w:rPr>
      </w:pPr>
      <w:r w:rsidRPr="000B21B8">
        <w:rPr>
          <w:rFonts w:asciiTheme="minorHAnsi" w:hAnsiTheme="minorHAnsi"/>
          <w:sz w:val="22"/>
          <w:szCs w:val="22"/>
        </w:rPr>
        <w:t>Internet protocol (IP) address numbers</w:t>
      </w:r>
    </w:p>
    <w:p w14:paraId="686E862A" w14:textId="77777777" w:rsidR="000B21B8" w:rsidRDefault="000B21B8" w:rsidP="006265C8">
      <w:pPr>
        <w:pStyle w:val="ListParagraph"/>
        <w:numPr>
          <w:ilvl w:val="2"/>
          <w:numId w:val="5"/>
        </w:numPr>
        <w:rPr>
          <w:rFonts w:asciiTheme="minorHAnsi" w:hAnsiTheme="minorHAnsi"/>
          <w:sz w:val="22"/>
          <w:szCs w:val="22"/>
        </w:rPr>
      </w:pPr>
      <w:r w:rsidRPr="000B21B8">
        <w:rPr>
          <w:rFonts w:asciiTheme="minorHAnsi" w:hAnsiTheme="minorHAnsi"/>
          <w:sz w:val="22"/>
          <w:szCs w:val="22"/>
        </w:rPr>
        <w:t>Biometric identifiers including fingerprints and voice prints</w:t>
      </w:r>
    </w:p>
    <w:p w14:paraId="731DE71A" w14:textId="77777777" w:rsidR="000B21B8" w:rsidRDefault="000B21B8" w:rsidP="006265C8">
      <w:pPr>
        <w:pStyle w:val="ListParagraph"/>
        <w:numPr>
          <w:ilvl w:val="2"/>
          <w:numId w:val="5"/>
        </w:numPr>
        <w:rPr>
          <w:rFonts w:asciiTheme="minorHAnsi" w:hAnsiTheme="minorHAnsi"/>
          <w:sz w:val="22"/>
          <w:szCs w:val="22"/>
        </w:rPr>
      </w:pPr>
      <w:r w:rsidRPr="000B21B8">
        <w:rPr>
          <w:rFonts w:asciiTheme="minorHAnsi" w:hAnsiTheme="minorHAnsi"/>
          <w:sz w:val="22"/>
          <w:szCs w:val="22"/>
        </w:rPr>
        <w:t>Full face photographic (or comparable) images</w:t>
      </w:r>
    </w:p>
    <w:p w14:paraId="5D37B539" w14:textId="77777777" w:rsidR="007951DF" w:rsidRDefault="000B21B8" w:rsidP="006265C8">
      <w:pPr>
        <w:pStyle w:val="ListParagraph"/>
        <w:numPr>
          <w:ilvl w:val="2"/>
          <w:numId w:val="5"/>
        </w:numPr>
        <w:rPr>
          <w:rFonts w:asciiTheme="minorHAnsi" w:hAnsiTheme="minorHAnsi"/>
          <w:sz w:val="22"/>
          <w:szCs w:val="22"/>
        </w:rPr>
      </w:pPr>
      <w:r w:rsidRPr="000B21B8">
        <w:rPr>
          <w:rFonts w:asciiTheme="minorHAnsi" w:hAnsiTheme="minorHAnsi"/>
          <w:sz w:val="22"/>
          <w:szCs w:val="22"/>
        </w:rPr>
        <w:t>Any other unique identifying number, characteristic, or code unless otherwise permitted by the Privacy Rule for re-identification</w:t>
      </w:r>
      <w:r w:rsidR="00886BB7">
        <w:rPr>
          <w:rFonts w:asciiTheme="minorHAnsi" w:hAnsiTheme="minorHAnsi"/>
          <w:sz w:val="22"/>
          <w:szCs w:val="22"/>
        </w:rPr>
        <w:t>, and</w:t>
      </w:r>
    </w:p>
    <w:p w14:paraId="3D303163" w14:textId="77777777" w:rsidR="009269DA" w:rsidRDefault="009269DA" w:rsidP="007471D2">
      <w:pPr>
        <w:pStyle w:val="ListParagraph"/>
        <w:ind w:left="2160"/>
        <w:rPr>
          <w:rFonts w:asciiTheme="minorHAnsi" w:hAnsiTheme="minorHAnsi"/>
          <w:sz w:val="22"/>
          <w:szCs w:val="22"/>
        </w:rPr>
      </w:pPr>
    </w:p>
    <w:p w14:paraId="7CE36918" w14:textId="4ADC90FE" w:rsidR="009269DA" w:rsidRPr="007471D2" w:rsidRDefault="007648EB" w:rsidP="007471D2">
      <w:pPr>
        <w:ind w:left="1440"/>
        <w:rPr>
          <w:rFonts w:asciiTheme="minorHAnsi" w:hAnsiTheme="minorHAnsi"/>
          <w:sz w:val="22"/>
          <w:szCs w:val="22"/>
        </w:rPr>
      </w:pPr>
      <w:r>
        <w:rPr>
          <w:rFonts w:asciiTheme="minorHAnsi" w:hAnsiTheme="minorHAnsi"/>
          <w:sz w:val="22"/>
          <w:szCs w:val="22"/>
        </w:rPr>
        <w:t>WSU</w:t>
      </w:r>
      <w:r w:rsidR="008B3F66" w:rsidRPr="007471D2">
        <w:rPr>
          <w:rFonts w:asciiTheme="minorHAnsi" w:hAnsiTheme="minorHAnsi"/>
          <w:sz w:val="22"/>
          <w:szCs w:val="22"/>
        </w:rPr>
        <w:t xml:space="preserve"> does not have actual knowledge that the information could be used alone or in combination with other information to identify an individual who is a subject of the information.</w:t>
      </w:r>
    </w:p>
    <w:p w14:paraId="3B43BE85" w14:textId="77777777" w:rsidR="007951DF" w:rsidRDefault="007951DF" w:rsidP="007951DF">
      <w:pPr>
        <w:pStyle w:val="ListParagraph"/>
        <w:ind w:left="2160"/>
        <w:rPr>
          <w:rFonts w:asciiTheme="minorHAnsi" w:hAnsiTheme="minorHAnsi"/>
          <w:sz w:val="22"/>
          <w:szCs w:val="22"/>
        </w:rPr>
      </w:pPr>
    </w:p>
    <w:p w14:paraId="30F0D773" w14:textId="77777777" w:rsidR="009269DA" w:rsidRPr="007471D2" w:rsidRDefault="008B3F66" w:rsidP="007471D2">
      <w:pPr>
        <w:ind w:left="720" w:firstLine="720"/>
        <w:rPr>
          <w:rFonts w:asciiTheme="minorHAnsi" w:hAnsiTheme="minorHAnsi"/>
          <w:b/>
          <w:sz w:val="22"/>
          <w:szCs w:val="22"/>
        </w:rPr>
      </w:pPr>
      <w:r w:rsidRPr="007471D2">
        <w:rPr>
          <w:rFonts w:asciiTheme="minorHAnsi" w:hAnsiTheme="minorHAnsi"/>
          <w:b/>
          <w:sz w:val="22"/>
          <w:szCs w:val="22"/>
        </w:rPr>
        <w:t>OR</w:t>
      </w:r>
    </w:p>
    <w:p w14:paraId="2286162B" w14:textId="77777777" w:rsidR="007951DF" w:rsidRDefault="007951DF" w:rsidP="007951DF">
      <w:pPr>
        <w:pStyle w:val="ListParagraph"/>
        <w:ind w:left="2160"/>
        <w:rPr>
          <w:rFonts w:asciiTheme="minorHAnsi" w:hAnsiTheme="minorHAnsi"/>
          <w:sz w:val="22"/>
          <w:szCs w:val="22"/>
        </w:rPr>
      </w:pPr>
    </w:p>
    <w:p w14:paraId="0D0D3CBA" w14:textId="77777777" w:rsidR="009269DA" w:rsidRDefault="000B21B8" w:rsidP="007471D2">
      <w:pPr>
        <w:ind w:left="1440"/>
        <w:rPr>
          <w:rFonts w:asciiTheme="minorHAnsi" w:hAnsiTheme="minorHAnsi"/>
          <w:sz w:val="22"/>
          <w:szCs w:val="22"/>
        </w:rPr>
      </w:pPr>
      <w:r w:rsidRPr="00601972">
        <w:rPr>
          <w:rFonts w:asciiTheme="minorHAnsi" w:hAnsiTheme="minorHAnsi"/>
          <w:sz w:val="22"/>
          <w:szCs w:val="22"/>
        </w:rPr>
        <w:t xml:space="preserve">The data is grouped in such a way that a qualified statistician using accepted analytic techniques concludes that the risk </w:t>
      </w:r>
      <w:r w:rsidR="00D72780" w:rsidRPr="00601972">
        <w:rPr>
          <w:rFonts w:asciiTheme="minorHAnsi" w:hAnsiTheme="minorHAnsi"/>
          <w:sz w:val="22"/>
          <w:szCs w:val="22"/>
        </w:rPr>
        <w:t xml:space="preserve">of identification based on the information in the data set </w:t>
      </w:r>
      <w:r w:rsidRPr="00601972">
        <w:rPr>
          <w:rFonts w:asciiTheme="minorHAnsi" w:hAnsiTheme="minorHAnsi"/>
          <w:sz w:val="22"/>
          <w:szCs w:val="22"/>
        </w:rPr>
        <w:t>is substantially limited</w:t>
      </w:r>
      <w:r w:rsidR="00D72780" w:rsidRPr="00601972">
        <w:rPr>
          <w:rFonts w:asciiTheme="minorHAnsi" w:hAnsiTheme="minorHAnsi"/>
          <w:sz w:val="22"/>
          <w:szCs w:val="22"/>
        </w:rPr>
        <w:t>,</w:t>
      </w:r>
      <w:r w:rsidRPr="00601972">
        <w:rPr>
          <w:rFonts w:asciiTheme="minorHAnsi" w:hAnsiTheme="minorHAnsi"/>
          <w:sz w:val="22"/>
          <w:szCs w:val="22"/>
        </w:rPr>
        <w:t xml:space="preserve"> and </w:t>
      </w:r>
      <w:r w:rsidR="00D72780" w:rsidRPr="00601972">
        <w:rPr>
          <w:rFonts w:asciiTheme="minorHAnsi" w:hAnsiTheme="minorHAnsi"/>
          <w:sz w:val="22"/>
          <w:szCs w:val="22"/>
        </w:rPr>
        <w:t xml:space="preserve">that </w:t>
      </w:r>
      <w:r w:rsidRPr="00601972">
        <w:rPr>
          <w:rFonts w:asciiTheme="minorHAnsi" w:hAnsiTheme="minorHAnsi"/>
          <w:sz w:val="22"/>
          <w:szCs w:val="22"/>
        </w:rPr>
        <w:t xml:space="preserve">if the information is used alone or in combination with other reasonably available information, </w:t>
      </w:r>
      <w:r w:rsidR="00D72780" w:rsidRPr="00601972">
        <w:rPr>
          <w:rFonts w:asciiTheme="minorHAnsi" w:hAnsiTheme="minorHAnsi"/>
          <w:sz w:val="22"/>
          <w:szCs w:val="22"/>
        </w:rPr>
        <w:t xml:space="preserve">it </w:t>
      </w:r>
      <w:r w:rsidRPr="00601972">
        <w:rPr>
          <w:rFonts w:asciiTheme="minorHAnsi" w:hAnsiTheme="minorHAnsi"/>
          <w:sz w:val="22"/>
          <w:szCs w:val="22"/>
        </w:rPr>
        <w:t>does not identify an individual subject (e.g., aggregate data) [45 CFR 164.514(b)].</w:t>
      </w:r>
    </w:p>
    <w:p w14:paraId="46C7071C" w14:textId="77777777" w:rsidR="00886BB7" w:rsidRDefault="00886BB7" w:rsidP="000B21B8">
      <w:pPr>
        <w:ind w:left="1440"/>
        <w:rPr>
          <w:rFonts w:asciiTheme="minorHAnsi" w:hAnsiTheme="minorHAnsi"/>
          <w:sz w:val="22"/>
          <w:szCs w:val="22"/>
        </w:rPr>
      </w:pPr>
    </w:p>
    <w:p w14:paraId="5C68986F" w14:textId="77777777" w:rsidR="000B21B8" w:rsidRPr="000B21B8" w:rsidRDefault="000B21B8" w:rsidP="000B21B8">
      <w:pPr>
        <w:ind w:left="1440"/>
        <w:rPr>
          <w:rFonts w:asciiTheme="minorHAnsi" w:hAnsiTheme="minorHAnsi"/>
          <w:sz w:val="22"/>
          <w:szCs w:val="22"/>
        </w:rPr>
      </w:pPr>
      <w:r w:rsidRPr="000B21B8">
        <w:rPr>
          <w:rFonts w:asciiTheme="minorHAnsi" w:hAnsiTheme="minorHAnsi"/>
          <w:sz w:val="22"/>
          <w:szCs w:val="22"/>
        </w:rPr>
        <w:t xml:space="preserve">Health information that meets this definition of “de-identified” is not considered PHI; therefore, the Privacy Rule permits investigators to use and disclose de-identified data without obtaining authorization and without further restrictions on use or disclosure. </w:t>
      </w:r>
    </w:p>
    <w:p w14:paraId="33ACBD4E" w14:textId="77777777" w:rsidR="000B21B8" w:rsidRPr="000B21B8" w:rsidRDefault="000B21B8" w:rsidP="000B21B8">
      <w:pPr>
        <w:ind w:left="1440"/>
        <w:rPr>
          <w:rFonts w:asciiTheme="minorHAnsi" w:hAnsiTheme="minorHAnsi"/>
          <w:sz w:val="22"/>
          <w:szCs w:val="22"/>
        </w:rPr>
      </w:pPr>
    </w:p>
    <w:p w14:paraId="34557A83" w14:textId="77777777" w:rsidR="000B21B8" w:rsidRPr="000B21B8" w:rsidRDefault="000B21B8" w:rsidP="000B21B8">
      <w:pPr>
        <w:ind w:left="1440"/>
        <w:rPr>
          <w:rFonts w:asciiTheme="minorHAnsi" w:hAnsiTheme="minorHAnsi"/>
          <w:sz w:val="22"/>
          <w:szCs w:val="22"/>
        </w:rPr>
      </w:pPr>
    </w:p>
    <w:p w14:paraId="4E49C928" w14:textId="77777777" w:rsidR="009B657D" w:rsidRDefault="009B657D" w:rsidP="006265C8">
      <w:pPr>
        <w:numPr>
          <w:ilvl w:val="1"/>
          <w:numId w:val="11"/>
        </w:numPr>
        <w:rPr>
          <w:rFonts w:asciiTheme="minorHAnsi" w:hAnsiTheme="minorHAnsi"/>
          <w:sz w:val="22"/>
          <w:szCs w:val="22"/>
        </w:rPr>
      </w:pPr>
      <w:r w:rsidRPr="009B657D">
        <w:rPr>
          <w:rFonts w:asciiTheme="minorHAnsi" w:hAnsiTheme="minorHAnsi"/>
          <w:sz w:val="22"/>
          <w:szCs w:val="22"/>
        </w:rPr>
        <w:t>Limited Data Sets and Data Use Agreements</w:t>
      </w:r>
    </w:p>
    <w:p w14:paraId="7FB6EE00" w14:textId="77777777" w:rsidR="000B21B8" w:rsidRDefault="000B21B8" w:rsidP="000B21B8">
      <w:pPr>
        <w:pStyle w:val="ListParagraph"/>
        <w:ind w:left="1440"/>
        <w:rPr>
          <w:rFonts w:asciiTheme="minorHAnsi" w:hAnsiTheme="minorHAnsi"/>
          <w:sz w:val="22"/>
          <w:szCs w:val="22"/>
        </w:rPr>
      </w:pPr>
    </w:p>
    <w:p w14:paraId="27D57A7A" w14:textId="4659ABA8" w:rsidR="000B21B8" w:rsidRPr="000B21B8" w:rsidRDefault="000B21B8" w:rsidP="000B21B8">
      <w:pPr>
        <w:pStyle w:val="ListParagraph"/>
        <w:ind w:left="1440"/>
        <w:rPr>
          <w:rFonts w:asciiTheme="minorHAnsi" w:hAnsiTheme="minorHAnsi"/>
          <w:sz w:val="22"/>
          <w:szCs w:val="22"/>
        </w:rPr>
      </w:pPr>
      <w:r w:rsidRPr="000B21B8">
        <w:rPr>
          <w:rFonts w:asciiTheme="minorHAnsi" w:hAnsiTheme="minorHAnsi"/>
          <w:sz w:val="22"/>
          <w:szCs w:val="22"/>
        </w:rPr>
        <w:t xml:space="preserve">A “limited data set” is </w:t>
      </w:r>
      <w:r w:rsidR="00F1434E">
        <w:rPr>
          <w:rFonts w:asciiTheme="minorHAnsi" w:hAnsiTheme="minorHAnsi"/>
          <w:sz w:val="22"/>
          <w:szCs w:val="22"/>
        </w:rPr>
        <w:t xml:space="preserve">defined in the Privacy Rule as </w:t>
      </w:r>
      <w:r w:rsidRPr="000B21B8">
        <w:rPr>
          <w:rFonts w:asciiTheme="minorHAnsi" w:hAnsiTheme="minorHAnsi"/>
          <w:sz w:val="22"/>
          <w:szCs w:val="22"/>
        </w:rPr>
        <w:t xml:space="preserve">a limited set of </w:t>
      </w:r>
      <w:r w:rsidR="00F1434E">
        <w:rPr>
          <w:rFonts w:asciiTheme="minorHAnsi" w:hAnsiTheme="minorHAnsi"/>
          <w:sz w:val="22"/>
          <w:szCs w:val="22"/>
        </w:rPr>
        <w:t>PHI that</w:t>
      </w:r>
      <w:r w:rsidRPr="000B21B8">
        <w:rPr>
          <w:rFonts w:asciiTheme="minorHAnsi" w:hAnsiTheme="minorHAnsi"/>
          <w:sz w:val="22"/>
          <w:szCs w:val="22"/>
        </w:rPr>
        <w:t xml:space="preserve"> may be disclosed to an outside party without a subject’s authorization if certain conditions are met. </w:t>
      </w:r>
      <w:r w:rsidR="00581DCC">
        <w:rPr>
          <w:rFonts w:asciiTheme="minorHAnsi" w:hAnsiTheme="minorHAnsi"/>
          <w:sz w:val="22"/>
          <w:szCs w:val="22"/>
        </w:rPr>
        <w:t xml:space="preserve"> </w:t>
      </w:r>
      <w:r w:rsidRPr="000B21B8">
        <w:rPr>
          <w:rFonts w:asciiTheme="minorHAnsi" w:hAnsiTheme="minorHAnsi"/>
          <w:sz w:val="22"/>
          <w:szCs w:val="22"/>
        </w:rPr>
        <w:t xml:space="preserve">First, the purpose of the disclosure may only be for research, public health or health care operations. </w:t>
      </w:r>
      <w:r w:rsidR="00581DCC">
        <w:rPr>
          <w:rFonts w:asciiTheme="minorHAnsi" w:hAnsiTheme="minorHAnsi"/>
          <w:sz w:val="22"/>
          <w:szCs w:val="22"/>
        </w:rPr>
        <w:t xml:space="preserve"> </w:t>
      </w:r>
      <w:r w:rsidRPr="000B21B8">
        <w:rPr>
          <w:rFonts w:asciiTheme="minorHAnsi" w:hAnsiTheme="minorHAnsi"/>
          <w:sz w:val="22"/>
          <w:szCs w:val="22"/>
        </w:rPr>
        <w:t xml:space="preserve">Second, the person receiving the information must sign a data use agreement with </w:t>
      </w:r>
      <w:r w:rsidR="007648EB">
        <w:rPr>
          <w:rFonts w:asciiTheme="minorHAnsi" w:hAnsiTheme="minorHAnsi"/>
          <w:sz w:val="22"/>
          <w:szCs w:val="22"/>
        </w:rPr>
        <w:t>WSU</w:t>
      </w:r>
      <w:r w:rsidRPr="000B21B8">
        <w:rPr>
          <w:rFonts w:asciiTheme="minorHAnsi" w:hAnsiTheme="minorHAnsi"/>
          <w:sz w:val="22"/>
          <w:szCs w:val="22"/>
        </w:rPr>
        <w:t xml:space="preserve"> </w:t>
      </w:r>
      <w:r w:rsidR="00D670C9">
        <w:rPr>
          <w:rFonts w:asciiTheme="minorHAnsi" w:hAnsiTheme="minorHAnsi"/>
          <w:sz w:val="22"/>
          <w:szCs w:val="22"/>
        </w:rPr>
        <w:t>prior to being given the limited data set</w:t>
      </w:r>
      <w:r w:rsidR="007648EB">
        <w:rPr>
          <w:rFonts w:asciiTheme="minorHAnsi" w:hAnsiTheme="minorHAnsi"/>
          <w:sz w:val="22"/>
          <w:szCs w:val="22"/>
        </w:rPr>
        <w:t xml:space="preserve"> containing WSU PHI.</w:t>
      </w:r>
      <w:r w:rsidRPr="000B21B8">
        <w:rPr>
          <w:rFonts w:asciiTheme="minorHAnsi" w:hAnsiTheme="minorHAnsi"/>
          <w:sz w:val="22"/>
          <w:szCs w:val="22"/>
        </w:rPr>
        <w:t xml:space="preserve"> </w:t>
      </w:r>
    </w:p>
    <w:p w14:paraId="43C85331" w14:textId="77777777" w:rsidR="000B21B8" w:rsidRPr="000B21B8" w:rsidRDefault="000B21B8" w:rsidP="000B21B8">
      <w:pPr>
        <w:pStyle w:val="ListParagraph"/>
        <w:ind w:left="1440"/>
        <w:rPr>
          <w:rFonts w:asciiTheme="minorHAnsi" w:hAnsiTheme="minorHAnsi"/>
          <w:sz w:val="22"/>
          <w:szCs w:val="22"/>
        </w:rPr>
      </w:pPr>
    </w:p>
    <w:p w14:paraId="772C5377" w14:textId="73BE20ED" w:rsidR="000B21B8" w:rsidRDefault="000B21B8" w:rsidP="000B21B8">
      <w:pPr>
        <w:pStyle w:val="ListParagraph"/>
        <w:ind w:left="1440"/>
        <w:rPr>
          <w:rFonts w:asciiTheme="minorHAnsi" w:hAnsiTheme="minorHAnsi"/>
          <w:sz w:val="22"/>
          <w:szCs w:val="22"/>
        </w:rPr>
      </w:pPr>
      <w:r w:rsidRPr="000B21B8">
        <w:rPr>
          <w:rFonts w:asciiTheme="minorHAnsi" w:hAnsiTheme="minorHAnsi"/>
          <w:sz w:val="22"/>
          <w:szCs w:val="22"/>
        </w:rPr>
        <w:t xml:space="preserve">Specifically, as it relates to the individual or his or her relatives, employers or household members, all </w:t>
      </w:r>
      <w:r w:rsidR="00244787">
        <w:rPr>
          <w:rFonts w:asciiTheme="minorHAnsi" w:hAnsiTheme="minorHAnsi"/>
          <w:sz w:val="22"/>
          <w:szCs w:val="22"/>
        </w:rPr>
        <w:t xml:space="preserve">of </w:t>
      </w:r>
      <w:r w:rsidRPr="000B21B8">
        <w:rPr>
          <w:rFonts w:asciiTheme="minorHAnsi" w:hAnsiTheme="minorHAnsi"/>
          <w:sz w:val="22"/>
          <w:szCs w:val="22"/>
        </w:rPr>
        <w:t xml:space="preserve">the </w:t>
      </w:r>
      <w:r w:rsidR="00EC7AAC" w:rsidRPr="000B21B8">
        <w:rPr>
          <w:rFonts w:asciiTheme="minorHAnsi" w:hAnsiTheme="minorHAnsi"/>
          <w:sz w:val="22"/>
          <w:szCs w:val="22"/>
        </w:rPr>
        <w:t xml:space="preserve">following </w:t>
      </w:r>
      <w:r w:rsidR="00EC7AAC">
        <w:rPr>
          <w:rFonts w:asciiTheme="minorHAnsi" w:hAnsiTheme="minorHAnsi"/>
          <w:sz w:val="22"/>
          <w:szCs w:val="22"/>
        </w:rPr>
        <w:t xml:space="preserve">16 </w:t>
      </w:r>
      <w:r w:rsidRPr="000B21B8">
        <w:rPr>
          <w:rFonts w:asciiTheme="minorHAnsi" w:hAnsiTheme="minorHAnsi"/>
          <w:sz w:val="22"/>
          <w:szCs w:val="22"/>
        </w:rPr>
        <w:t xml:space="preserve">identifiers must be removed in order </w:t>
      </w:r>
      <w:r w:rsidR="00244787">
        <w:rPr>
          <w:rFonts w:asciiTheme="minorHAnsi" w:hAnsiTheme="minorHAnsi"/>
          <w:sz w:val="22"/>
          <w:szCs w:val="22"/>
        </w:rPr>
        <w:t xml:space="preserve">for health information to be </w:t>
      </w:r>
      <w:r w:rsidR="007648EB">
        <w:rPr>
          <w:rFonts w:asciiTheme="minorHAnsi" w:hAnsiTheme="minorHAnsi"/>
          <w:sz w:val="22"/>
          <w:szCs w:val="22"/>
        </w:rPr>
        <w:t xml:space="preserve">considered </w:t>
      </w:r>
      <w:r w:rsidR="00244787">
        <w:rPr>
          <w:rFonts w:asciiTheme="minorHAnsi" w:hAnsiTheme="minorHAnsi"/>
          <w:sz w:val="22"/>
          <w:szCs w:val="22"/>
        </w:rPr>
        <w:t xml:space="preserve">a </w:t>
      </w:r>
      <w:r w:rsidRPr="000B21B8">
        <w:rPr>
          <w:rFonts w:asciiTheme="minorHAnsi" w:hAnsiTheme="minorHAnsi"/>
          <w:sz w:val="22"/>
          <w:szCs w:val="22"/>
        </w:rPr>
        <w:t>limit</w:t>
      </w:r>
      <w:r w:rsidR="00244787">
        <w:rPr>
          <w:rFonts w:asciiTheme="minorHAnsi" w:hAnsiTheme="minorHAnsi"/>
          <w:sz w:val="22"/>
          <w:szCs w:val="22"/>
        </w:rPr>
        <w:t>ed data set</w:t>
      </w:r>
      <w:r w:rsidRPr="000B21B8">
        <w:rPr>
          <w:rFonts w:asciiTheme="minorHAnsi" w:hAnsiTheme="minorHAnsi"/>
          <w:sz w:val="22"/>
          <w:szCs w:val="22"/>
        </w:rPr>
        <w:t>:</w:t>
      </w:r>
    </w:p>
    <w:p w14:paraId="7A8B062C" w14:textId="77777777" w:rsidR="00581DCC" w:rsidRDefault="00581DCC" w:rsidP="00581DCC">
      <w:pPr>
        <w:pStyle w:val="ListParagraph"/>
        <w:ind w:left="1440"/>
        <w:rPr>
          <w:rFonts w:asciiTheme="minorHAnsi" w:hAnsiTheme="minorHAnsi"/>
          <w:sz w:val="22"/>
          <w:szCs w:val="22"/>
        </w:rPr>
      </w:pPr>
    </w:p>
    <w:p w14:paraId="4278AF42" w14:textId="77777777" w:rsidR="00581DCC" w:rsidRPr="00EC7AAC" w:rsidRDefault="00EC7AAC" w:rsidP="006265C8">
      <w:pPr>
        <w:pStyle w:val="ListParagraph"/>
        <w:numPr>
          <w:ilvl w:val="2"/>
          <w:numId w:val="7"/>
        </w:numPr>
        <w:rPr>
          <w:rFonts w:asciiTheme="minorHAnsi" w:hAnsiTheme="minorHAnsi"/>
          <w:sz w:val="22"/>
          <w:szCs w:val="22"/>
        </w:rPr>
      </w:pPr>
      <w:r w:rsidRPr="00EC7AAC">
        <w:rPr>
          <w:rFonts w:asciiTheme="minorHAnsi" w:hAnsiTheme="minorHAnsi"/>
          <w:sz w:val="22"/>
          <w:szCs w:val="22"/>
        </w:rPr>
        <w:t>Names (including the patient’s name and names of other individuals connected to the patient)</w:t>
      </w:r>
    </w:p>
    <w:p w14:paraId="2AE858C2" w14:textId="77777777" w:rsidR="00581DCC" w:rsidRDefault="00601972" w:rsidP="006265C8">
      <w:pPr>
        <w:pStyle w:val="ListParagraph"/>
        <w:numPr>
          <w:ilvl w:val="2"/>
          <w:numId w:val="7"/>
        </w:numPr>
        <w:rPr>
          <w:rFonts w:asciiTheme="minorHAnsi" w:hAnsiTheme="minorHAnsi"/>
          <w:sz w:val="22"/>
          <w:szCs w:val="22"/>
        </w:rPr>
      </w:pPr>
      <w:r>
        <w:rPr>
          <w:rFonts w:asciiTheme="minorHAnsi" w:hAnsiTheme="minorHAnsi"/>
          <w:sz w:val="22"/>
          <w:szCs w:val="22"/>
        </w:rPr>
        <w:t>S</w:t>
      </w:r>
      <w:r w:rsidR="00581DCC" w:rsidRPr="00581DCC">
        <w:rPr>
          <w:rFonts w:asciiTheme="minorHAnsi" w:hAnsiTheme="minorHAnsi"/>
          <w:sz w:val="22"/>
          <w:szCs w:val="22"/>
        </w:rPr>
        <w:t>treet addresses (other than town, city, state and zip code</w:t>
      </w:r>
      <w:r>
        <w:rPr>
          <w:rFonts w:asciiTheme="minorHAnsi" w:hAnsiTheme="minorHAnsi"/>
          <w:sz w:val="22"/>
          <w:szCs w:val="22"/>
        </w:rPr>
        <w:t>)</w:t>
      </w:r>
    </w:p>
    <w:p w14:paraId="2EA1E5E4" w14:textId="77777777" w:rsidR="00581DCC" w:rsidRDefault="00601972" w:rsidP="006265C8">
      <w:pPr>
        <w:pStyle w:val="ListParagraph"/>
        <w:numPr>
          <w:ilvl w:val="2"/>
          <w:numId w:val="7"/>
        </w:numPr>
        <w:rPr>
          <w:rFonts w:asciiTheme="minorHAnsi" w:hAnsiTheme="minorHAnsi"/>
          <w:sz w:val="22"/>
          <w:szCs w:val="22"/>
        </w:rPr>
      </w:pPr>
      <w:r>
        <w:rPr>
          <w:rFonts w:asciiTheme="minorHAnsi" w:hAnsiTheme="minorHAnsi"/>
          <w:sz w:val="22"/>
          <w:szCs w:val="22"/>
        </w:rPr>
        <w:t>Telephone numbers</w:t>
      </w:r>
    </w:p>
    <w:p w14:paraId="13FD2663" w14:textId="77777777" w:rsidR="00581DCC" w:rsidRDefault="00601972" w:rsidP="006265C8">
      <w:pPr>
        <w:pStyle w:val="ListParagraph"/>
        <w:numPr>
          <w:ilvl w:val="2"/>
          <w:numId w:val="7"/>
        </w:numPr>
        <w:rPr>
          <w:rFonts w:asciiTheme="minorHAnsi" w:hAnsiTheme="minorHAnsi"/>
          <w:sz w:val="22"/>
          <w:szCs w:val="22"/>
        </w:rPr>
      </w:pPr>
      <w:r>
        <w:rPr>
          <w:rFonts w:asciiTheme="minorHAnsi" w:hAnsiTheme="minorHAnsi"/>
          <w:sz w:val="22"/>
          <w:szCs w:val="22"/>
        </w:rPr>
        <w:t>F</w:t>
      </w:r>
      <w:r w:rsidR="00244787">
        <w:rPr>
          <w:rFonts w:asciiTheme="minorHAnsi" w:hAnsiTheme="minorHAnsi"/>
          <w:sz w:val="22"/>
          <w:szCs w:val="22"/>
        </w:rPr>
        <w:t>ax numbers</w:t>
      </w:r>
    </w:p>
    <w:p w14:paraId="71B64D2C" w14:textId="77777777" w:rsidR="00581DCC" w:rsidRDefault="00601972" w:rsidP="006265C8">
      <w:pPr>
        <w:pStyle w:val="ListParagraph"/>
        <w:numPr>
          <w:ilvl w:val="2"/>
          <w:numId w:val="7"/>
        </w:numPr>
        <w:rPr>
          <w:rFonts w:asciiTheme="minorHAnsi" w:hAnsiTheme="minorHAnsi"/>
          <w:sz w:val="22"/>
          <w:szCs w:val="22"/>
        </w:rPr>
      </w:pPr>
      <w:r>
        <w:rPr>
          <w:rFonts w:asciiTheme="minorHAnsi" w:hAnsiTheme="minorHAnsi"/>
          <w:sz w:val="22"/>
          <w:szCs w:val="22"/>
        </w:rPr>
        <w:lastRenderedPageBreak/>
        <w:t>E-mail addresses</w:t>
      </w:r>
    </w:p>
    <w:p w14:paraId="79BB8D70" w14:textId="77777777" w:rsidR="00581DCC" w:rsidRDefault="00601972" w:rsidP="006265C8">
      <w:pPr>
        <w:pStyle w:val="ListParagraph"/>
        <w:numPr>
          <w:ilvl w:val="2"/>
          <w:numId w:val="7"/>
        </w:numPr>
        <w:rPr>
          <w:rFonts w:asciiTheme="minorHAnsi" w:hAnsiTheme="minorHAnsi"/>
          <w:sz w:val="22"/>
          <w:szCs w:val="22"/>
        </w:rPr>
      </w:pPr>
      <w:r>
        <w:rPr>
          <w:rFonts w:asciiTheme="minorHAnsi" w:hAnsiTheme="minorHAnsi"/>
          <w:sz w:val="22"/>
          <w:szCs w:val="22"/>
        </w:rPr>
        <w:t>Social Security numbers</w:t>
      </w:r>
    </w:p>
    <w:p w14:paraId="2B2DF6A7" w14:textId="77777777" w:rsidR="00581DCC" w:rsidRDefault="00601972" w:rsidP="006265C8">
      <w:pPr>
        <w:pStyle w:val="ListParagraph"/>
        <w:numPr>
          <w:ilvl w:val="2"/>
          <w:numId w:val="7"/>
        </w:numPr>
        <w:rPr>
          <w:rFonts w:asciiTheme="minorHAnsi" w:hAnsiTheme="minorHAnsi"/>
          <w:sz w:val="22"/>
          <w:szCs w:val="22"/>
        </w:rPr>
      </w:pPr>
      <w:r>
        <w:rPr>
          <w:rFonts w:asciiTheme="minorHAnsi" w:hAnsiTheme="minorHAnsi"/>
          <w:sz w:val="22"/>
          <w:szCs w:val="22"/>
        </w:rPr>
        <w:t>Medical records numbers</w:t>
      </w:r>
    </w:p>
    <w:p w14:paraId="1D5C2CFA" w14:textId="77777777" w:rsidR="00581DCC" w:rsidRDefault="00EC7AAC" w:rsidP="006265C8">
      <w:pPr>
        <w:pStyle w:val="ListParagraph"/>
        <w:numPr>
          <w:ilvl w:val="2"/>
          <w:numId w:val="7"/>
        </w:numPr>
        <w:rPr>
          <w:rFonts w:asciiTheme="minorHAnsi" w:hAnsiTheme="minorHAnsi"/>
          <w:sz w:val="22"/>
          <w:szCs w:val="22"/>
        </w:rPr>
      </w:pPr>
      <w:r>
        <w:rPr>
          <w:rFonts w:asciiTheme="minorHAnsi" w:hAnsiTheme="minorHAnsi"/>
          <w:sz w:val="22"/>
          <w:szCs w:val="22"/>
        </w:rPr>
        <w:t>H</w:t>
      </w:r>
      <w:r w:rsidR="00601972">
        <w:rPr>
          <w:rFonts w:asciiTheme="minorHAnsi" w:hAnsiTheme="minorHAnsi"/>
          <w:sz w:val="22"/>
          <w:szCs w:val="22"/>
        </w:rPr>
        <w:t>ealth plan beneficiary numbers</w:t>
      </w:r>
    </w:p>
    <w:p w14:paraId="74363128" w14:textId="77777777" w:rsidR="00581DCC" w:rsidRDefault="00EC7AAC" w:rsidP="006265C8">
      <w:pPr>
        <w:pStyle w:val="ListParagraph"/>
        <w:numPr>
          <w:ilvl w:val="2"/>
          <w:numId w:val="7"/>
        </w:numPr>
        <w:rPr>
          <w:rFonts w:asciiTheme="minorHAnsi" w:hAnsiTheme="minorHAnsi"/>
          <w:sz w:val="22"/>
          <w:szCs w:val="22"/>
        </w:rPr>
      </w:pPr>
      <w:r>
        <w:rPr>
          <w:rFonts w:asciiTheme="minorHAnsi" w:hAnsiTheme="minorHAnsi"/>
          <w:sz w:val="22"/>
          <w:szCs w:val="22"/>
        </w:rPr>
        <w:t>A</w:t>
      </w:r>
      <w:r w:rsidR="00601972">
        <w:rPr>
          <w:rFonts w:asciiTheme="minorHAnsi" w:hAnsiTheme="minorHAnsi"/>
          <w:sz w:val="22"/>
          <w:szCs w:val="22"/>
        </w:rPr>
        <w:t>ccount numbers</w:t>
      </w:r>
    </w:p>
    <w:p w14:paraId="5E08D087" w14:textId="77777777" w:rsidR="00581DCC" w:rsidRDefault="00EC7AAC" w:rsidP="006265C8">
      <w:pPr>
        <w:pStyle w:val="ListParagraph"/>
        <w:numPr>
          <w:ilvl w:val="2"/>
          <w:numId w:val="7"/>
        </w:numPr>
        <w:rPr>
          <w:rFonts w:asciiTheme="minorHAnsi" w:hAnsiTheme="minorHAnsi"/>
          <w:sz w:val="22"/>
          <w:szCs w:val="22"/>
        </w:rPr>
      </w:pPr>
      <w:r>
        <w:rPr>
          <w:rFonts w:asciiTheme="minorHAnsi" w:hAnsiTheme="minorHAnsi"/>
          <w:sz w:val="22"/>
          <w:szCs w:val="22"/>
        </w:rPr>
        <w:t>C</w:t>
      </w:r>
      <w:r w:rsidR="00581DCC" w:rsidRPr="00581DCC">
        <w:rPr>
          <w:rFonts w:asciiTheme="minorHAnsi" w:hAnsiTheme="minorHAnsi"/>
          <w:sz w:val="22"/>
          <w:szCs w:val="22"/>
        </w:rPr>
        <w:t xml:space="preserve">ertificate license </w:t>
      </w:r>
      <w:r w:rsidR="00601972">
        <w:rPr>
          <w:rFonts w:asciiTheme="minorHAnsi" w:hAnsiTheme="minorHAnsi"/>
          <w:sz w:val="22"/>
          <w:szCs w:val="22"/>
        </w:rPr>
        <w:t>number</w:t>
      </w:r>
    </w:p>
    <w:p w14:paraId="1334B4C5" w14:textId="77777777" w:rsidR="00581DCC" w:rsidRDefault="00EC7AAC" w:rsidP="006265C8">
      <w:pPr>
        <w:pStyle w:val="ListParagraph"/>
        <w:numPr>
          <w:ilvl w:val="2"/>
          <w:numId w:val="7"/>
        </w:numPr>
        <w:rPr>
          <w:rFonts w:asciiTheme="minorHAnsi" w:hAnsiTheme="minorHAnsi"/>
          <w:sz w:val="22"/>
          <w:szCs w:val="22"/>
        </w:rPr>
      </w:pPr>
      <w:r>
        <w:rPr>
          <w:rFonts w:asciiTheme="minorHAnsi" w:hAnsiTheme="minorHAnsi"/>
          <w:sz w:val="22"/>
          <w:szCs w:val="22"/>
        </w:rPr>
        <w:t>V</w:t>
      </w:r>
      <w:r w:rsidR="00581DCC" w:rsidRPr="00581DCC">
        <w:rPr>
          <w:rFonts w:asciiTheme="minorHAnsi" w:hAnsiTheme="minorHAnsi"/>
          <w:sz w:val="22"/>
          <w:szCs w:val="22"/>
        </w:rPr>
        <w:t>ehicle identifiers and serial nu</w:t>
      </w:r>
      <w:r w:rsidR="00601972">
        <w:rPr>
          <w:rFonts w:asciiTheme="minorHAnsi" w:hAnsiTheme="minorHAnsi"/>
          <w:sz w:val="22"/>
          <w:szCs w:val="22"/>
        </w:rPr>
        <w:t>mbers, including license plates</w:t>
      </w:r>
    </w:p>
    <w:p w14:paraId="6807A85B" w14:textId="026386E7" w:rsidR="00581DCC" w:rsidRDefault="00EC7AAC" w:rsidP="006265C8">
      <w:pPr>
        <w:pStyle w:val="ListParagraph"/>
        <w:numPr>
          <w:ilvl w:val="2"/>
          <w:numId w:val="7"/>
        </w:numPr>
        <w:rPr>
          <w:rFonts w:asciiTheme="minorHAnsi" w:hAnsiTheme="minorHAnsi"/>
          <w:sz w:val="22"/>
          <w:szCs w:val="22"/>
        </w:rPr>
      </w:pPr>
      <w:r>
        <w:rPr>
          <w:rFonts w:asciiTheme="minorHAnsi" w:hAnsiTheme="minorHAnsi"/>
          <w:sz w:val="22"/>
          <w:szCs w:val="22"/>
        </w:rPr>
        <w:t>D</w:t>
      </w:r>
      <w:r w:rsidR="00581DCC" w:rsidRPr="00581DCC">
        <w:rPr>
          <w:rFonts w:asciiTheme="minorHAnsi" w:hAnsiTheme="minorHAnsi"/>
          <w:sz w:val="22"/>
          <w:szCs w:val="22"/>
        </w:rPr>
        <w:t>evice</w:t>
      </w:r>
      <w:r w:rsidR="00601972">
        <w:rPr>
          <w:rFonts w:asciiTheme="minorHAnsi" w:hAnsiTheme="minorHAnsi"/>
          <w:sz w:val="22"/>
          <w:szCs w:val="22"/>
        </w:rPr>
        <w:t xml:space="preserve"> identifiers and serial numbers</w:t>
      </w:r>
    </w:p>
    <w:p w14:paraId="08D28D25" w14:textId="77777777" w:rsidR="00EC7AAC" w:rsidRDefault="00EC7AAC" w:rsidP="006265C8">
      <w:pPr>
        <w:pStyle w:val="ListParagraph"/>
        <w:numPr>
          <w:ilvl w:val="2"/>
          <w:numId w:val="7"/>
        </w:numPr>
        <w:rPr>
          <w:rFonts w:asciiTheme="minorHAnsi" w:hAnsiTheme="minorHAnsi"/>
          <w:sz w:val="22"/>
          <w:szCs w:val="22"/>
        </w:rPr>
      </w:pPr>
      <w:r w:rsidRPr="00EC7AAC">
        <w:rPr>
          <w:rFonts w:asciiTheme="minorHAnsi" w:hAnsiTheme="minorHAnsi"/>
          <w:sz w:val="22"/>
          <w:szCs w:val="22"/>
        </w:rPr>
        <w:t>Web universal resource locators (URLs)</w:t>
      </w:r>
    </w:p>
    <w:p w14:paraId="107D6F01" w14:textId="77777777" w:rsidR="00EC7AAC" w:rsidRDefault="00EC7AAC" w:rsidP="006265C8">
      <w:pPr>
        <w:pStyle w:val="ListParagraph"/>
        <w:numPr>
          <w:ilvl w:val="2"/>
          <w:numId w:val="7"/>
        </w:numPr>
        <w:rPr>
          <w:rFonts w:asciiTheme="minorHAnsi" w:hAnsiTheme="minorHAnsi"/>
          <w:sz w:val="22"/>
          <w:szCs w:val="22"/>
        </w:rPr>
      </w:pPr>
      <w:r w:rsidRPr="000B21B8">
        <w:rPr>
          <w:rFonts w:asciiTheme="minorHAnsi" w:hAnsiTheme="minorHAnsi"/>
          <w:sz w:val="22"/>
          <w:szCs w:val="22"/>
        </w:rPr>
        <w:t>Internet protocol (IP) address numbers</w:t>
      </w:r>
    </w:p>
    <w:p w14:paraId="3718336F" w14:textId="77777777" w:rsidR="00581DCC" w:rsidRDefault="00EC7AAC" w:rsidP="006265C8">
      <w:pPr>
        <w:pStyle w:val="ListParagraph"/>
        <w:numPr>
          <w:ilvl w:val="2"/>
          <w:numId w:val="7"/>
        </w:numPr>
        <w:rPr>
          <w:rFonts w:asciiTheme="minorHAnsi" w:hAnsiTheme="minorHAnsi"/>
          <w:sz w:val="22"/>
          <w:szCs w:val="22"/>
        </w:rPr>
      </w:pPr>
      <w:r>
        <w:rPr>
          <w:rFonts w:asciiTheme="minorHAnsi" w:hAnsiTheme="minorHAnsi"/>
          <w:sz w:val="22"/>
          <w:szCs w:val="22"/>
        </w:rPr>
        <w:t>B</w:t>
      </w:r>
      <w:r w:rsidR="00581DCC" w:rsidRPr="00581DCC">
        <w:rPr>
          <w:rFonts w:asciiTheme="minorHAnsi" w:hAnsiTheme="minorHAnsi"/>
          <w:sz w:val="22"/>
          <w:szCs w:val="22"/>
        </w:rPr>
        <w:t>iometric identifiers (includi</w:t>
      </w:r>
      <w:r>
        <w:rPr>
          <w:rFonts w:asciiTheme="minorHAnsi" w:hAnsiTheme="minorHAnsi"/>
          <w:sz w:val="22"/>
          <w:szCs w:val="22"/>
        </w:rPr>
        <w:t>ng finger and voice prints)</w:t>
      </w:r>
    </w:p>
    <w:p w14:paraId="3679FA66" w14:textId="77777777" w:rsidR="00D670C9" w:rsidRDefault="00D670C9" w:rsidP="006265C8">
      <w:pPr>
        <w:pStyle w:val="ListParagraph"/>
        <w:numPr>
          <w:ilvl w:val="2"/>
          <w:numId w:val="7"/>
        </w:numPr>
        <w:rPr>
          <w:rFonts w:asciiTheme="minorHAnsi" w:hAnsiTheme="minorHAnsi"/>
          <w:sz w:val="22"/>
          <w:szCs w:val="22"/>
        </w:rPr>
      </w:pPr>
      <w:r w:rsidRPr="000B21B8">
        <w:rPr>
          <w:rFonts w:asciiTheme="minorHAnsi" w:hAnsiTheme="minorHAnsi"/>
          <w:sz w:val="22"/>
          <w:szCs w:val="22"/>
        </w:rPr>
        <w:t>Full face photographic (or comparable) images</w:t>
      </w:r>
    </w:p>
    <w:p w14:paraId="0087E311" w14:textId="77777777" w:rsidR="00581DCC" w:rsidRDefault="00581DCC" w:rsidP="000B21B8">
      <w:pPr>
        <w:pStyle w:val="ListParagraph"/>
        <w:ind w:left="1440"/>
        <w:rPr>
          <w:rFonts w:asciiTheme="minorHAnsi" w:hAnsiTheme="minorHAnsi"/>
          <w:sz w:val="22"/>
          <w:szCs w:val="22"/>
        </w:rPr>
      </w:pPr>
    </w:p>
    <w:p w14:paraId="781EA5A4" w14:textId="77777777" w:rsidR="00031E7F" w:rsidRDefault="00031E7F" w:rsidP="000B21B8">
      <w:pPr>
        <w:pStyle w:val="ListParagraph"/>
        <w:ind w:left="1440"/>
        <w:rPr>
          <w:rFonts w:asciiTheme="minorHAnsi" w:hAnsiTheme="minorHAnsi"/>
          <w:sz w:val="22"/>
          <w:szCs w:val="22"/>
        </w:rPr>
      </w:pPr>
      <w:r w:rsidRPr="00031E7F">
        <w:rPr>
          <w:rFonts w:asciiTheme="minorHAnsi" w:hAnsiTheme="minorHAnsi"/>
          <w:sz w:val="22"/>
          <w:szCs w:val="22"/>
        </w:rPr>
        <w:t xml:space="preserve">The health information that may remain in the </w:t>
      </w:r>
      <w:r w:rsidR="00D670C9">
        <w:rPr>
          <w:rFonts w:asciiTheme="minorHAnsi" w:hAnsiTheme="minorHAnsi"/>
          <w:sz w:val="22"/>
          <w:szCs w:val="22"/>
        </w:rPr>
        <w:t xml:space="preserve">disclosed </w:t>
      </w:r>
      <w:r w:rsidR="00601972" w:rsidRPr="00031E7F">
        <w:rPr>
          <w:rFonts w:asciiTheme="minorHAnsi" w:hAnsiTheme="minorHAnsi"/>
          <w:sz w:val="22"/>
          <w:szCs w:val="22"/>
        </w:rPr>
        <w:t>information</w:t>
      </w:r>
      <w:r w:rsidR="00F337F6">
        <w:rPr>
          <w:rFonts w:asciiTheme="minorHAnsi" w:hAnsiTheme="minorHAnsi"/>
          <w:sz w:val="22"/>
          <w:szCs w:val="22"/>
        </w:rPr>
        <w:t xml:space="preserve"> of a limited data set</w:t>
      </w:r>
      <w:r w:rsidR="00601972" w:rsidRPr="00031E7F">
        <w:rPr>
          <w:rFonts w:asciiTheme="minorHAnsi" w:hAnsiTheme="minorHAnsi"/>
          <w:sz w:val="22"/>
          <w:szCs w:val="22"/>
        </w:rPr>
        <w:t xml:space="preserve"> includes</w:t>
      </w:r>
      <w:r w:rsidRPr="00031E7F">
        <w:rPr>
          <w:rFonts w:asciiTheme="minorHAnsi" w:hAnsiTheme="minorHAnsi"/>
          <w:sz w:val="22"/>
          <w:szCs w:val="22"/>
        </w:rPr>
        <w:t>:</w:t>
      </w:r>
    </w:p>
    <w:p w14:paraId="4AC573B3" w14:textId="77777777" w:rsidR="00031E7F" w:rsidRDefault="00031E7F" w:rsidP="000B21B8">
      <w:pPr>
        <w:pStyle w:val="ListParagraph"/>
        <w:ind w:left="1440"/>
        <w:rPr>
          <w:rFonts w:asciiTheme="minorHAnsi" w:hAnsiTheme="minorHAnsi"/>
          <w:sz w:val="22"/>
          <w:szCs w:val="22"/>
        </w:rPr>
      </w:pPr>
    </w:p>
    <w:p w14:paraId="13F4676E" w14:textId="77777777" w:rsidR="00031E7F" w:rsidRDefault="00EC7AAC" w:rsidP="006265C8">
      <w:pPr>
        <w:pStyle w:val="ListParagraph"/>
        <w:numPr>
          <w:ilvl w:val="2"/>
          <w:numId w:val="6"/>
        </w:numPr>
        <w:rPr>
          <w:rFonts w:asciiTheme="minorHAnsi" w:hAnsiTheme="minorHAnsi"/>
          <w:sz w:val="22"/>
          <w:szCs w:val="22"/>
        </w:rPr>
      </w:pPr>
      <w:r>
        <w:rPr>
          <w:rFonts w:asciiTheme="minorHAnsi" w:hAnsiTheme="minorHAnsi"/>
          <w:sz w:val="22"/>
          <w:szCs w:val="22"/>
        </w:rPr>
        <w:t>D</w:t>
      </w:r>
      <w:r w:rsidR="00031E7F" w:rsidRPr="00031E7F">
        <w:rPr>
          <w:rFonts w:asciiTheme="minorHAnsi" w:hAnsiTheme="minorHAnsi"/>
          <w:sz w:val="22"/>
          <w:szCs w:val="22"/>
        </w:rPr>
        <w:t>ates such as ad</w:t>
      </w:r>
      <w:r>
        <w:rPr>
          <w:rFonts w:asciiTheme="minorHAnsi" w:hAnsiTheme="minorHAnsi"/>
          <w:sz w:val="22"/>
          <w:szCs w:val="22"/>
        </w:rPr>
        <w:t>mission, discharge, service, date of birth, date of death</w:t>
      </w:r>
    </w:p>
    <w:p w14:paraId="2230B2CA" w14:textId="77777777" w:rsidR="00031E7F" w:rsidRDefault="00EC7AAC" w:rsidP="006265C8">
      <w:pPr>
        <w:pStyle w:val="ListParagraph"/>
        <w:numPr>
          <w:ilvl w:val="2"/>
          <w:numId w:val="6"/>
        </w:numPr>
        <w:rPr>
          <w:rFonts w:asciiTheme="minorHAnsi" w:hAnsiTheme="minorHAnsi"/>
          <w:sz w:val="22"/>
          <w:szCs w:val="22"/>
        </w:rPr>
      </w:pPr>
      <w:r>
        <w:rPr>
          <w:rFonts w:asciiTheme="minorHAnsi" w:hAnsiTheme="minorHAnsi"/>
          <w:sz w:val="22"/>
          <w:szCs w:val="22"/>
        </w:rPr>
        <w:t>C</w:t>
      </w:r>
      <w:r w:rsidR="00031E7F" w:rsidRPr="00031E7F">
        <w:rPr>
          <w:rFonts w:asciiTheme="minorHAnsi" w:hAnsiTheme="minorHAnsi"/>
          <w:sz w:val="22"/>
          <w:szCs w:val="22"/>
        </w:rPr>
        <w:t xml:space="preserve">ity, state, </w:t>
      </w:r>
      <w:r>
        <w:rPr>
          <w:rFonts w:asciiTheme="minorHAnsi" w:hAnsiTheme="minorHAnsi"/>
          <w:sz w:val="22"/>
          <w:szCs w:val="22"/>
        </w:rPr>
        <w:t>five digit or more zip code</w:t>
      </w:r>
    </w:p>
    <w:p w14:paraId="4147C254" w14:textId="77777777" w:rsidR="00031E7F" w:rsidRDefault="00EC7AAC" w:rsidP="006265C8">
      <w:pPr>
        <w:pStyle w:val="ListParagraph"/>
        <w:numPr>
          <w:ilvl w:val="2"/>
          <w:numId w:val="6"/>
        </w:numPr>
        <w:rPr>
          <w:rFonts w:asciiTheme="minorHAnsi" w:hAnsiTheme="minorHAnsi"/>
          <w:sz w:val="22"/>
          <w:szCs w:val="22"/>
        </w:rPr>
      </w:pPr>
      <w:r>
        <w:rPr>
          <w:rFonts w:asciiTheme="minorHAnsi" w:hAnsiTheme="minorHAnsi"/>
          <w:sz w:val="22"/>
          <w:szCs w:val="22"/>
        </w:rPr>
        <w:t>A</w:t>
      </w:r>
      <w:r w:rsidR="00031E7F" w:rsidRPr="00031E7F">
        <w:rPr>
          <w:rFonts w:asciiTheme="minorHAnsi" w:hAnsiTheme="minorHAnsi"/>
          <w:sz w:val="22"/>
          <w:szCs w:val="22"/>
        </w:rPr>
        <w:t xml:space="preserve">ges in years, months or days </w:t>
      </w:r>
      <w:r>
        <w:rPr>
          <w:rFonts w:asciiTheme="minorHAnsi" w:hAnsiTheme="minorHAnsi"/>
          <w:sz w:val="22"/>
          <w:szCs w:val="22"/>
        </w:rPr>
        <w:t>or hours</w:t>
      </w:r>
    </w:p>
    <w:p w14:paraId="78F6ED46" w14:textId="77777777" w:rsidR="00031E7F" w:rsidRPr="00031E7F" w:rsidRDefault="00031E7F" w:rsidP="00031E7F">
      <w:pPr>
        <w:pStyle w:val="ListParagraph"/>
        <w:ind w:left="2160"/>
        <w:rPr>
          <w:rFonts w:asciiTheme="minorHAnsi" w:hAnsiTheme="minorHAnsi"/>
          <w:sz w:val="22"/>
          <w:szCs w:val="22"/>
        </w:rPr>
      </w:pPr>
    </w:p>
    <w:p w14:paraId="33F991B0" w14:textId="6D1C2FAC" w:rsidR="000B21B8" w:rsidRDefault="00581DCC" w:rsidP="000B21B8">
      <w:pPr>
        <w:pStyle w:val="ListParagraph"/>
        <w:ind w:left="1440"/>
        <w:rPr>
          <w:rFonts w:asciiTheme="minorHAnsi" w:hAnsiTheme="minorHAnsi"/>
          <w:sz w:val="22"/>
          <w:szCs w:val="22"/>
        </w:rPr>
      </w:pPr>
      <w:r w:rsidRPr="00581DCC">
        <w:rPr>
          <w:rFonts w:asciiTheme="minorHAnsi" w:hAnsiTheme="minorHAnsi"/>
          <w:sz w:val="22"/>
          <w:szCs w:val="22"/>
        </w:rPr>
        <w:t>It is important to note that th</w:t>
      </w:r>
      <w:r w:rsidR="00EC7AAC">
        <w:rPr>
          <w:rFonts w:asciiTheme="minorHAnsi" w:hAnsiTheme="minorHAnsi"/>
          <w:sz w:val="22"/>
          <w:szCs w:val="22"/>
        </w:rPr>
        <w:t>e</w:t>
      </w:r>
      <w:r w:rsidRPr="00581DCC">
        <w:rPr>
          <w:rFonts w:asciiTheme="minorHAnsi" w:hAnsiTheme="minorHAnsi"/>
          <w:sz w:val="22"/>
          <w:szCs w:val="22"/>
        </w:rPr>
        <w:t xml:space="preserve"> information</w:t>
      </w:r>
      <w:r w:rsidR="00EC7AAC">
        <w:rPr>
          <w:rFonts w:asciiTheme="minorHAnsi" w:hAnsiTheme="minorHAnsi"/>
          <w:sz w:val="22"/>
          <w:szCs w:val="22"/>
        </w:rPr>
        <w:t xml:space="preserve"> in the limited data set</w:t>
      </w:r>
      <w:r w:rsidRPr="00581DCC">
        <w:rPr>
          <w:rFonts w:asciiTheme="minorHAnsi" w:hAnsiTheme="minorHAnsi"/>
          <w:sz w:val="22"/>
          <w:szCs w:val="22"/>
        </w:rPr>
        <w:t xml:space="preserve"> is </w:t>
      </w:r>
      <w:r w:rsidR="006521EC">
        <w:rPr>
          <w:rFonts w:asciiTheme="minorHAnsi" w:hAnsiTheme="minorHAnsi"/>
          <w:sz w:val="22"/>
          <w:szCs w:val="22"/>
        </w:rPr>
        <w:t>not considered de-identified and therefore</w:t>
      </w:r>
      <w:r w:rsidRPr="00581DCC">
        <w:rPr>
          <w:rFonts w:asciiTheme="minorHAnsi" w:hAnsiTheme="minorHAnsi"/>
          <w:sz w:val="22"/>
          <w:szCs w:val="22"/>
        </w:rPr>
        <w:t xml:space="preserve"> </w:t>
      </w:r>
      <w:r w:rsidR="00501DE8">
        <w:rPr>
          <w:rFonts w:asciiTheme="minorHAnsi" w:hAnsiTheme="minorHAnsi"/>
          <w:sz w:val="22"/>
          <w:szCs w:val="22"/>
        </w:rPr>
        <w:t xml:space="preserve">is </w:t>
      </w:r>
      <w:r w:rsidRPr="00581DCC">
        <w:rPr>
          <w:rFonts w:asciiTheme="minorHAnsi" w:hAnsiTheme="minorHAnsi"/>
          <w:sz w:val="22"/>
          <w:szCs w:val="22"/>
        </w:rPr>
        <w:t>still subject to the r</w:t>
      </w:r>
      <w:r w:rsidR="00EC7AAC">
        <w:rPr>
          <w:rFonts w:asciiTheme="minorHAnsi" w:hAnsiTheme="minorHAnsi"/>
          <w:sz w:val="22"/>
          <w:szCs w:val="22"/>
        </w:rPr>
        <w:t>equirements of the Privacy Rule</w:t>
      </w:r>
      <w:r w:rsidRPr="00581DCC">
        <w:rPr>
          <w:rFonts w:asciiTheme="minorHAnsi" w:hAnsiTheme="minorHAnsi"/>
          <w:sz w:val="22"/>
          <w:szCs w:val="22"/>
        </w:rPr>
        <w:t>.</w:t>
      </w:r>
    </w:p>
    <w:p w14:paraId="0856DF23" w14:textId="77777777" w:rsidR="00581DCC" w:rsidRDefault="00581DCC" w:rsidP="000B21B8">
      <w:pPr>
        <w:pStyle w:val="ListParagraph"/>
        <w:ind w:left="1440"/>
        <w:rPr>
          <w:rFonts w:asciiTheme="minorHAnsi" w:hAnsiTheme="minorHAnsi"/>
          <w:sz w:val="22"/>
          <w:szCs w:val="22"/>
        </w:rPr>
      </w:pPr>
    </w:p>
    <w:p w14:paraId="07BAFF29" w14:textId="77777777" w:rsidR="00581DCC" w:rsidRDefault="00581DCC" w:rsidP="000B21B8">
      <w:pPr>
        <w:pStyle w:val="ListParagraph"/>
        <w:ind w:left="1440"/>
        <w:rPr>
          <w:rFonts w:asciiTheme="minorHAnsi" w:hAnsiTheme="minorHAnsi"/>
          <w:sz w:val="22"/>
          <w:szCs w:val="22"/>
        </w:rPr>
      </w:pPr>
      <w:r w:rsidRPr="00581DCC">
        <w:rPr>
          <w:rFonts w:asciiTheme="minorHAnsi" w:hAnsiTheme="minorHAnsi"/>
          <w:sz w:val="22"/>
          <w:szCs w:val="22"/>
        </w:rPr>
        <w:t>A data use agreement must meet the following standards specified in the Privacy Rule:</w:t>
      </w:r>
    </w:p>
    <w:p w14:paraId="2BDB7946" w14:textId="77777777" w:rsidR="00581DCC" w:rsidRDefault="00581DCC" w:rsidP="000B21B8">
      <w:pPr>
        <w:pStyle w:val="ListParagraph"/>
        <w:ind w:left="1440"/>
        <w:rPr>
          <w:rFonts w:asciiTheme="minorHAnsi" w:hAnsiTheme="minorHAnsi"/>
          <w:sz w:val="22"/>
          <w:szCs w:val="22"/>
        </w:rPr>
      </w:pPr>
    </w:p>
    <w:p w14:paraId="1DC840CF" w14:textId="77777777" w:rsidR="00581DCC" w:rsidRDefault="00581DCC" w:rsidP="006265C8">
      <w:pPr>
        <w:pStyle w:val="ListParagraph"/>
        <w:numPr>
          <w:ilvl w:val="2"/>
          <w:numId w:val="6"/>
        </w:numPr>
        <w:rPr>
          <w:rFonts w:asciiTheme="minorHAnsi" w:hAnsiTheme="minorHAnsi"/>
          <w:sz w:val="22"/>
          <w:szCs w:val="22"/>
        </w:rPr>
      </w:pPr>
      <w:r>
        <w:rPr>
          <w:rFonts w:asciiTheme="minorHAnsi" w:hAnsiTheme="minorHAnsi"/>
          <w:sz w:val="22"/>
          <w:szCs w:val="22"/>
        </w:rPr>
        <w:t>E</w:t>
      </w:r>
      <w:r w:rsidRPr="00581DCC">
        <w:rPr>
          <w:rFonts w:asciiTheme="minorHAnsi" w:hAnsiTheme="minorHAnsi"/>
          <w:sz w:val="22"/>
          <w:szCs w:val="22"/>
        </w:rPr>
        <w:t>stablish the permitted uses and disc</w:t>
      </w:r>
      <w:r w:rsidR="00862362">
        <w:rPr>
          <w:rFonts w:asciiTheme="minorHAnsi" w:hAnsiTheme="minorHAnsi"/>
          <w:sz w:val="22"/>
          <w:szCs w:val="22"/>
        </w:rPr>
        <w:t>losures of the limited data set</w:t>
      </w:r>
    </w:p>
    <w:p w14:paraId="266AF887" w14:textId="77777777" w:rsidR="00581DCC" w:rsidRDefault="00581DCC" w:rsidP="006265C8">
      <w:pPr>
        <w:pStyle w:val="ListParagraph"/>
        <w:numPr>
          <w:ilvl w:val="2"/>
          <w:numId w:val="6"/>
        </w:numPr>
        <w:rPr>
          <w:rFonts w:asciiTheme="minorHAnsi" w:hAnsiTheme="minorHAnsi"/>
          <w:sz w:val="22"/>
          <w:szCs w:val="22"/>
        </w:rPr>
      </w:pPr>
      <w:r>
        <w:rPr>
          <w:rFonts w:asciiTheme="minorHAnsi" w:hAnsiTheme="minorHAnsi"/>
          <w:sz w:val="22"/>
          <w:szCs w:val="22"/>
        </w:rPr>
        <w:t>I</w:t>
      </w:r>
      <w:r w:rsidRPr="00581DCC">
        <w:rPr>
          <w:rFonts w:asciiTheme="minorHAnsi" w:hAnsiTheme="minorHAnsi"/>
          <w:sz w:val="22"/>
          <w:szCs w:val="22"/>
        </w:rPr>
        <w:t>dentify who may</w:t>
      </w:r>
      <w:r w:rsidR="00862362">
        <w:rPr>
          <w:rFonts w:asciiTheme="minorHAnsi" w:hAnsiTheme="minorHAnsi"/>
          <w:sz w:val="22"/>
          <w:szCs w:val="22"/>
        </w:rPr>
        <w:t xml:space="preserve"> use or receive the information</w:t>
      </w:r>
    </w:p>
    <w:p w14:paraId="70CD16C7" w14:textId="77777777" w:rsidR="00581DCC" w:rsidRDefault="00581DCC" w:rsidP="006265C8">
      <w:pPr>
        <w:pStyle w:val="ListParagraph"/>
        <w:numPr>
          <w:ilvl w:val="2"/>
          <w:numId w:val="6"/>
        </w:numPr>
        <w:rPr>
          <w:rFonts w:asciiTheme="minorHAnsi" w:hAnsiTheme="minorHAnsi"/>
          <w:sz w:val="22"/>
          <w:szCs w:val="22"/>
        </w:rPr>
      </w:pPr>
      <w:r>
        <w:rPr>
          <w:rFonts w:asciiTheme="minorHAnsi" w:hAnsiTheme="minorHAnsi"/>
          <w:sz w:val="22"/>
          <w:szCs w:val="22"/>
        </w:rPr>
        <w:t>P</w:t>
      </w:r>
      <w:r w:rsidRPr="00581DCC">
        <w:rPr>
          <w:rFonts w:asciiTheme="minorHAnsi" w:hAnsiTheme="minorHAnsi"/>
          <w:sz w:val="22"/>
          <w:szCs w:val="22"/>
        </w:rPr>
        <w:t>rohibit the recipient from using or further disclosing the information, except as permitted by the a</w:t>
      </w:r>
      <w:r w:rsidR="00862362">
        <w:rPr>
          <w:rFonts w:asciiTheme="minorHAnsi" w:hAnsiTheme="minorHAnsi"/>
          <w:sz w:val="22"/>
          <w:szCs w:val="22"/>
        </w:rPr>
        <w:t>greement or as permitted by law</w:t>
      </w:r>
    </w:p>
    <w:p w14:paraId="06EFB1EE" w14:textId="77777777" w:rsidR="00581DCC" w:rsidRDefault="00581DCC" w:rsidP="006265C8">
      <w:pPr>
        <w:pStyle w:val="ListParagraph"/>
        <w:numPr>
          <w:ilvl w:val="2"/>
          <w:numId w:val="6"/>
        </w:numPr>
        <w:rPr>
          <w:rFonts w:asciiTheme="minorHAnsi" w:hAnsiTheme="minorHAnsi"/>
          <w:sz w:val="22"/>
          <w:szCs w:val="22"/>
        </w:rPr>
      </w:pPr>
      <w:r>
        <w:rPr>
          <w:rFonts w:asciiTheme="minorHAnsi" w:hAnsiTheme="minorHAnsi"/>
          <w:sz w:val="22"/>
          <w:szCs w:val="22"/>
        </w:rPr>
        <w:t>R</w:t>
      </w:r>
      <w:r w:rsidRPr="00581DCC">
        <w:rPr>
          <w:rFonts w:asciiTheme="minorHAnsi" w:hAnsiTheme="minorHAnsi"/>
          <w:sz w:val="22"/>
          <w:szCs w:val="22"/>
        </w:rPr>
        <w:t>equire the recipient to use appropriate safeguards to prevent a use or disclosure that is</w:t>
      </w:r>
      <w:r w:rsidR="00862362">
        <w:rPr>
          <w:rFonts w:asciiTheme="minorHAnsi" w:hAnsiTheme="minorHAnsi"/>
          <w:sz w:val="22"/>
          <w:szCs w:val="22"/>
        </w:rPr>
        <w:t xml:space="preserve"> not permitted by the agreement</w:t>
      </w:r>
    </w:p>
    <w:p w14:paraId="34899EA6" w14:textId="77777777" w:rsidR="00581DCC" w:rsidRDefault="00581DCC" w:rsidP="006265C8">
      <w:pPr>
        <w:pStyle w:val="ListParagraph"/>
        <w:numPr>
          <w:ilvl w:val="2"/>
          <w:numId w:val="6"/>
        </w:numPr>
        <w:rPr>
          <w:rFonts w:asciiTheme="minorHAnsi" w:hAnsiTheme="minorHAnsi"/>
          <w:sz w:val="22"/>
          <w:szCs w:val="22"/>
        </w:rPr>
      </w:pPr>
      <w:r>
        <w:rPr>
          <w:rFonts w:asciiTheme="minorHAnsi" w:hAnsiTheme="minorHAnsi"/>
          <w:sz w:val="22"/>
          <w:szCs w:val="22"/>
        </w:rPr>
        <w:t>R</w:t>
      </w:r>
      <w:r w:rsidRPr="00581DCC">
        <w:rPr>
          <w:rFonts w:asciiTheme="minorHAnsi" w:hAnsiTheme="minorHAnsi"/>
          <w:sz w:val="22"/>
          <w:szCs w:val="22"/>
        </w:rPr>
        <w:t>equire the recipient to report to the covered entity any unauthorized use or discl</w:t>
      </w:r>
      <w:r w:rsidR="00862362">
        <w:rPr>
          <w:rFonts w:asciiTheme="minorHAnsi" w:hAnsiTheme="minorHAnsi"/>
          <w:sz w:val="22"/>
          <w:szCs w:val="22"/>
        </w:rPr>
        <w:t>osure of which it becomes aware</w:t>
      </w:r>
    </w:p>
    <w:p w14:paraId="1E982012" w14:textId="77777777" w:rsidR="00581DCC" w:rsidRDefault="00581DCC" w:rsidP="006265C8">
      <w:pPr>
        <w:pStyle w:val="ListParagraph"/>
        <w:numPr>
          <w:ilvl w:val="2"/>
          <w:numId w:val="6"/>
        </w:numPr>
        <w:rPr>
          <w:rFonts w:asciiTheme="minorHAnsi" w:hAnsiTheme="minorHAnsi"/>
          <w:sz w:val="22"/>
          <w:szCs w:val="22"/>
        </w:rPr>
      </w:pPr>
      <w:r>
        <w:rPr>
          <w:rFonts w:asciiTheme="minorHAnsi" w:hAnsiTheme="minorHAnsi"/>
          <w:sz w:val="22"/>
          <w:szCs w:val="22"/>
        </w:rPr>
        <w:t>R</w:t>
      </w:r>
      <w:r w:rsidRPr="00581DCC">
        <w:rPr>
          <w:rFonts w:asciiTheme="minorHAnsi" w:hAnsiTheme="minorHAnsi"/>
          <w:sz w:val="22"/>
          <w:szCs w:val="22"/>
        </w:rPr>
        <w:t xml:space="preserve">equire the recipient to ensure that any agents (including a subcontractor) to whom it provides the information will agree to the same restrictions </w:t>
      </w:r>
      <w:r w:rsidR="00862362">
        <w:rPr>
          <w:rFonts w:asciiTheme="minorHAnsi" w:hAnsiTheme="minorHAnsi"/>
          <w:sz w:val="22"/>
          <w:szCs w:val="22"/>
        </w:rPr>
        <w:t xml:space="preserve">as provided in the agreement, </w:t>
      </w:r>
      <w:r w:rsidRPr="00581DCC">
        <w:rPr>
          <w:rFonts w:asciiTheme="minorHAnsi" w:hAnsiTheme="minorHAnsi"/>
          <w:sz w:val="22"/>
          <w:szCs w:val="22"/>
        </w:rPr>
        <w:t>and</w:t>
      </w:r>
    </w:p>
    <w:p w14:paraId="4D131D3E" w14:textId="77777777" w:rsidR="00581DCC" w:rsidRDefault="00581DCC" w:rsidP="006265C8">
      <w:pPr>
        <w:pStyle w:val="ListParagraph"/>
        <w:numPr>
          <w:ilvl w:val="2"/>
          <w:numId w:val="6"/>
        </w:numPr>
        <w:rPr>
          <w:rFonts w:asciiTheme="minorHAnsi" w:hAnsiTheme="minorHAnsi"/>
          <w:sz w:val="22"/>
          <w:szCs w:val="22"/>
        </w:rPr>
      </w:pPr>
      <w:r>
        <w:rPr>
          <w:rFonts w:asciiTheme="minorHAnsi" w:hAnsiTheme="minorHAnsi"/>
          <w:sz w:val="22"/>
          <w:szCs w:val="22"/>
        </w:rPr>
        <w:t>P</w:t>
      </w:r>
      <w:r w:rsidRPr="00581DCC">
        <w:rPr>
          <w:rFonts w:asciiTheme="minorHAnsi" w:hAnsiTheme="minorHAnsi"/>
          <w:sz w:val="22"/>
          <w:szCs w:val="22"/>
        </w:rPr>
        <w:t>rohibit the recipient from identifying the information or contacting the individuals</w:t>
      </w:r>
      <w:r w:rsidR="006521EC">
        <w:rPr>
          <w:rFonts w:asciiTheme="minorHAnsi" w:hAnsiTheme="minorHAnsi"/>
          <w:sz w:val="22"/>
          <w:szCs w:val="22"/>
        </w:rPr>
        <w:t xml:space="preserve"> whose </w:t>
      </w:r>
      <w:r w:rsidR="00CC179B">
        <w:rPr>
          <w:rFonts w:asciiTheme="minorHAnsi" w:hAnsiTheme="minorHAnsi"/>
          <w:sz w:val="22"/>
          <w:szCs w:val="22"/>
        </w:rPr>
        <w:t xml:space="preserve">PHI </w:t>
      </w:r>
      <w:r w:rsidR="006521EC">
        <w:rPr>
          <w:rFonts w:asciiTheme="minorHAnsi" w:hAnsiTheme="minorHAnsi"/>
          <w:sz w:val="22"/>
          <w:szCs w:val="22"/>
        </w:rPr>
        <w:t>is included in the limited data set</w:t>
      </w:r>
      <w:r w:rsidR="006521EC" w:rsidRPr="00581DCC">
        <w:rPr>
          <w:rFonts w:asciiTheme="minorHAnsi" w:hAnsiTheme="minorHAnsi"/>
          <w:sz w:val="22"/>
          <w:szCs w:val="22"/>
        </w:rPr>
        <w:t>.</w:t>
      </w:r>
    </w:p>
    <w:p w14:paraId="7155B108" w14:textId="77777777" w:rsidR="00581DCC" w:rsidRDefault="00581DCC" w:rsidP="00581DCC">
      <w:pPr>
        <w:ind w:left="1440"/>
        <w:rPr>
          <w:rFonts w:asciiTheme="minorHAnsi" w:hAnsiTheme="minorHAnsi"/>
          <w:sz w:val="22"/>
          <w:szCs w:val="22"/>
        </w:rPr>
      </w:pPr>
    </w:p>
    <w:p w14:paraId="7F75741E" w14:textId="54A62F4A" w:rsidR="00581DCC" w:rsidRDefault="006521EC" w:rsidP="00581DCC">
      <w:pPr>
        <w:ind w:left="1440"/>
        <w:rPr>
          <w:rFonts w:asciiTheme="minorHAnsi" w:hAnsiTheme="minorHAnsi"/>
          <w:sz w:val="22"/>
          <w:szCs w:val="22"/>
        </w:rPr>
      </w:pPr>
      <w:r>
        <w:rPr>
          <w:rFonts w:asciiTheme="minorHAnsi" w:hAnsiTheme="minorHAnsi"/>
          <w:sz w:val="22"/>
          <w:szCs w:val="22"/>
        </w:rPr>
        <w:t xml:space="preserve">The </w:t>
      </w:r>
      <w:r w:rsidR="00581DCC" w:rsidRPr="00581DCC">
        <w:rPr>
          <w:rFonts w:asciiTheme="minorHAnsi" w:hAnsiTheme="minorHAnsi"/>
          <w:sz w:val="22"/>
          <w:szCs w:val="22"/>
        </w:rPr>
        <w:t>limited data set</w:t>
      </w:r>
      <w:r>
        <w:rPr>
          <w:rFonts w:asciiTheme="minorHAnsi" w:hAnsiTheme="minorHAnsi"/>
          <w:sz w:val="22"/>
          <w:szCs w:val="22"/>
        </w:rPr>
        <w:t xml:space="preserve"> </w:t>
      </w:r>
      <w:r w:rsidR="00581DCC" w:rsidRPr="00581DCC">
        <w:rPr>
          <w:rFonts w:asciiTheme="minorHAnsi" w:hAnsiTheme="minorHAnsi"/>
          <w:sz w:val="22"/>
          <w:szCs w:val="22"/>
        </w:rPr>
        <w:t>provisions</w:t>
      </w:r>
      <w:r>
        <w:rPr>
          <w:rFonts w:asciiTheme="minorHAnsi" w:hAnsiTheme="minorHAnsi"/>
          <w:sz w:val="22"/>
          <w:szCs w:val="22"/>
        </w:rPr>
        <w:t xml:space="preserve"> of the Privacy Rule</w:t>
      </w:r>
      <w:r w:rsidR="008A132B">
        <w:rPr>
          <w:rFonts w:asciiTheme="minorHAnsi" w:hAnsiTheme="minorHAnsi"/>
          <w:sz w:val="22"/>
          <w:szCs w:val="22"/>
        </w:rPr>
        <w:t xml:space="preserve"> also require</w:t>
      </w:r>
      <w:r w:rsidR="00127E16" w:rsidRPr="00581DCC">
        <w:rPr>
          <w:rFonts w:asciiTheme="minorHAnsi" w:hAnsiTheme="minorHAnsi"/>
          <w:sz w:val="22"/>
          <w:szCs w:val="22"/>
        </w:rPr>
        <w:t xml:space="preserve"> </w:t>
      </w:r>
      <w:r w:rsidR="007648EB">
        <w:rPr>
          <w:rFonts w:asciiTheme="minorHAnsi" w:hAnsiTheme="minorHAnsi"/>
          <w:sz w:val="22"/>
          <w:szCs w:val="22"/>
        </w:rPr>
        <w:t>WSU</w:t>
      </w:r>
      <w:r w:rsidR="00581DCC" w:rsidRPr="00581DCC">
        <w:rPr>
          <w:rFonts w:asciiTheme="minorHAnsi" w:hAnsiTheme="minorHAnsi"/>
          <w:sz w:val="22"/>
          <w:szCs w:val="22"/>
        </w:rPr>
        <w:t xml:space="preserve">, to take reasonable steps to cure any breach by a recipient of the data use agreement.  That is, if </w:t>
      </w:r>
      <w:r w:rsidR="007648EB">
        <w:rPr>
          <w:rFonts w:asciiTheme="minorHAnsi" w:hAnsiTheme="minorHAnsi"/>
          <w:sz w:val="22"/>
          <w:szCs w:val="22"/>
        </w:rPr>
        <w:t>WSU</w:t>
      </w:r>
      <w:r w:rsidR="00581DCC" w:rsidRPr="00581DCC">
        <w:rPr>
          <w:rFonts w:asciiTheme="minorHAnsi" w:hAnsiTheme="minorHAnsi"/>
          <w:sz w:val="22"/>
          <w:szCs w:val="22"/>
        </w:rPr>
        <w:t xml:space="preserve"> determines that data provided to a recipient is being used in a manner not permitted by the agreement, it must work with the recipient to correct this problem. If these steps are unsuccessful, </w:t>
      </w:r>
      <w:r w:rsidR="008A132B">
        <w:rPr>
          <w:rFonts w:asciiTheme="minorHAnsi" w:hAnsiTheme="minorHAnsi"/>
          <w:sz w:val="22"/>
          <w:szCs w:val="22"/>
        </w:rPr>
        <w:t>WSU</w:t>
      </w:r>
      <w:r w:rsidR="00581DCC" w:rsidRPr="00581DCC">
        <w:rPr>
          <w:rFonts w:asciiTheme="minorHAnsi" w:hAnsiTheme="minorHAnsi"/>
          <w:sz w:val="22"/>
          <w:szCs w:val="22"/>
        </w:rPr>
        <w:t xml:space="preserve"> must discontinue disclosure of PHI to the recipient under the data use agreement and report the problem to the Office of Civil Rights, Department of Health and Human Services (“DHHS”).</w:t>
      </w:r>
    </w:p>
    <w:p w14:paraId="06711D47" w14:textId="38741487" w:rsidR="008A132B" w:rsidRDefault="008A132B" w:rsidP="00581DCC">
      <w:pPr>
        <w:ind w:left="1440"/>
        <w:rPr>
          <w:rFonts w:asciiTheme="minorHAnsi" w:hAnsiTheme="minorHAnsi"/>
          <w:sz w:val="22"/>
          <w:szCs w:val="22"/>
        </w:rPr>
      </w:pPr>
    </w:p>
    <w:p w14:paraId="58445908" w14:textId="570EE2DE" w:rsidR="008A132B" w:rsidRPr="008A132B" w:rsidRDefault="000C24C6" w:rsidP="00581DCC">
      <w:pPr>
        <w:ind w:left="1440"/>
        <w:rPr>
          <w:rFonts w:asciiTheme="minorHAnsi" w:hAnsiTheme="minorHAnsi"/>
          <w:sz w:val="22"/>
          <w:szCs w:val="22"/>
          <w:u w:val="single"/>
        </w:rPr>
      </w:pPr>
      <w:r>
        <w:rPr>
          <w:rFonts w:asciiTheme="minorHAnsi" w:hAnsiTheme="minorHAnsi"/>
          <w:sz w:val="22"/>
          <w:szCs w:val="22"/>
          <w:u w:val="single"/>
        </w:rPr>
        <w:t xml:space="preserve">Research Involving “External” </w:t>
      </w:r>
      <w:r w:rsidR="008A132B" w:rsidRPr="008A132B">
        <w:rPr>
          <w:rFonts w:asciiTheme="minorHAnsi" w:hAnsiTheme="minorHAnsi"/>
          <w:sz w:val="22"/>
          <w:szCs w:val="22"/>
          <w:u w:val="single"/>
        </w:rPr>
        <w:t>Limited Data Sets</w:t>
      </w:r>
    </w:p>
    <w:p w14:paraId="5B37912E" w14:textId="2A0DBEE7" w:rsidR="0092522A" w:rsidRDefault="00C5570A" w:rsidP="00581DCC">
      <w:pPr>
        <w:ind w:left="1440"/>
        <w:rPr>
          <w:rFonts w:asciiTheme="minorHAnsi" w:hAnsiTheme="minorHAnsi"/>
          <w:sz w:val="22"/>
          <w:szCs w:val="22"/>
        </w:rPr>
      </w:pPr>
      <w:r>
        <w:rPr>
          <w:rFonts w:asciiTheme="minorHAnsi" w:hAnsiTheme="minorHAnsi"/>
          <w:sz w:val="22"/>
          <w:szCs w:val="22"/>
        </w:rPr>
        <w:t>WSU i</w:t>
      </w:r>
      <w:r w:rsidR="008A132B">
        <w:rPr>
          <w:rFonts w:asciiTheme="minorHAnsi" w:hAnsiTheme="minorHAnsi"/>
          <w:sz w:val="22"/>
          <w:szCs w:val="22"/>
        </w:rPr>
        <w:t xml:space="preserve">nvestigators who wish to conduct HSR using a limited data set from an external institution (e.g., The Ohio State University) must have </w:t>
      </w:r>
      <w:r w:rsidR="008A132B" w:rsidRPr="00C5570A">
        <w:rPr>
          <w:rFonts w:asciiTheme="minorHAnsi" w:hAnsiTheme="minorHAnsi"/>
          <w:sz w:val="22"/>
          <w:szCs w:val="22"/>
        </w:rPr>
        <w:t xml:space="preserve">the </w:t>
      </w:r>
      <w:r>
        <w:rPr>
          <w:rFonts w:asciiTheme="minorHAnsi" w:hAnsiTheme="minorHAnsi"/>
          <w:sz w:val="22"/>
          <w:szCs w:val="22"/>
        </w:rPr>
        <w:t xml:space="preserve">external institution’s </w:t>
      </w:r>
      <w:r w:rsidR="008A132B" w:rsidRPr="00C5570A">
        <w:rPr>
          <w:rFonts w:asciiTheme="minorHAnsi" w:hAnsiTheme="minorHAnsi"/>
          <w:sz w:val="22"/>
          <w:szCs w:val="22"/>
        </w:rPr>
        <w:t xml:space="preserve">Data Use Agreement reviewed and signed by </w:t>
      </w:r>
      <w:r>
        <w:rPr>
          <w:rFonts w:asciiTheme="minorHAnsi" w:hAnsiTheme="minorHAnsi"/>
          <w:sz w:val="22"/>
          <w:szCs w:val="22"/>
        </w:rPr>
        <w:t>a member of the Office of the Vice President for Research</w:t>
      </w:r>
      <w:r w:rsidR="008A132B">
        <w:rPr>
          <w:rFonts w:asciiTheme="minorHAnsi" w:hAnsiTheme="minorHAnsi"/>
          <w:sz w:val="22"/>
          <w:szCs w:val="22"/>
        </w:rPr>
        <w:t xml:space="preserve"> to ensure that it meets Privacy Rule and WSU requirements prior to receiving the data from the </w:t>
      </w:r>
      <w:r>
        <w:rPr>
          <w:rFonts w:asciiTheme="minorHAnsi" w:hAnsiTheme="minorHAnsi"/>
          <w:sz w:val="22"/>
          <w:szCs w:val="22"/>
        </w:rPr>
        <w:t>external/</w:t>
      </w:r>
      <w:r w:rsidR="008A132B">
        <w:rPr>
          <w:rFonts w:asciiTheme="minorHAnsi" w:hAnsiTheme="minorHAnsi"/>
          <w:sz w:val="22"/>
          <w:szCs w:val="22"/>
        </w:rPr>
        <w:t>collaborating institution.</w:t>
      </w:r>
      <w:r w:rsidR="005F6205">
        <w:rPr>
          <w:rFonts w:asciiTheme="minorHAnsi" w:hAnsiTheme="minorHAnsi"/>
          <w:sz w:val="22"/>
          <w:szCs w:val="22"/>
        </w:rPr>
        <w:t xml:space="preserve">  </w:t>
      </w:r>
    </w:p>
    <w:p w14:paraId="18D37442" w14:textId="6E68847E" w:rsidR="005F6205" w:rsidRDefault="005F6205" w:rsidP="00581DCC">
      <w:pPr>
        <w:ind w:left="1440"/>
        <w:rPr>
          <w:rFonts w:asciiTheme="minorHAnsi" w:hAnsiTheme="minorHAnsi"/>
          <w:sz w:val="22"/>
          <w:szCs w:val="22"/>
        </w:rPr>
      </w:pPr>
    </w:p>
    <w:p w14:paraId="7131EF02" w14:textId="52D20AAC" w:rsidR="000C24C6" w:rsidRDefault="000C24C6" w:rsidP="000C24C6">
      <w:pPr>
        <w:ind w:left="1440"/>
        <w:rPr>
          <w:rFonts w:asciiTheme="minorHAnsi" w:hAnsiTheme="minorHAnsi"/>
          <w:sz w:val="22"/>
          <w:szCs w:val="22"/>
        </w:rPr>
      </w:pPr>
      <w:r>
        <w:rPr>
          <w:rFonts w:asciiTheme="minorHAnsi" w:hAnsiTheme="minorHAnsi"/>
          <w:sz w:val="22"/>
          <w:szCs w:val="22"/>
        </w:rPr>
        <w:t xml:space="preserve">Investigators are required to submit a copy of any data use agreement </w:t>
      </w:r>
      <w:r w:rsidR="00C5570A">
        <w:rPr>
          <w:rFonts w:asciiTheme="minorHAnsi" w:hAnsiTheme="minorHAnsi"/>
          <w:sz w:val="22"/>
          <w:szCs w:val="22"/>
        </w:rPr>
        <w:t xml:space="preserve">to the WSU IRB </w:t>
      </w:r>
      <w:r>
        <w:rPr>
          <w:rFonts w:asciiTheme="minorHAnsi" w:hAnsiTheme="minorHAnsi"/>
          <w:sz w:val="22"/>
          <w:szCs w:val="22"/>
        </w:rPr>
        <w:t xml:space="preserve">as part of a study’s initial application process, as well. </w:t>
      </w:r>
    </w:p>
    <w:p w14:paraId="4B4F5C40" w14:textId="77777777" w:rsidR="000C24C6" w:rsidRPr="009B657D" w:rsidRDefault="000C24C6" w:rsidP="000B21B8">
      <w:pPr>
        <w:pStyle w:val="ListParagraph"/>
        <w:ind w:left="1440"/>
        <w:rPr>
          <w:rFonts w:asciiTheme="minorHAnsi" w:hAnsiTheme="minorHAnsi"/>
          <w:sz w:val="22"/>
          <w:szCs w:val="22"/>
        </w:rPr>
      </w:pPr>
    </w:p>
    <w:p w14:paraId="6539C577" w14:textId="77777777" w:rsidR="009B657D" w:rsidRDefault="009B657D" w:rsidP="006265C8">
      <w:pPr>
        <w:numPr>
          <w:ilvl w:val="1"/>
          <w:numId w:val="11"/>
        </w:numPr>
        <w:rPr>
          <w:rFonts w:asciiTheme="minorHAnsi" w:hAnsiTheme="minorHAnsi"/>
          <w:sz w:val="22"/>
          <w:szCs w:val="22"/>
        </w:rPr>
      </w:pPr>
      <w:r w:rsidRPr="009B657D">
        <w:rPr>
          <w:rFonts w:asciiTheme="minorHAnsi" w:hAnsiTheme="minorHAnsi"/>
          <w:sz w:val="22"/>
          <w:szCs w:val="22"/>
        </w:rPr>
        <w:t>Non-compliance and Privacy Breaches</w:t>
      </w:r>
    </w:p>
    <w:p w14:paraId="7459489C" w14:textId="77777777" w:rsidR="000B21B8" w:rsidRDefault="000B21B8" w:rsidP="000B21B8">
      <w:pPr>
        <w:pStyle w:val="ListParagraph"/>
        <w:ind w:left="1440"/>
        <w:rPr>
          <w:rFonts w:asciiTheme="minorHAnsi" w:hAnsiTheme="minorHAnsi"/>
          <w:sz w:val="22"/>
          <w:szCs w:val="22"/>
        </w:rPr>
      </w:pPr>
    </w:p>
    <w:p w14:paraId="74CB4310" w14:textId="7A471F3E" w:rsidR="000B21B8" w:rsidRPr="000B21B8" w:rsidRDefault="000B21B8" w:rsidP="000B21B8">
      <w:pPr>
        <w:pStyle w:val="ListParagraph"/>
        <w:ind w:left="1440"/>
        <w:rPr>
          <w:rFonts w:asciiTheme="minorHAnsi" w:hAnsiTheme="minorHAnsi"/>
          <w:sz w:val="22"/>
          <w:szCs w:val="22"/>
        </w:rPr>
      </w:pPr>
      <w:r w:rsidRPr="000B21B8">
        <w:rPr>
          <w:rFonts w:asciiTheme="minorHAnsi" w:hAnsiTheme="minorHAnsi"/>
          <w:sz w:val="22"/>
          <w:szCs w:val="22"/>
        </w:rPr>
        <w:t>Any investigator who is aware of potential non-compliance with this policy must immediately report it to the IRB Chair, who will notify appropriate institutional officials</w:t>
      </w:r>
      <w:r w:rsidR="00501DE8">
        <w:rPr>
          <w:rFonts w:asciiTheme="minorHAnsi" w:hAnsiTheme="minorHAnsi"/>
          <w:sz w:val="22"/>
          <w:szCs w:val="22"/>
        </w:rPr>
        <w:t xml:space="preserve"> (including the </w:t>
      </w:r>
      <w:r w:rsidR="008134E3">
        <w:rPr>
          <w:rFonts w:asciiTheme="minorHAnsi" w:hAnsiTheme="minorHAnsi"/>
          <w:sz w:val="22"/>
          <w:szCs w:val="22"/>
        </w:rPr>
        <w:t>VPR D</w:t>
      </w:r>
      <w:r w:rsidR="00C5570A">
        <w:rPr>
          <w:rFonts w:asciiTheme="minorHAnsi" w:hAnsiTheme="minorHAnsi"/>
          <w:sz w:val="22"/>
          <w:szCs w:val="22"/>
        </w:rPr>
        <w:t>esignee</w:t>
      </w:r>
      <w:r w:rsidR="00501DE8">
        <w:rPr>
          <w:rFonts w:asciiTheme="minorHAnsi" w:hAnsiTheme="minorHAnsi"/>
          <w:sz w:val="22"/>
          <w:szCs w:val="22"/>
        </w:rPr>
        <w:t>)</w:t>
      </w:r>
      <w:r w:rsidRPr="000B21B8">
        <w:rPr>
          <w:rFonts w:asciiTheme="minorHAnsi" w:hAnsiTheme="minorHAnsi"/>
          <w:sz w:val="22"/>
          <w:szCs w:val="22"/>
        </w:rPr>
        <w:t xml:space="preserve"> and facilitate review of the matter under applicable institutional policy.  </w:t>
      </w:r>
    </w:p>
    <w:p w14:paraId="34D8C376" w14:textId="77777777" w:rsidR="000B21B8" w:rsidRPr="000B21B8" w:rsidRDefault="000B21B8" w:rsidP="000B21B8">
      <w:pPr>
        <w:pStyle w:val="ListParagraph"/>
        <w:ind w:left="1440"/>
        <w:rPr>
          <w:rFonts w:asciiTheme="minorHAnsi" w:hAnsiTheme="minorHAnsi"/>
          <w:sz w:val="22"/>
          <w:szCs w:val="22"/>
        </w:rPr>
      </w:pPr>
    </w:p>
    <w:p w14:paraId="7ACF4913" w14:textId="2FD43F7B" w:rsidR="009B657D" w:rsidRDefault="000B21B8" w:rsidP="00581DCC">
      <w:pPr>
        <w:pStyle w:val="ListParagraph"/>
        <w:ind w:left="1440"/>
        <w:rPr>
          <w:rFonts w:asciiTheme="minorHAnsi" w:hAnsiTheme="minorHAnsi"/>
          <w:sz w:val="22"/>
          <w:szCs w:val="22"/>
        </w:rPr>
      </w:pPr>
      <w:r w:rsidRPr="000B21B8">
        <w:rPr>
          <w:rFonts w:asciiTheme="minorHAnsi" w:hAnsiTheme="minorHAnsi"/>
          <w:sz w:val="22"/>
          <w:szCs w:val="22"/>
        </w:rPr>
        <w:t xml:space="preserve">The Privacy Rule requires that </w:t>
      </w:r>
      <w:r w:rsidR="005F6205">
        <w:rPr>
          <w:rFonts w:asciiTheme="minorHAnsi" w:hAnsiTheme="minorHAnsi"/>
          <w:sz w:val="22"/>
          <w:szCs w:val="22"/>
        </w:rPr>
        <w:t>WSU and/or applicable covered entity</w:t>
      </w:r>
      <w:r w:rsidRPr="000B21B8">
        <w:rPr>
          <w:rFonts w:asciiTheme="minorHAnsi" w:hAnsiTheme="minorHAnsi"/>
          <w:sz w:val="22"/>
          <w:szCs w:val="22"/>
        </w:rPr>
        <w:t xml:space="preserve"> review and address a</w:t>
      </w:r>
      <w:r w:rsidR="00F122CB">
        <w:rPr>
          <w:rFonts w:asciiTheme="minorHAnsi" w:hAnsiTheme="minorHAnsi"/>
          <w:sz w:val="22"/>
          <w:szCs w:val="22"/>
        </w:rPr>
        <w:t>ny potential privacy</w:t>
      </w:r>
      <w:r w:rsidRPr="000B21B8">
        <w:rPr>
          <w:rFonts w:asciiTheme="minorHAnsi" w:hAnsiTheme="minorHAnsi"/>
          <w:sz w:val="22"/>
          <w:szCs w:val="22"/>
        </w:rPr>
        <w:t xml:space="preserve"> breach within 60 days of any Workforce Member discovering the breach.  T</w:t>
      </w:r>
      <w:r w:rsidR="00613948">
        <w:rPr>
          <w:rFonts w:asciiTheme="minorHAnsi" w:hAnsiTheme="minorHAnsi"/>
          <w:sz w:val="22"/>
          <w:szCs w:val="22"/>
        </w:rPr>
        <w:t xml:space="preserve">herefore, prompt reporting of any </w:t>
      </w:r>
      <w:r w:rsidR="00C65A23">
        <w:rPr>
          <w:rFonts w:asciiTheme="minorHAnsi" w:hAnsiTheme="minorHAnsi"/>
          <w:sz w:val="22"/>
          <w:szCs w:val="22"/>
        </w:rPr>
        <w:t xml:space="preserve">Privacy Rule </w:t>
      </w:r>
      <w:r w:rsidR="00613948">
        <w:rPr>
          <w:rFonts w:asciiTheme="minorHAnsi" w:hAnsiTheme="minorHAnsi"/>
          <w:sz w:val="22"/>
          <w:szCs w:val="22"/>
        </w:rPr>
        <w:t>compliance issues</w:t>
      </w:r>
      <w:r w:rsidRPr="000B21B8">
        <w:rPr>
          <w:rFonts w:asciiTheme="minorHAnsi" w:hAnsiTheme="minorHAnsi"/>
          <w:sz w:val="22"/>
          <w:szCs w:val="22"/>
        </w:rPr>
        <w:t xml:space="preserve"> is essential to meet this requirement.</w:t>
      </w:r>
    </w:p>
    <w:p w14:paraId="7DC967A6" w14:textId="77777777" w:rsidR="0092522A" w:rsidRDefault="0092522A" w:rsidP="00581DCC">
      <w:pPr>
        <w:pStyle w:val="ListParagraph"/>
        <w:ind w:left="1440"/>
        <w:rPr>
          <w:rFonts w:asciiTheme="minorHAnsi" w:hAnsiTheme="minorHAnsi"/>
          <w:sz w:val="22"/>
          <w:szCs w:val="22"/>
        </w:rPr>
      </w:pPr>
    </w:p>
    <w:p w14:paraId="329A589F" w14:textId="77777777" w:rsidR="0092522A" w:rsidRPr="009B657D" w:rsidRDefault="0092522A" w:rsidP="00581DCC">
      <w:pPr>
        <w:pStyle w:val="ListParagraph"/>
        <w:ind w:left="1440"/>
        <w:rPr>
          <w:rFonts w:asciiTheme="minorHAnsi" w:hAnsiTheme="minorHAnsi"/>
          <w:sz w:val="22"/>
          <w:szCs w:val="22"/>
        </w:rPr>
      </w:pPr>
    </w:p>
    <w:p w14:paraId="36496802" w14:textId="77777777" w:rsidR="007A79D1" w:rsidRPr="00B16470" w:rsidRDefault="007A79D1" w:rsidP="006265C8">
      <w:pPr>
        <w:numPr>
          <w:ilvl w:val="0"/>
          <w:numId w:val="1"/>
        </w:numPr>
        <w:rPr>
          <w:rFonts w:asciiTheme="minorHAnsi" w:hAnsiTheme="minorHAnsi"/>
          <w:sz w:val="22"/>
          <w:szCs w:val="22"/>
        </w:rPr>
      </w:pPr>
      <w:r w:rsidRPr="00B16470">
        <w:rPr>
          <w:rFonts w:asciiTheme="minorHAnsi" w:hAnsiTheme="minorHAnsi"/>
          <w:b/>
          <w:bCs/>
          <w:sz w:val="22"/>
          <w:szCs w:val="22"/>
        </w:rPr>
        <w:t>Responsibilities and Authorities:</w:t>
      </w:r>
    </w:p>
    <w:p w14:paraId="3927E4FA" w14:textId="77777777" w:rsidR="007A79D1" w:rsidRPr="00B16470" w:rsidRDefault="007A79D1" w:rsidP="007A79D1">
      <w:pPr>
        <w:rPr>
          <w:rFonts w:asciiTheme="minorHAnsi" w:hAnsiTheme="minorHAnsi"/>
          <w:sz w:val="22"/>
          <w:szCs w:val="22"/>
        </w:rPr>
      </w:pPr>
    </w:p>
    <w:p w14:paraId="4A8812E7" w14:textId="77777777" w:rsidR="007A79D1" w:rsidRPr="009B657D" w:rsidRDefault="0032469D" w:rsidP="006265C8">
      <w:pPr>
        <w:numPr>
          <w:ilvl w:val="1"/>
          <w:numId w:val="13"/>
        </w:numPr>
        <w:rPr>
          <w:rFonts w:asciiTheme="minorHAnsi" w:hAnsiTheme="minorHAnsi"/>
          <w:sz w:val="22"/>
          <w:szCs w:val="22"/>
        </w:rPr>
      </w:pPr>
      <w:r w:rsidRPr="000C24C6">
        <w:rPr>
          <w:rFonts w:asciiTheme="minorHAnsi" w:hAnsiTheme="minorHAnsi"/>
          <w:sz w:val="22"/>
          <w:szCs w:val="22"/>
        </w:rPr>
        <w:t>The IRB is responsible for:</w:t>
      </w:r>
    </w:p>
    <w:p w14:paraId="6149F7B7" w14:textId="77777777" w:rsidR="009B657D" w:rsidRPr="0032469D" w:rsidRDefault="009B657D" w:rsidP="009B657D">
      <w:pPr>
        <w:ind w:left="720"/>
        <w:rPr>
          <w:rFonts w:asciiTheme="minorHAnsi" w:hAnsiTheme="minorHAnsi"/>
          <w:sz w:val="22"/>
          <w:szCs w:val="22"/>
        </w:rPr>
      </w:pPr>
    </w:p>
    <w:p w14:paraId="6DB1127A" w14:textId="77777777" w:rsidR="009B657D" w:rsidRPr="009B657D" w:rsidRDefault="009B657D" w:rsidP="006265C8">
      <w:pPr>
        <w:pStyle w:val="ListParagraph"/>
        <w:numPr>
          <w:ilvl w:val="2"/>
          <w:numId w:val="6"/>
        </w:numPr>
        <w:rPr>
          <w:rFonts w:asciiTheme="minorHAnsi" w:hAnsiTheme="minorHAnsi"/>
          <w:sz w:val="22"/>
          <w:szCs w:val="22"/>
        </w:rPr>
      </w:pPr>
      <w:r w:rsidRPr="009B657D">
        <w:rPr>
          <w:rFonts w:asciiTheme="minorHAnsi" w:hAnsiTheme="minorHAnsi"/>
          <w:sz w:val="22"/>
          <w:szCs w:val="22"/>
        </w:rPr>
        <w:t>Approving t</w:t>
      </w:r>
      <w:r w:rsidR="00862362">
        <w:rPr>
          <w:rFonts w:asciiTheme="minorHAnsi" w:hAnsiTheme="minorHAnsi"/>
          <w:sz w:val="22"/>
          <w:szCs w:val="22"/>
        </w:rPr>
        <w:t>emplate authorization language</w:t>
      </w:r>
    </w:p>
    <w:p w14:paraId="3D1EBAD9" w14:textId="77777777" w:rsidR="009B657D" w:rsidRPr="009B657D" w:rsidRDefault="009B657D" w:rsidP="006265C8">
      <w:pPr>
        <w:pStyle w:val="ListParagraph"/>
        <w:numPr>
          <w:ilvl w:val="2"/>
          <w:numId w:val="6"/>
        </w:numPr>
        <w:rPr>
          <w:rFonts w:asciiTheme="minorHAnsi" w:hAnsiTheme="minorHAnsi"/>
          <w:sz w:val="22"/>
          <w:szCs w:val="22"/>
        </w:rPr>
      </w:pPr>
      <w:r w:rsidRPr="009B657D">
        <w:rPr>
          <w:rFonts w:asciiTheme="minorHAnsi" w:hAnsiTheme="minorHAnsi"/>
          <w:sz w:val="22"/>
          <w:szCs w:val="22"/>
        </w:rPr>
        <w:t>Reviewing and approving</w:t>
      </w:r>
      <w:r w:rsidR="00862362">
        <w:rPr>
          <w:rFonts w:asciiTheme="minorHAnsi" w:hAnsiTheme="minorHAnsi"/>
          <w:sz w:val="22"/>
          <w:szCs w:val="22"/>
        </w:rPr>
        <w:t xml:space="preserve"> authorization language </w:t>
      </w:r>
      <w:r w:rsidRPr="009B657D">
        <w:rPr>
          <w:rFonts w:asciiTheme="minorHAnsi" w:hAnsiTheme="minorHAnsi"/>
          <w:sz w:val="22"/>
          <w:szCs w:val="22"/>
        </w:rPr>
        <w:t>cont</w:t>
      </w:r>
      <w:r w:rsidR="00862362">
        <w:rPr>
          <w:rFonts w:asciiTheme="minorHAnsi" w:hAnsiTheme="minorHAnsi"/>
          <w:sz w:val="22"/>
          <w:szCs w:val="22"/>
        </w:rPr>
        <w:t>ained within a consent document</w:t>
      </w:r>
    </w:p>
    <w:p w14:paraId="5EF2D94B" w14:textId="77777777" w:rsidR="009B657D" w:rsidRPr="009B657D" w:rsidRDefault="009B657D" w:rsidP="006265C8">
      <w:pPr>
        <w:pStyle w:val="ListParagraph"/>
        <w:numPr>
          <w:ilvl w:val="2"/>
          <w:numId w:val="6"/>
        </w:numPr>
        <w:rPr>
          <w:rFonts w:asciiTheme="minorHAnsi" w:hAnsiTheme="minorHAnsi"/>
          <w:sz w:val="22"/>
          <w:szCs w:val="22"/>
        </w:rPr>
      </w:pPr>
      <w:r w:rsidRPr="009B657D">
        <w:rPr>
          <w:rFonts w:asciiTheme="minorHAnsi" w:hAnsiTheme="minorHAnsi"/>
          <w:sz w:val="22"/>
          <w:szCs w:val="22"/>
        </w:rPr>
        <w:t xml:space="preserve">Reviewing and approving requests for a waiver, partial waiver or alteration of the Privacy Rule’s authorization </w:t>
      </w:r>
      <w:r w:rsidR="00C65A23" w:rsidRPr="009B657D">
        <w:rPr>
          <w:rFonts w:asciiTheme="minorHAnsi" w:hAnsiTheme="minorHAnsi"/>
          <w:sz w:val="22"/>
          <w:szCs w:val="22"/>
        </w:rPr>
        <w:t>requirements</w:t>
      </w:r>
      <w:r w:rsidR="00C65A23">
        <w:rPr>
          <w:rFonts w:asciiTheme="minorHAnsi" w:hAnsiTheme="minorHAnsi"/>
          <w:sz w:val="22"/>
          <w:szCs w:val="22"/>
        </w:rPr>
        <w:t>,</w:t>
      </w:r>
      <w:r w:rsidR="00C65A23" w:rsidRPr="009B657D">
        <w:rPr>
          <w:rFonts w:asciiTheme="minorHAnsi" w:hAnsiTheme="minorHAnsi"/>
          <w:sz w:val="22"/>
          <w:szCs w:val="22"/>
        </w:rPr>
        <w:t xml:space="preserve"> and</w:t>
      </w:r>
    </w:p>
    <w:p w14:paraId="2586F082" w14:textId="3BD3EF62" w:rsidR="0032469D" w:rsidRDefault="009B657D" w:rsidP="006265C8">
      <w:pPr>
        <w:pStyle w:val="ListParagraph"/>
        <w:numPr>
          <w:ilvl w:val="2"/>
          <w:numId w:val="6"/>
        </w:numPr>
        <w:rPr>
          <w:rFonts w:asciiTheme="minorHAnsi" w:hAnsiTheme="minorHAnsi"/>
          <w:sz w:val="22"/>
          <w:szCs w:val="22"/>
        </w:rPr>
      </w:pPr>
      <w:r w:rsidRPr="009B657D">
        <w:rPr>
          <w:rFonts w:asciiTheme="minorHAnsi" w:hAnsiTheme="minorHAnsi"/>
          <w:sz w:val="22"/>
          <w:szCs w:val="22"/>
        </w:rPr>
        <w:t xml:space="preserve">Reviewing, in coordination with </w:t>
      </w:r>
      <w:r w:rsidR="008134E3">
        <w:rPr>
          <w:rFonts w:asciiTheme="minorHAnsi" w:hAnsiTheme="minorHAnsi"/>
          <w:sz w:val="22"/>
          <w:szCs w:val="22"/>
        </w:rPr>
        <w:t>the VPR Designee</w:t>
      </w:r>
      <w:r>
        <w:rPr>
          <w:rFonts w:asciiTheme="minorHAnsi" w:hAnsiTheme="minorHAnsi"/>
          <w:sz w:val="22"/>
          <w:szCs w:val="22"/>
        </w:rPr>
        <w:t>,</w:t>
      </w:r>
      <w:r w:rsidRPr="009B657D">
        <w:rPr>
          <w:rFonts w:asciiTheme="minorHAnsi" w:hAnsiTheme="minorHAnsi"/>
          <w:sz w:val="22"/>
          <w:szCs w:val="22"/>
        </w:rPr>
        <w:t xml:space="preserve"> non-compliance allegations involving Privacy Rule requirements.</w:t>
      </w:r>
    </w:p>
    <w:p w14:paraId="44C57209" w14:textId="77777777" w:rsidR="009B657D" w:rsidRPr="009B657D" w:rsidRDefault="009B657D" w:rsidP="009B657D">
      <w:pPr>
        <w:ind w:left="2160"/>
        <w:rPr>
          <w:rFonts w:asciiTheme="minorHAnsi" w:hAnsiTheme="minorHAnsi"/>
          <w:sz w:val="22"/>
          <w:szCs w:val="22"/>
        </w:rPr>
      </w:pPr>
    </w:p>
    <w:p w14:paraId="65B48FB2" w14:textId="77777777" w:rsidR="0032469D" w:rsidRDefault="0032469D" w:rsidP="006265C8">
      <w:pPr>
        <w:numPr>
          <w:ilvl w:val="1"/>
          <w:numId w:val="13"/>
        </w:numPr>
        <w:rPr>
          <w:rFonts w:asciiTheme="minorHAnsi" w:hAnsiTheme="minorHAnsi"/>
          <w:sz w:val="22"/>
          <w:szCs w:val="22"/>
        </w:rPr>
      </w:pPr>
      <w:r w:rsidRPr="0032469D">
        <w:rPr>
          <w:rFonts w:asciiTheme="minorHAnsi" w:hAnsiTheme="minorHAnsi"/>
          <w:sz w:val="22"/>
          <w:szCs w:val="22"/>
        </w:rPr>
        <w:t>Investigators are responsible for:</w:t>
      </w:r>
    </w:p>
    <w:p w14:paraId="5AF983FE" w14:textId="77777777" w:rsidR="009B657D" w:rsidRDefault="009B657D" w:rsidP="009B657D">
      <w:pPr>
        <w:ind w:left="1440"/>
        <w:rPr>
          <w:rFonts w:asciiTheme="minorHAnsi" w:hAnsiTheme="minorHAnsi"/>
          <w:sz w:val="22"/>
          <w:szCs w:val="22"/>
        </w:rPr>
      </w:pPr>
    </w:p>
    <w:p w14:paraId="3149896E" w14:textId="7A15BDFB" w:rsidR="009B657D" w:rsidRDefault="009B657D" w:rsidP="006265C8">
      <w:pPr>
        <w:pStyle w:val="ListParagraph"/>
        <w:numPr>
          <w:ilvl w:val="2"/>
          <w:numId w:val="6"/>
        </w:numPr>
        <w:rPr>
          <w:rFonts w:asciiTheme="minorHAnsi" w:hAnsiTheme="minorHAnsi"/>
          <w:sz w:val="22"/>
          <w:szCs w:val="22"/>
        </w:rPr>
      </w:pPr>
      <w:r w:rsidRPr="009B657D">
        <w:rPr>
          <w:rFonts w:asciiTheme="minorHAnsi" w:hAnsiTheme="minorHAnsi"/>
          <w:sz w:val="22"/>
          <w:szCs w:val="22"/>
        </w:rPr>
        <w:t>Providing complete and accurate information to the IRB regarding the proposed use,</w:t>
      </w:r>
      <w:r w:rsidR="00862362">
        <w:rPr>
          <w:rFonts w:asciiTheme="minorHAnsi" w:hAnsiTheme="minorHAnsi"/>
          <w:sz w:val="22"/>
          <w:szCs w:val="22"/>
        </w:rPr>
        <w:t xml:space="preserve"> creation and disclosure of PHI</w:t>
      </w:r>
    </w:p>
    <w:p w14:paraId="2F2641BE" w14:textId="001A9590" w:rsidR="000C24C6" w:rsidRDefault="000C24C6" w:rsidP="006265C8">
      <w:pPr>
        <w:pStyle w:val="ListParagraph"/>
        <w:numPr>
          <w:ilvl w:val="2"/>
          <w:numId w:val="6"/>
        </w:numPr>
        <w:rPr>
          <w:rFonts w:asciiTheme="minorHAnsi" w:hAnsiTheme="minorHAnsi"/>
          <w:sz w:val="22"/>
          <w:szCs w:val="22"/>
        </w:rPr>
      </w:pPr>
      <w:r>
        <w:rPr>
          <w:rFonts w:asciiTheme="minorHAnsi" w:hAnsiTheme="minorHAnsi"/>
          <w:sz w:val="22"/>
          <w:szCs w:val="22"/>
        </w:rPr>
        <w:t>Meeting preparatory to research requirements prior to accessing PHI</w:t>
      </w:r>
    </w:p>
    <w:p w14:paraId="5CDED1E5" w14:textId="4AEF8C1E" w:rsidR="000C24C6" w:rsidRPr="009B657D" w:rsidRDefault="000C24C6" w:rsidP="006265C8">
      <w:pPr>
        <w:pStyle w:val="ListParagraph"/>
        <w:numPr>
          <w:ilvl w:val="2"/>
          <w:numId w:val="6"/>
        </w:numPr>
        <w:rPr>
          <w:rFonts w:asciiTheme="minorHAnsi" w:hAnsiTheme="minorHAnsi"/>
          <w:sz w:val="22"/>
          <w:szCs w:val="22"/>
        </w:rPr>
      </w:pPr>
      <w:r>
        <w:rPr>
          <w:rFonts w:asciiTheme="minorHAnsi" w:hAnsiTheme="minorHAnsi"/>
          <w:sz w:val="22"/>
          <w:szCs w:val="22"/>
        </w:rPr>
        <w:t>Complying with account of disclosures logging requirements</w:t>
      </w:r>
    </w:p>
    <w:p w14:paraId="6D2A18D9" w14:textId="77777777" w:rsidR="009B657D" w:rsidRPr="009B657D" w:rsidRDefault="009B657D" w:rsidP="006265C8">
      <w:pPr>
        <w:pStyle w:val="ListParagraph"/>
        <w:numPr>
          <w:ilvl w:val="2"/>
          <w:numId w:val="6"/>
        </w:numPr>
        <w:rPr>
          <w:rFonts w:asciiTheme="minorHAnsi" w:hAnsiTheme="minorHAnsi"/>
          <w:sz w:val="22"/>
          <w:szCs w:val="22"/>
        </w:rPr>
      </w:pPr>
      <w:r w:rsidRPr="009B657D">
        <w:rPr>
          <w:rFonts w:asciiTheme="minorHAnsi" w:hAnsiTheme="minorHAnsi"/>
          <w:sz w:val="22"/>
          <w:szCs w:val="22"/>
        </w:rPr>
        <w:t>Ensuring that each human subject receives a signe</w:t>
      </w:r>
      <w:r w:rsidR="00862362">
        <w:rPr>
          <w:rFonts w:asciiTheme="minorHAnsi" w:hAnsiTheme="minorHAnsi"/>
          <w:sz w:val="22"/>
          <w:szCs w:val="22"/>
        </w:rPr>
        <w:t>d copy of his/her authorization,</w:t>
      </w:r>
      <w:r w:rsidRPr="009B657D">
        <w:rPr>
          <w:rFonts w:asciiTheme="minorHAnsi" w:hAnsiTheme="minorHAnsi"/>
          <w:sz w:val="22"/>
          <w:szCs w:val="22"/>
        </w:rPr>
        <w:t xml:space="preserve"> and</w:t>
      </w:r>
    </w:p>
    <w:p w14:paraId="03083F83" w14:textId="77777777" w:rsidR="009B657D" w:rsidRDefault="009B657D" w:rsidP="006265C8">
      <w:pPr>
        <w:pStyle w:val="ListParagraph"/>
        <w:numPr>
          <w:ilvl w:val="2"/>
          <w:numId w:val="6"/>
        </w:numPr>
        <w:rPr>
          <w:rFonts w:asciiTheme="minorHAnsi" w:hAnsiTheme="minorHAnsi"/>
          <w:sz w:val="22"/>
          <w:szCs w:val="22"/>
        </w:rPr>
      </w:pPr>
      <w:r w:rsidRPr="009B657D">
        <w:rPr>
          <w:rFonts w:asciiTheme="minorHAnsi" w:hAnsiTheme="minorHAnsi"/>
          <w:sz w:val="22"/>
          <w:szCs w:val="22"/>
        </w:rPr>
        <w:t>Properly storing signed authorizations for at least six years from date of signature or the expiration date contained in the authorization.</w:t>
      </w:r>
    </w:p>
    <w:p w14:paraId="6646956A" w14:textId="79F42C20" w:rsidR="0092522A" w:rsidRDefault="0092522A" w:rsidP="0092522A">
      <w:pPr>
        <w:ind w:left="2160"/>
        <w:rPr>
          <w:rFonts w:asciiTheme="minorHAnsi" w:hAnsiTheme="minorHAnsi"/>
          <w:sz w:val="22"/>
          <w:szCs w:val="22"/>
        </w:rPr>
      </w:pPr>
    </w:p>
    <w:p w14:paraId="274DCB5A" w14:textId="77777777" w:rsidR="008134E3" w:rsidRPr="009B657D" w:rsidRDefault="008134E3" w:rsidP="0092522A">
      <w:pPr>
        <w:ind w:left="2160"/>
        <w:rPr>
          <w:rFonts w:asciiTheme="minorHAnsi" w:hAnsiTheme="minorHAnsi"/>
          <w:sz w:val="22"/>
          <w:szCs w:val="22"/>
        </w:rPr>
      </w:pPr>
    </w:p>
    <w:p w14:paraId="3A26C456" w14:textId="00C3E8DD" w:rsidR="002E41A2" w:rsidRPr="00B16470" w:rsidRDefault="002E41A2" w:rsidP="006265C8">
      <w:pPr>
        <w:numPr>
          <w:ilvl w:val="0"/>
          <w:numId w:val="1"/>
        </w:numPr>
        <w:rPr>
          <w:rFonts w:asciiTheme="minorHAnsi" w:hAnsiTheme="minorHAnsi"/>
          <w:sz w:val="22"/>
          <w:szCs w:val="22"/>
        </w:rPr>
      </w:pPr>
      <w:r w:rsidRPr="00B16470">
        <w:rPr>
          <w:rFonts w:asciiTheme="minorHAnsi" w:hAnsiTheme="minorHAnsi"/>
          <w:b/>
          <w:sz w:val="22"/>
          <w:szCs w:val="22"/>
        </w:rPr>
        <w:lastRenderedPageBreak/>
        <w:t>Records</w:t>
      </w:r>
      <w:r w:rsidR="0092522A">
        <w:rPr>
          <w:rFonts w:asciiTheme="minorHAnsi" w:hAnsiTheme="minorHAnsi"/>
          <w:b/>
          <w:sz w:val="22"/>
          <w:szCs w:val="22"/>
        </w:rPr>
        <w:t>:</w:t>
      </w:r>
    </w:p>
    <w:p w14:paraId="7C46E28B" w14:textId="77777777" w:rsidR="002E41A2" w:rsidRPr="00B16470" w:rsidRDefault="002E41A2" w:rsidP="002E41A2">
      <w:pPr>
        <w:ind w:left="720"/>
        <w:rPr>
          <w:rFonts w:asciiTheme="minorHAnsi" w:hAnsiTheme="minorHAnsi"/>
          <w:sz w:val="22"/>
          <w:szCs w:val="22"/>
        </w:rPr>
      </w:pPr>
    </w:p>
    <w:p w14:paraId="466DDD64" w14:textId="12C5B47E" w:rsidR="003358B6" w:rsidRDefault="007C16B4" w:rsidP="00E151FE">
      <w:pPr>
        <w:ind w:left="720"/>
        <w:rPr>
          <w:rFonts w:asciiTheme="minorHAnsi" w:hAnsiTheme="minorHAnsi"/>
          <w:sz w:val="22"/>
          <w:szCs w:val="22"/>
        </w:rPr>
      </w:pPr>
      <w:r>
        <w:rPr>
          <w:rFonts w:asciiTheme="minorHAnsi" w:hAnsiTheme="minorHAnsi"/>
          <w:sz w:val="22"/>
          <w:szCs w:val="22"/>
        </w:rPr>
        <w:t>S</w:t>
      </w:r>
      <w:r w:rsidR="00E151FE">
        <w:rPr>
          <w:rFonts w:asciiTheme="minorHAnsi" w:hAnsiTheme="minorHAnsi"/>
          <w:sz w:val="22"/>
          <w:szCs w:val="22"/>
        </w:rPr>
        <w:t>igned authorization</w:t>
      </w:r>
      <w:r>
        <w:rPr>
          <w:rFonts w:asciiTheme="minorHAnsi" w:hAnsiTheme="minorHAnsi"/>
          <w:sz w:val="22"/>
          <w:szCs w:val="22"/>
        </w:rPr>
        <w:t>s</w:t>
      </w:r>
      <w:r w:rsidR="00E151FE">
        <w:rPr>
          <w:rFonts w:asciiTheme="minorHAnsi" w:hAnsiTheme="minorHAnsi"/>
          <w:sz w:val="22"/>
          <w:szCs w:val="22"/>
        </w:rPr>
        <w:t xml:space="preserve"> </w:t>
      </w:r>
      <w:r w:rsidR="00581DCC" w:rsidRPr="00581DCC">
        <w:rPr>
          <w:rFonts w:asciiTheme="minorHAnsi" w:hAnsiTheme="minorHAnsi"/>
          <w:sz w:val="22"/>
          <w:szCs w:val="22"/>
        </w:rPr>
        <w:t xml:space="preserve">must be retained by </w:t>
      </w:r>
      <w:r w:rsidR="000C24C6">
        <w:rPr>
          <w:rFonts w:asciiTheme="minorHAnsi" w:hAnsiTheme="minorHAnsi"/>
          <w:sz w:val="22"/>
          <w:szCs w:val="22"/>
        </w:rPr>
        <w:t>the investigator</w:t>
      </w:r>
      <w:r w:rsidR="00804830">
        <w:rPr>
          <w:rFonts w:asciiTheme="minorHAnsi" w:hAnsiTheme="minorHAnsi"/>
          <w:sz w:val="22"/>
          <w:szCs w:val="22"/>
        </w:rPr>
        <w:t xml:space="preserve"> (or WSU in absence of investigator)</w:t>
      </w:r>
      <w:r w:rsidR="00581DCC" w:rsidRPr="00581DCC">
        <w:rPr>
          <w:rFonts w:asciiTheme="minorHAnsi" w:hAnsiTheme="minorHAnsi"/>
          <w:sz w:val="22"/>
          <w:szCs w:val="22"/>
        </w:rPr>
        <w:t xml:space="preserve"> for six (6) years from the date </w:t>
      </w:r>
      <w:r>
        <w:rPr>
          <w:rFonts w:asciiTheme="minorHAnsi" w:hAnsiTheme="minorHAnsi"/>
          <w:sz w:val="22"/>
          <w:szCs w:val="22"/>
        </w:rPr>
        <w:t>of signature or when it was last in effect, whichever is later.</w:t>
      </w:r>
    </w:p>
    <w:p w14:paraId="3CDEF28D" w14:textId="77777777" w:rsidR="0092522A" w:rsidRDefault="0092522A" w:rsidP="00E151FE">
      <w:pPr>
        <w:ind w:left="720"/>
        <w:rPr>
          <w:rFonts w:asciiTheme="minorHAnsi" w:hAnsiTheme="minorHAnsi"/>
          <w:sz w:val="22"/>
          <w:szCs w:val="22"/>
        </w:rPr>
      </w:pPr>
    </w:p>
    <w:p w14:paraId="606291AC" w14:textId="77777777" w:rsidR="007A79D1" w:rsidRPr="00C66FDA" w:rsidRDefault="007A79D1" w:rsidP="006265C8">
      <w:pPr>
        <w:numPr>
          <w:ilvl w:val="0"/>
          <w:numId w:val="1"/>
        </w:numPr>
        <w:rPr>
          <w:rFonts w:asciiTheme="minorHAnsi" w:hAnsiTheme="minorHAnsi"/>
          <w:sz w:val="22"/>
          <w:szCs w:val="22"/>
        </w:rPr>
      </w:pPr>
      <w:r w:rsidRPr="00B16470">
        <w:rPr>
          <w:rFonts w:asciiTheme="minorHAnsi" w:hAnsiTheme="minorHAnsi"/>
          <w:b/>
          <w:bCs/>
          <w:sz w:val="22"/>
          <w:szCs w:val="22"/>
        </w:rPr>
        <w:t>References:</w:t>
      </w:r>
    </w:p>
    <w:p w14:paraId="407B5E68" w14:textId="77777777" w:rsidR="00C66FDA" w:rsidRPr="00C66FDA" w:rsidRDefault="00C66FDA" w:rsidP="00C66FDA">
      <w:pPr>
        <w:ind w:left="720"/>
        <w:rPr>
          <w:rFonts w:asciiTheme="minorHAnsi" w:hAnsiTheme="minorHAnsi"/>
          <w:sz w:val="22"/>
          <w:szCs w:val="22"/>
        </w:rPr>
      </w:pPr>
    </w:p>
    <w:p w14:paraId="57E19D56" w14:textId="77777777" w:rsidR="00BD0FBA" w:rsidRDefault="006009BF" w:rsidP="006265C8">
      <w:pPr>
        <w:numPr>
          <w:ilvl w:val="1"/>
          <w:numId w:val="1"/>
        </w:numPr>
        <w:rPr>
          <w:rFonts w:asciiTheme="minorHAnsi" w:hAnsiTheme="minorHAnsi"/>
          <w:sz w:val="22"/>
          <w:szCs w:val="22"/>
        </w:rPr>
      </w:pPr>
      <w:r>
        <w:rPr>
          <w:rFonts w:asciiTheme="minorHAnsi" w:hAnsiTheme="minorHAnsi"/>
          <w:sz w:val="22"/>
          <w:szCs w:val="22"/>
        </w:rPr>
        <w:t>45 CFR P</w:t>
      </w:r>
      <w:r w:rsidR="00BD0FBA">
        <w:rPr>
          <w:rFonts w:asciiTheme="minorHAnsi" w:hAnsiTheme="minorHAnsi"/>
          <w:sz w:val="22"/>
          <w:szCs w:val="22"/>
        </w:rPr>
        <w:t>art 160</w:t>
      </w:r>
      <w:r w:rsidR="00BD0FBA" w:rsidRPr="00BD0FBA">
        <w:rPr>
          <w:rFonts w:asciiTheme="minorHAnsi" w:hAnsiTheme="minorHAnsi"/>
          <w:sz w:val="22"/>
          <w:szCs w:val="22"/>
        </w:rPr>
        <w:t xml:space="preserve"> </w:t>
      </w:r>
    </w:p>
    <w:p w14:paraId="7C5F0473" w14:textId="51C1B3B9" w:rsidR="00A9272C" w:rsidRPr="003773FB" w:rsidRDefault="00BD0FBA" w:rsidP="006265C8">
      <w:pPr>
        <w:numPr>
          <w:ilvl w:val="1"/>
          <w:numId w:val="1"/>
        </w:numPr>
        <w:rPr>
          <w:rFonts w:asciiTheme="minorHAnsi" w:hAnsiTheme="minorHAnsi"/>
          <w:sz w:val="22"/>
          <w:szCs w:val="22"/>
        </w:rPr>
      </w:pPr>
      <w:r w:rsidRPr="003773FB">
        <w:rPr>
          <w:rFonts w:asciiTheme="minorHAnsi" w:hAnsiTheme="minorHAnsi"/>
          <w:sz w:val="22"/>
          <w:szCs w:val="22"/>
        </w:rPr>
        <w:t xml:space="preserve">45 CFR </w:t>
      </w:r>
      <w:r w:rsidR="006009BF" w:rsidRPr="003773FB">
        <w:rPr>
          <w:rFonts w:asciiTheme="minorHAnsi" w:hAnsiTheme="minorHAnsi"/>
          <w:sz w:val="22"/>
          <w:szCs w:val="22"/>
        </w:rPr>
        <w:t>P</w:t>
      </w:r>
      <w:r w:rsidRPr="003773FB">
        <w:rPr>
          <w:rFonts w:asciiTheme="minorHAnsi" w:hAnsiTheme="minorHAnsi"/>
          <w:sz w:val="22"/>
          <w:szCs w:val="22"/>
        </w:rPr>
        <w:t>art 164</w:t>
      </w:r>
      <w:r w:rsidR="00A9272C" w:rsidRPr="003773FB">
        <w:rPr>
          <w:rFonts w:asciiTheme="minorHAnsi" w:hAnsiTheme="minorHAnsi"/>
          <w:sz w:val="22"/>
          <w:szCs w:val="22"/>
        </w:rPr>
        <w:br w:type="page"/>
      </w:r>
    </w:p>
    <w:p w14:paraId="38C91597" w14:textId="19AD2823" w:rsidR="00E151FE" w:rsidRPr="00804830" w:rsidRDefault="00804830" w:rsidP="006265C8">
      <w:pPr>
        <w:numPr>
          <w:ilvl w:val="0"/>
          <w:numId w:val="1"/>
        </w:numPr>
        <w:rPr>
          <w:rFonts w:asciiTheme="minorHAnsi" w:hAnsiTheme="minorHAnsi"/>
          <w:sz w:val="22"/>
          <w:szCs w:val="22"/>
        </w:rPr>
      </w:pPr>
      <w:r w:rsidRPr="00804830">
        <w:rPr>
          <w:rFonts w:asciiTheme="minorHAnsi" w:hAnsiTheme="minorHAnsi"/>
          <w:b/>
          <w:bCs/>
          <w:sz w:val="22"/>
          <w:szCs w:val="22"/>
        </w:rPr>
        <w:lastRenderedPageBreak/>
        <w:t>Appendix A</w:t>
      </w:r>
    </w:p>
    <w:p w14:paraId="22E98AAD" w14:textId="77777777" w:rsidR="00804830" w:rsidRPr="00804830" w:rsidRDefault="00804830" w:rsidP="00804830">
      <w:pPr>
        <w:ind w:left="720"/>
        <w:rPr>
          <w:rFonts w:asciiTheme="minorHAnsi" w:hAnsiTheme="minorHAnsi"/>
          <w:sz w:val="22"/>
          <w:szCs w:val="22"/>
        </w:rPr>
      </w:pPr>
    </w:p>
    <w:p w14:paraId="72A326B6" w14:textId="10E90CB5" w:rsidR="00E151FE" w:rsidRPr="00804830" w:rsidRDefault="00804830" w:rsidP="00804830">
      <w:pPr>
        <w:ind w:left="1440"/>
        <w:rPr>
          <w:rFonts w:asciiTheme="minorHAnsi" w:hAnsiTheme="minorHAnsi"/>
          <w:sz w:val="22"/>
          <w:szCs w:val="22"/>
        </w:rPr>
      </w:pPr>
      <w:r>
        <w:rPr>
          <w:rFonts w:asciiTheme="minorHAnsi" w:hAnsiTheme="minorHAnsi"/>
          <w:b/>
          <w:bCs/>
          <w:sz w:val="22"/>
          <w:szCs w:val="22"/>
        </w:rPr>
        <w:t xml:space="preserve">WSU </w:t>
      </w:r>
      <w:r w:rsidR="00E151FE" w:rsidRPr="00804830">
        <w:rPr>
          <w:rFonts w:asciiTheme="minorHAnsi" w:hAnsiTheme="minorHAnsi"/>
          <w:b/>
          <w:bCs/>
          <w:sz w:val="22"/>
          <w:szCs w:val="22"/>
        </w:rPr>
        <w:t>Template Authorization Language</w:t>
      </w:r>
    </w:p>
    <w:p w14:paraId="78111B0F" w14:textId="77777777" w:rsidR="00C66FDA" w:rsidRDefault="00C66FDA" w:rsidP="00C66FDA">
      <w:pPr>
        <w:ind w:left="1440"/>
        <w:rPr>
          <w:rFonts w:asciiTheme="minorHAnsi" w:hAnsiTheme="minorHAnsi"/>
          <w:b/>
          <w:bCs/>
          <w:sz w:val="22"/>
          <w:szCs w:val="22"/>
        </w:rPr>
      </w:pPr>
    </w:p>
    <w:p w14:paraId="434813E6" w14:textId="77777777" w:rsidR="00C66FDA" w:rsidRPr="00C66FDA" w:rsidRDefault="00C66FDA" w:rsidP="00C66FDA">
      <w:pPr>
        <w:ind w:left="1440"/>
        <w:rPr>
          <w:rFonts w:asciiTheme="minorHAnsi" w:hAnsiTheme="minorHAnsi"/>
          <w:sz w:val="22"/>
          <w:szCs w:val="22"/>
        </w:rPr>
      </w:pPr>
      <w:r w:rsidRPr="00C66FDA">
        <w:rPr>
          <w:rFonts w:asciiTheme="minorHAnsi" w:hAnsiTheme="minorHAnsi"/>
          <w:sz w:val="22"/>
          <w:szCs w:val="22"/>
          <w:highlight w:val="yellow"/>
        </w:rPr>
        <w:t>** Please insert template language as the last “section” of your informed consent document.  Provide study specific information for all highlighted sections and delete all instructions before submitting to IRB for review. See Authorization Worksheet for additional guidance. **</w:t>
      </w:r>
    </w:p>
    <w:p w14:paraId="3F30255D" w14:textId="77777777" w:rsidR="00C66FDA" w:rsidRPr="00C66FDA" w:rsidRDefault="00C66FDA" w:rsidP="00C66FDA">
      <w:pPr>
        <w:ind w:left="1440"/>
        <w:rPr>
          <w:rFonts w:asciiTheme="minorHAnsi" w:hAnsiTheme="minorHAnsi"/>
          <w:b/>
          <w:sz w:val="22"/>
          <w:szCs w:val="22"/>
          <w:u w:val="single"/>
        </w:rPr>
      </w:pPr>
    </w:p>
    <w:p w14:paraId="35162D37" w14:textId="77777777" w:rsidR="00C66FDA" w:rsidRPr="00C66FDA" w:rsidRDefault="00C66FDA" w:rsidP="00C66FDA">
      <w:pPr>
        <w:ind w:left="1440"/>
        <w:rPr>
          <w:rFonts w:asciiTheme="minorHAnsi" w:hAnsiTheme="minorHAnsi"/>
          <w:b/>
          <w:sz w:val="22"/>
          <w:szCs w:val="22"/>
          <w:u w:val="single"/>
        </w:rPr>
      </w:pPr>
    </w:p>
    <w:p w14:paraId="2ED154F3" w14:textId="77777777" w:rsidR="00C66FDA" w:rsidRPr="00C66FDA" w:rsidRDefault="00C66FDA" w:rsidP="00C66FDA">
      <w:pPr>
        <w:ind w:left="1440"/>
        <w:rPr>
          <w:rFonts w:asciiTheme="minorHAnsi" w:hAnsiTheme="minorHAnsi"/>
          <w:b/>
          <w:sz w:val="22"/>
          <w:szCs w:val="22"/>
          <w:u w:val="single"/>
        </w:rPr>
      </w:pPr>
      <w:r w:rsidRPr="00C66FDA">
        <w:rPr>
          <w:rFonts w:asciiTheme="minorHAnsi" w:hAnsiTheme="minorHAnsi"/>
          <w:b/>
          <w:sz w:val="22"/>
          <w:szCs w:val="22"/>
          <w:u w:val="single"/>
        </w:rPr>
        <w:t xml:space="preserve">Authorization to Use and Disclose Your Health Information </w:t>
      </w:r>
    </w:p>
    <w:p w14:paraId="2FB4AA12" w14:textId="77777777" w:rsidR="00C66FDA" w:rsidRPr="00C66FDA" w:rsidRDefault="00C66FDA" w:rsidP="00C66FDA">
      <w:pPr>
        <w:ind w:left="1440"/>
        <w:rPr>
          <w:rFonts w:asciiTheme="minorHAnsi" w:hAnsiTheme="minorHAnsi"/>
          <w:b/>
          <w:sz w:val="22"/>
          <w:szCs w:val="22"/>
          <w:u w:val="single"/>
        </w:rPr>
      </w:pPr>
    </w:p>
    <w:p w14:paraId="40ED4C6E" w14:textId="77777777" w:rsidR="00C66FDA" w:rsidRPr="00C66FDA" w:rsidRDefault="00C66FDA" w:rsidP="00C66FDA">
      <w:pPr>
        <w:ind w:left="1440"/>
        <w:rPr>
          <w:rFonts w:asciiTheme="minorHAnsi" w:hAnsiTheme="minorHAnsi"/>
          <w:sz w:val="22"/>
          <w:szCs w:val="22"/>
        </w:rPr>
      </w:pPr>
      <w:r w:rsidRPr="00C66FDA">
        <w:rPr>
          <w:rFonts w:asciiTheme="minorHAnsi" w:hAnsiTheme="minorHAnsi"/>
          <w:sz w:val="22"/>
          <w:szCs w:val="22"/>
        </w:rPr>
        <w:t>State and Federal laws, including the Health Insurance Portability and Accountability Act (HIPAA), require researchers to protect</w:t>
      </w:r>
      <w:r w:rsidR="00A648CB">
        <w:rPr>
          <w:rFonts w:asciiTheme="minorHAnsi" w:hAnsiTheme="minorHAnsi"/>
          <w:sz w:val="22"/>
          <w:szCs w:val="22"/>
        </w:rPr>
        <w:t xml:space="preserve"> the privacy of</w:t>
      </w:r>
      <w:r w:rsidRPr="00C66FDA">
        <w:rPr>
          <w:rFonts w:asciiTheme="minorHAnsi" w:hAnsiTheme="minorHAnsi"/>
          <w:sz w:val="22"/>
          <w:szCs w:val="22"/>
        </w:rPr>
        <w:t xml:space="preserve"> your health information. This section of the consent form describes how researchers, with your authorization (permission), may use and release (disclose or share) your protected health information (PHI) for this research study. </w:t>
      </w:r>
      <w:r w:rsidRPr="00C66FDA">
        <w:rPr>
          <w:rFonts w:asciiTheme="minorHAnsi" w:hAnsiTheme="minorHAnsi"/>
          <w:b/>
          <w:sz w:val="22"/>
          <w:szCs w:val="22"/>
          <w:u w:val="single"/>
        </w:rPr>
        <w:t>Please read this section of the consent form carefully.</w:t>
      </w:r>
      <w:r w:rsidRPr="00C66FDA">
        <w:rPr>
          <w:rFonts w:asciiTheme="minorHAnsi" w:hAnsiTheme="minorHAnsi"/>
          <w:sz w:val="22"/>
          <w:szCs w:val="22"/>
        </w:rPr>
        <w:t xml:space="preserve"> </w:t>
      </w:r>
    </w:p>
    <w:p w14:paraId="6A99F445" w14:textId="77777777" w:rsidR="00C66FDA" w:rsidRPr="00C66FDA" w:rsidRDefault="00C66FDA" w:rsidP="00C66FDA">
      <w:pPr>
        <w:ind w:left="1440"/>
        <w:rPr>
          <w:rFonts w:asciiTheme="minorHAnsi" w:hAnsiTheme="minorHAnsi"/>
          <w:sz w:val="22"/>
          <w:szCs w:val="22"/>
        </w:rPr>
      </w:pPr>
    </w:p>
    <w:p w14:paraId="2F3CF2E1" w14:textId="4842376C" w:rsidR="00C66FDA" w:rsidRPr="00C66FDA" w:rsidRDefault="00C66FDA" w:rsidP="00C66FDA">
      <w:pPr>
        <w:ind w:left="1440"/>
        <w:rPr>
          <w:rFonts w:asciiTheme="minorHAnsi" w:hAnsiTheme="minorHAnsi"/>
          <w:sz w:val="22"/>
          <w:szCs w:val="22"/>
        </w:rPr>
      </w:pPr>
      <w:r w:rsidRPr="00C66FDA">
        <w:rPr>
          <w:rFonts w:asciiTheme="minorHAnsi" w:hAnsiTheme="minorHAnsi"/>
          <w:sz w:val="22"/>
          <w:szCs w:val="22"/>
        </w:rPr>
        <w:t xml:space="preserve">If you sign this document, you give permission to (insert name of PI) and his (or her) </w:t>
      </w:r>
      <w:r w:rsidR="00804830">
        <w:rPr>
          <w:rFonts w:asciiTheme="minorHAnsi" w:hAnsiTheme="minorHAnsi"/>
          <w:sz w:val="22"/>
          <w:szCs w:val="22"/>
        </w:rPr>
        <w:t>WSU/</w:t>
      </w:r>
      <w:r w:rsidR="00804830" w:rsidRPr="00804830">
        <w:rPr>
          <w:rFonts w:asciiTheme="minorHAnsi" w:hAnsiTheme="minorHAnsi"/>
          <w:sz w:val="22"/>
          <w:szCs w:val="22"/>
          <w:highlight w:val="yellow"/>
        </w:rPr>
        <w:t>[insert name of covered entity]</w:t>
      </w:r>
      <w:r w:rsidR="00804830" w:rsidRPr="00C66FDA">
        <w:rPr>
          <w:rFonts w:asciiTheme="minorHAnsi" w:hAnsiTheme="minorHAnsi"/>
          <w:sz w:val="22"/>
          <w:szCs w:val="22"/>
        </w:rPr>
        <w:t xml:space="preserve"> </w:t>
      </w:r>
      <w:r w:rsidRPr="00C66FDA">
        <w:rPr>
          <w:rFonts w:asciiTheme="minorHAnsi" w:hAnsiTheme="minorHAnsi"/>
          <w:sz w:val="22"/>
          <w:szCs w:val="22"/>
        </w:rPr>
        <w:t xml:space="preserve">research team to use or disclose (release) the following protected health information: </w:t>
      </w:r>
      <w:r w:rsidRPr="00C66FDA">
        <w:rPr>
          <w:rFonts w:asciiTheme="minorHAnsi" w:hAnsiTheme="minorHAnsi"/>
          <w:i/>
          <w:sz w:val="22"/>
          <w:szCs w:val="22"/>
          <w:highlight w:val="yellow"/>
        </w:rPr>
        <w:t>(List PHI to be used, created or disclosed for this study in a specific and meaningful way.)</w:t>
      </w:r>
    </w:p>
    <w:p w14:paraId="503E6639" w14:textId="77777777" w:rsidR="00C66FDA" w:rsidRPr="00C66FDA" w:rsidRDefault="00C66FDA" w:rsidP="00C66FDA">
      <w:pPr>
        <w:ind w:left="1440"/>
        <w:rPr>
          <w:rFonts w:asciiTheme="minorHAnsi" w:hAnsiTheme="minorHAnsi"/>
          <w:sz w:val="22"/>
          <w:szCs w:val="22"/>
        </w:rPr>
      </w:pPr>
    </w:p>
    <w:p w14:paraId="04E4734D" w14:textId="77777777" w:rsidR="00C66FDA" w:rsidRPr="00C66FDA" w:rsidRDefault="00C66FDA" w:rsidP="006265C8">
      <w:pPr>
        <w:numPr>
          <w:ilvl w:val="0"/>
          <w:numId w:val="3"/>
        </w:numPr>
        <w:rPr>
          <w:rFonts w:asciiTheme="minorHAnsi" w:hAnsiTheme="minorHAnsi"/>
          <w:sz w:val="22"/>
          <w:szCs w:val="22"/>
          <w:highlight w:val="yellow"/>
        </w:rPr>
      </w:pPr>
      <w:r w:rsidRPr="00C66FDA">
        <w:rPr>
          <w:rFonts w:asciiTheme="minorHAnsi" w:hAnsiTheme="minorHAnsi"/>
          <w:sz w:val="22"/>
          <w:szCs w:val="22"/>
          <w:highlight w:val="yellow"/>
        </w:rPr>
        <w:t>Your medical records for past medical conditions and medications related to your heart health</w:t>
      </w:r>
    </w:p>
    <w:p w14:paraId="4B27F53D" w14:textId="77777777" w:rsidR="00C66FDA" w:rsidRPr="00C66FDA" w:rsidRDefault="00C66FDA" w:rsidP="006265C8">
      <w:pPr>
        <w:numPr>
          <w:ilvl w:val="0"/>
          <w:numId w:val="3"/>
        </w:numPr>
        <w:rPr>
          <w:rFonts w:asciiTheme="minorHAnsi" w:hAnsiTheme="minorHAnsi"/>
          <w:sz w:val="22"/>
          <w:szCs w:val="22"/>
          <w:highlight w:val="yellow"/>
        </w:rPr>
      </w:pPr>
      <w:r w:rsidRPr="00C66FDA">
        <w:rPr>
          <w:rFonts w:asciiTheme="minorHAnsi" w:hAnsiTheme="minorHAnsi"/>
          <w:sz w:val="22"/>
          <w:szCs w:val="22"/>
          <w:highlight w:val="yellow"/>
        </w:rPr>
        <w:t>All information (research records and medical records) created during your participation in this research study</w:t>
      </w:r>
    </w:p>
    <w:p w14:paraId="56F7FBB4" w14:textId="77777777" w:rsidR="00C66FDA" w:rsidRPr="00C66FDA" w:rsidRDefault="00C66FDA" w:rsidP="006265C8">
      <w:pPr>
        <w:numPr>
          <w:ilvl w:val="0"/>
          <w:numId w:val="3"/>
        </w:numPr>
        <w:rPr>
          <w:rFonts w:asciiTheme="minorHAnsi" w:hAnsiTheme="minorHAnsi"/>
          <w:sz w:val="22"/>
          <w:szCs w:val="22"/>
          <w:highlight w:val="yellow"/>
        </w:rPr>
      </w:pPr>
      <w:r w:rsidRPr="00C66FDA">
        <w:rPr>
          <w:rFonts w:asciiTheme="minorHAnsi" w:hAnsiTheme="minorHAnsi"/>
          <w:sz w:val="22"/>
          <w:szCs w:val="22"/>
          <w:highlight w:val="yellow"/>
        </w:rPr>
        <w:t>All information related to illness or hospitalizations that occur during your participation in this study</w:t>
      </w:r>
    </w:p>
    <w:p w14:paraId="027FFA5E" w14:textId="77777777" w:rsidR="00C66FDA" w:rsidRPr="00C66FDA" w:rsidRDefault="00C66FDA" w:rsidP="00C66FDA">
      <w:pPr>
        <w:ind w:left="1440"/>
        <w:rPr>
          <w:rFonts w:asciiTheme="minorHAnsi" w:hAnsiTheme="minorHAnsi"/>
          <w:sz w:val="22"/>
          <w:szCs w:val="22"/>
        </w:rPr>
      </w:pPr>
    </w:p>
    <w:p w14:paraId="02B490B0" w14:textId="77777777" w:rsidR="00C66FDA" w:rsidRPr="00C66FDA" w:rsidRDefault="00C66FDA" w:rsidP="00C66FDA">
      <w:pPr>
        <w:ind w:left="1440"/>
        <w:rPr>
          <w:rFonts w:asciiTheme="minorHAnsi" w:hAnsiTheme="minorHAnsi"/>
          <w:sz w:val="22"/>
          <w:szCs w:val="22"/>
        </w:rPr>
      </w:pPr>
      <w:r w:rsidRPr="00C66FDA">
        <w:rPr>
          <w:rFonts w:asciiTheme="minorHAnsi" w:hAnsiTheme="minorHAnsi"/>
          <w:sz w:val="22"/>
          <w:szCs w:val="22"/>
        </w:rPr>
        <w:t xml:space="preserve">The research team needs this information to conduct the </w:t>
      </w:r>
      <w:r w:rsidRPr="00C66FDA">
        <w:rPr>
          <w:rFonts w:asciiTheme="minorHAnsi" w:hAnsiTheme="minorHAnsi"/>
          <w:sz w:val="22"/>
          <w:szCs w:val="22"/>
          <w:highlight w:val="yellow"/>
        </w:rPr>
        <w:t>CDE Trial.  The CDE Trial is a study to test whether a device called an XYZ can increase the likelihood of survival in patients at risk of a stroke or heart attack. (</w:t>
      </w:r>
      <w:r w:rsidRPr="00C66FDA">
        <w:rPr>
          <w:rFonts w:asciiTheme="minorHAnsi" w:hAnsiTheme="minorHAnsi"/>
          <w:i/>
          <w:sz w:val="22"/>
          <w:szCs w:val="22"/>
          <w:highlight w:val="yellow"/>
        </w:rPr>
        <w:t>Should include title and purpose of research study</w:t>
      </w:r>
      <w:r w:rsidRPr="00C66FDA">
        <w:rPr>
          <w:rFonts w:asciiTheme="minorHAnsi" w:hAnsiTheme="minorHAnsi"/>
          <w:sz w:val="22"/>
          <w:szCs w:val="22"/>
          <w:highlight w:val="yellow"/>
        </w:rPr>
        <w:t>)</w:t>
      </w:r>
      <w:r w:rsidRPr="00C66FDA">
        <w:rPr>
          <w:rFonts w:asciiTheme="minorHAnsi" w:hAnsiTheme="minorHAnsi"/>
          <w:sz w:val="22"/>
          <w:szCs w:val="22"/>
        </w:rPr>
        <w:t xml:space="preserve"> </w:t>
      </w:r>
    </w:p>
    <w:p w14:paraId="641F6DAE" w14:textId="77777777" w:rsidR="00C66FDA" w:rsidRPr="00C66FDA" w:rsidRDefault="00C66FDA" w:rsidP="00C66FDA">
      <w:pPr>
        <w:ind w:left="1440"/>
        <w:rPr>
          <w:rFonts w:asciiTheme="minorHAnsi" w:hAnsiTheme="minorHAnsi"/>
          <w:sz w:val="22"/>
          <w:szCs w:val="22"/>
        </w:rPr>
      </w:pPr>
    </w:p>
    <w:p w14:paraId="24BF9076" w14:textId="77777777" w:rsidR="00C66FDA" w:rsidRPr="00C66FDA" w:rsidRDefault="00C66FDA" w:rsidP="00C66FDA">
      <w:pPr>
        <w:ind w:left="1440"/>
        <w:rPr>
          <w:rFonts w:asciiTheme="minorHAnsi" w:hAnsiTheme="minorHAnsi"/>
          <w:b/>
          <w:sz w:val="22"/>
          <w:szCs w:val="22"/>
          <w:u w:val="single"/>
        </w:rPr>
      </w:pPr>
      <w:r w:rsidRPr="00C66FDA">
        <w:rPr>
          <w:rFonts w:asciiTheme="minorHAnsi" w:hAnsiTheme="minorHAnsi"/>
          <w:b/>
          <w:sz w:val="22"/>
          <w:szCs w:val="22"/>
          <w:u w:val="single"/>
        </w:rPr>
        <w:t>Disclosure of your protected health information</w:t>
      </w:r>
      <w:r w:rsidRPr="00C66FDA">
        <w:rPr>
          <w:rFonts w:asciiTheme="minorHAnsi" w:hAnsiTheme="minorHAnsi"/>
          <w:b/>
          <w:sz w:val="22"/>
          <w:szCs w:val="22"/>
        </w:rPr>
        <w:t xml:space="preserve"> </w:t>
      </w:r>
    </w:p>
    <w:p w14:paraId="6415D269" w14:textId="77777777" w:rsidR="00C66FDA" w:rsidRPr="00C66FDA" w:rsidRDefault="00C66FDA" w:rsidP="00C66FDA">
      <w:pPr>
        <w:ind w:left="1440"/>
        <w:rPr>
          <w:rFonts w:asciiTheme="minorHAnsi" w:hAnsiTheme="minorHAnsi"/>
          <w:sz w:val="22"/>
          <w:szCs w:val="22"/>
        </w:rPr>
      </w:pPr>
      <w:r w:rsidRPr="00C66FDA">
        <w:rPr>
          <w:rFonts w:asciiTheme="minorHAnsi" w:hAnsiTheme="minorHAnsi"/>
          <w:b/>
          <w:sz w:val="22"/>
          <w:szCs w:val="22"/>
        </w:rPr>
        <w:t xml:space="preserve"> </w:t>
      </w:r>
    </w:p>
    <w:p w14:paraId="3435F44A" w14:textId="77777777" w:rsidR="00C66FDA" w:rsidRPr="00C66FDA" w:rsidRDefault="00C66FDA" w:rsidP="00C66FDA">
      <w:pPr>
        <w:ind w:left="1440"/>
        <w:rPr>
          <w:rFonts w:asciiTheme="minorHAnsi" w:hAnsiTheme="minorHAnsi"/>
          <w:sz w:val="22"/>
          <w:szCs w:val="22"/>
        </w:rPr>
      </w:pPr>
      <w:r w:rsidRPr="00C66FDA">
        <w:rPr>
          <w:rFonts w:asciiTheme="minorHAnsi" w:hAnsiTheme="minorHAnsi"/>
          <w:sz w:val="22"/>
          <w:szCs w:val="22"/>
        </w:rPr>
        <w:t xml:space="preserve">If you sign this form, the researchers may share your health information during the conduct of the study with: </w:t>
      </w:r>
    </w:p>
    <w:p w14:paraId="14E9952D" w14:textId="77777777" w:rsidR="00C66FDA" w:rsidRPr="00C66FDA" w:rsidRDefault="00C66FDA" w:rsidP="00C66FDA">
      <w:pPr>
        <w:ind w:left="1440"/>
        <w:rPr>
          <w:rFonts w:asciiTheme="minorHAnsi" w:hAnsiTheme="minorHAnsi"/>
          <w:sz w:val="22"/>
          <w:szCs w:val="22"/>
        </w:rPr>
      </w:pPr>
    </w:p>
    <w:p w14:paraId="600C8E1A" w14:textId="5F643AE8" w:rsidR="00C66FDA" w:rsidRPr="00C66FDA" w:rsidRDefault="00C66FDA" w:rsidP="006265C8">
      <w:pPr>
        <w:numPr>
          <w:ilvl w:val="2"/>
          <w:numId w:val="2"/>
        </w:numPr>
        <w:rPr>
          <w:rFonts w:asciiTheme="minorHAnsi" w:hAnsiTheme="minorHAnsi"/>
          <w:sz w:val="22"/>
          <w:szCs w:val="22"/>
          <w:highlight w:val="yellow"/>
        </w:rPr>
      </w:pPr>
      <w:r w:rsidRPr="00C66FDA">
        <w:rPr>
          <w:rFonts w:asciiTheme="minorHAnsi" w:hAnsiTheme="minorHAnsi"/>
          <w:sz w:val="22"/>
          <w:szCs w:val="22"/>
        </w:rPr>
        <w:t>Non-</w:t>
      </w:r>
      <w:r w:rsidR="00804830">
        <w:rPr>
          <w:rFonts w:asciiTheme="minorHAnsi" w:hAnsiTheme="minorHAnsi"/>
          <w:sz w:val="22"/>
          <w:szCs w:val="22"/>
        </w:rPr>
        <w:t>WSU/</w:t>
      </w:r>
      <w:r w:rsidR="00804830" w:rsidRPr="00804830">
        <w:rPr>
          <w:rFonts w:asciiTheme="minorHAnsi" w:hAnsiTheme="minorHAnsi"/>
          <w:sz w:val="22"/>
          <w:szCs w:val="22"/>
          <w:highlight w:val="yellow"/>
        </w:rPr>
        <w:t>[insert name of covered entity]</w:t>
      </w:r>
      <w:r w:rsidR="00804830" w:rsidRPr="00C66FDA">
        <w:rPr>
          <w:rFonts w:asciiTheme="minorHAnsi" w:hAnsiTheme="minorHAnsi"/>
          <w:sz w:val="22"/>
          <w:szCs w:val="22"/>
        </w:rPr>
        <w:t xml:space="preserve"> </w:t>
      </w:r>
      <w:r w:rsidRPr="00C66FDA">
        <w:rPr>
          <w:rFonts w:asciiTheme="minorHAnsi" w:hAnsiTheme="minorHAnsi"/>
          <w:sz w:val="22"/>
          <w:szCs w:val="22"/>
        </w:rPr>
        <w:t xml:space="preserve">researchers or organizations working with </w:t>
      </w:r>
      <w:r w:rsidR="00804830">
        <w:rPr>
          <w:rFonts w:asciiTheme="minorHAnsi" w:hAnsiTheme="minorHAnsi"/>
          <w:sz w:val="22"/>
          <w:szCs w:val="22"/>
        </w:rPr>
        <w:t>WSU/</w:t>
      </w:r>
      <w:r w:rsidR="00804830" w:rsidRPr="00804830">
        <w:rPr>
          <w:rFonts w:asciiTheme="minorHAnsi" w:hAnsiTheme="minorHAnsi"/>
          <w:sz w:val="22"/>
          <w:szCs w:val="22"/>
          <w:highlight w:val="yellow"/>
        </w:rPr>
        <w:t>[insert name of covered entity]</w:t>
      </w:r>
      <w:r w:rsidR="00804830" w:rsidRPr="00C66FDA">
        <w:rPr>
          <w:rFonts w:asciiTheme="minorHAnsi" w:hAnsiTheme="minorHAnsi"/>
          <w:sz w:val="22"/>
          <w:szCs w:val="22"/>
        </w:rPr>
        <w:t xml:space="preserve"> </w:t>
      </w:r>
      <w:r w:rsidRPr="00C66FDA">
        <w:rPr>
          <w:rFonts w:asciiTheme="minorHAnsi" w:hAnsiTheme="minorHAnsi"/>
          <w:sz w:val="22"/>
          <w:szCs w:val="22"/>
        </w:rPr>
        <w:t xml:space="preserve">researchers: </w:t>
      </w:r>
      <w:r w:rsidRPr="00C66FDA">
        <w:rPr>
          <w:rFonts w:asciiTheme="minorHAnsi" w:hAnsiTheme="minorHAnsi"/>
          <w:sz w:val="22"/>
          <w:szCs w:val="22"/>
          <w:highlight w:val="yellow"/>
        </w:rPr>
        <w:t>insert names/organizations here</w:t>
      </w:r>
    </w:p>
    <w:p w14:paraId="5CB46278" w14:textId="77777777" w:rsidR="00C66FDA" w:rsidRPr="00C66FDA" w:rsidRDefault="00C66FDA" w:rsidP="006265C8">
      <w:pPr>
        <w:numPr>
          <w:ilvl w:val="2"/>
          <w:numId w:val="2"/>
        </w:numPr>
        <w:rPr>
          <w:rFonts w:asciiTheme="minorHAnsi" w:hAnsiTheme="minorHAnsi"/>
          <w:sz w:val="22"/>
          <w:szCs w:val="22"/>
        </w:rPr>
      </w:pPr>
      <w:r w:rsidRPr="00C66FDA">
        <w:rPr>
          <w:rFonts w:asciiTheme="minorHAnsi" w:hAnsiTheme="minorHAnsi"/>
          <w:sz w:val="22"/>
          <w:szCs w:val="22"/>
        </w:rPr>
        <w:t>Law enforcement or other agencies, when required by law</w:t>
      </w:r>
    </w:p>
    <w:p w14:paraId="0F328C6F" w14:textId="0E6FCD74" w:rsidR="00C66FDA" w:rsidRPr="00C66FDA" w:rsidRDefault="00804830" w:rsidP="006265C8">
      <w:pPr>
        <w:numPr>
          <w:ilvl w:val="2"/>
          <w:numId w:val="2"/>
        </w:numPr>
        <w:rPr>
          <w:rFonts w:asciiTheme="minorHAnsi" w:hAnsiTheme="minorHAnsi"/>
          <w:sz w:val="22"/>
          <w:szCs w:val="22"/>
        </w:rPr>
      </w:pPr>
      <w:r>
        <w:rPr>
          <w:rFonts w:asciiTheme="minorHAnsi" w:hAnsiTheme="minorHAnsi"/>
          <w:sz w:val="22"/>
          <w:szCs w:val="22"/>
        </w:rPr>
        <w:t>Wright State University’s</w:t>
      </w:r>
      <w:r w:rsidR="00C66FDA" w:rsidRPr="00C66FDA">
        <w:rPr>
          <w:rFonts w:asciiTheme="minorHAnsi" w:hAnsiTheme="minorHAnsi"/>
          <w:sz w:val="22"/>
          <w:szCs w:val="22"/>
        </w:rPr>
        <w:t xml:space="preserve"> Institutional Review Board</w:t>
      </w:r>
      <w:r w:rsidR="00A648CB">
        <w:rPr>
          <w:rFonts w:asciiTheme="minorHAnsi" w:hAnsiTheme="minorHAnsi"/>
          <w:sz w:val="22"/>
          <w:szCs w:val="22"/>
        </w:rPr>
        <w:t>, which oversees our research</w:t>
      </w:r>
      <w:r w:rsidR="00C66FDA" w:rsidRPr="00C66FDA">
        <w:rPr>
          <w:rFonts w:asciiTheme="minorHAnsi" w:hAnsiTheme="minorHAnsi"/>
          <w:sz w:val="22"/>
          <w:szCs w:val="22"/>
        </w:rPr>
        <w:t xml:space="preserve"> </w:t>
      </w:r>
    </w:p>
    <w:p w14:paraId="214234F3" w14:textId="77777777" w:rsidR="00C66FDA" w:rsidRPr="00C66FDA" w:rsidRDefault="00C66FDA" w:rsidP="006265C8">
      <w:pPr>
        <w:numPr>
          <w:ilvl w:val="2"/>
          <w:numId w:val="2"/>
        </w:numPr>
        <w:rPr>
          <w:rFonts w:asciiTheme="minorHAnsi" w:hAnsiTheme="minorHAnsi"/>
          <w:sz w:val="22"/>
          <w:szCs w:val="22"/>
        </w:rPr>
      </w:pPr>
      <w:r w:rsidRPr="00C66FDA">
        <w:rPr>
          <w:rFonts w:asciiTheme="minorHAnsi" w:hAnsiTheme="minorHAnsi"/>
          <w:sz w:val="22"/>
          <w:szCs w:val="22"/>
        </w:rPr>
        <w:t xml:space="preserve">The sponsor (the organization paying for) of this research study: </w:t>
      </w:r>
      <w:r w:rsidRPr="00C66FDA">
        <w:rPr>
          <w:rFonts w:asciiTheme="minorHAnsi" w:hAnsiTheme="minorHAnsi"/>
          <w:sz w:val="22"/>
          <w:szCs w:val="22"/>
          <w:highlight w:val="yellow"/>
        </w:rPr>
        <w:t>insert name(s) here</w:t>
      </w:r>
    </w:p>
    <w:p w14:paraId="03F611B8" w14:textId="77777777" w:rsidR="00C66FDA" w:rsidRPr="00C66FDA" w:rsidRDefault="00C66FDA" w:rsidP="006265C8">
      <w:pPr>
        <w:numPr>
          <w:ilvl w:val="2"/>
          <w:numId w:val="2"/>
        </w:numPr>
        <w:rPr>
          <w:rFonts w:asciiTheme="minorHAnsi" w:hAnsiTheme="minorHAnsi"/>
          <w:sz w:val="22"/>
          <w:szCs w:val="22"/>
        </w:rPr>
      </w:pPr>
      <w:r w:rsidRPr="00C66FDA">
        <w:rPr>
          <w:rFonts w:asciiTheme="minorHAnsi" w:hAnsiTheme="minorHAnsi"/>
          <w:sz w:val="22"/>
          <w:szCs w:val="22"/>
        </w:rPr>
        <w:t>Representatives of government agencies (i.e. Food and Drug Administration and the Office of Human Research Protection)</w:t>
      </w:r>
    </w:p>
    <w:p w14:paraId="12125F3E" w14:textId="7CCD6A1D" w:rsidR="00C66FDA" w:rsidRPr="00C66FDA" w:rsidRDefault="00A648CB" w:rsidP="006265C8">
      <w:pPr>
        <w:numPr>
          <w:ilvl w:val="2"/>
          <w:numId w:val="2"/>
        </w:numPr>
        <w:rPr>
          <w:rFonts w:asciiTheme="minorHAnsi" w:hAnsiTheme="minorHAnsi"/>
          <w:sz w:val="22"/>
          <w:szCs w:val="22"/>
        </w:rPr>
      </w:pPr>
      <w:r>
        <w:rPr>
          <w:rFonts w:asciiTheme="minorHAnsi" w:hAnsiTheme="minorHAnsi"/>
          <w:sz w:val="22"/>
          <w:szCs w:val="22"/>
        </w:rPr>
        <w:lastRenderedPageBreak/>
        <w:t>Other a</w:t>
      </w:r>
      <w:r w:rsidR="003F70FD">
        <w:rPr>
          <w:rFonts w:asciiTheme="minorHAnsi" w:hAnsiTheme="minorHAnsi"/>
          <w:sz w:val="22"/>
          <w:szCs w:val="22"/>
        </w:rPr>
        <w:t xml:space="preserve">uthorized </w:t>
      </w:r>
      <w:r w:rsidR="00804830">
        <w:rPr>
          <w:rFonts w:asciiTheme="minorHAnsi" w:hAnsiTheme="minorHAnsi"/>
          <w:sz w:val="22"/>
          <w:szCs w:val="22"/>
        </w:rPr>
        <w:t xml:space="preserve">Wright State University and </w:t>
      </w:r>
      <w:r w:rsidR="00804830" w:rsidRPr="00804830">
        <w:rPr>
          <w:rFonts w:asciiTheme="minorHAnsi" w:hAnsiTheme="minorHAnsi"/>
          <w:sz w:val="22"/>
          <w:szCs w:val="22"/>
          <w:highlight w:val="yellow"/>
        </w:rPr>
        <w:t>[insert name of covered entity, if applicable]</w:t>
      </w:r>
      <w:r w:rsidR="00C66FDA" w:rsidRPr="00C66FDA">
        <w:rPr>
          <w:rFonts w:asciiTheme="minorHAnsi" w:hAnsiTheme="minorHAnsi"/>
          <w:sz w:val="22"/>
          <w:szCs w:val="22"/>
        </w:rPr>
        <w:t xml:space="preserve"> Officials who oversee research and clinical care</w:t>
      </w:r>
    </w:p>
    <w:p w14:paraId="65DC851E" w14:textId="77777777" w:rsidR="00C66FDA" w:rsidRPr="00C66FDA" w:rsidRDefault="00C66FDA" w:rsidP="006265C8">
      <w:pPr>
        <w:numPr>
          <w:ilvl w:val="2"/>
          <w:numId w:val="2"/>
        </w:numPr>
        <w:rPr>
          <w:rFonts w:asciiTheme="minorHAnsi" w:hAnsiTheme="minorHAnsi"/>
          <w:bCs/>
          <w:sz w:val="22"/>
          <w:szCs w:val="22"/>
          <w:highlight w:val="yellow"/>
        </w:rPr>
      </w:pPr>
      <w:r w:rsidRPr="00C66FDA">
        <w:rPr>
          <w:rFonts w:asciiTheme="minorHAnsi" w:hAnsiTheme="minorHAnsi"/>
          <w:sz w:val="22"/>
          <w:szCs w:val="22"/>
          <w:highlight w:val="yellow"/>
        </w:rPr>
        <w:t>(</w:t>
      </w:r>
      <w:r w:rsidRPr="00C66FDA">
        <w:rPr>
          <w:rFonts w:asciiTheme="minorHAnsi" w:hAnsiTheme="minorHAnsi"/>
          <w:i/>
          <w:sz w:val="22"/>
          <w:szCs w:val="22"/>
          <w:highlight w:val="yellow"/>
        </w:rPr>
        <w:t>List all that apply - Data Coordinating Centers, Data Safety Monitoring Boards, consultants, etc...who will/may be given access</w:t>
      </w:r>
      <w:r w:rsidRPr="00C66FDA">
        <w:rPr>
          <w:rFonts w:asciiTheme="minorHAnsi" w:hAnsiTheme="minorHAnsi"/>
          <w:sz w:val="22"/>
          <w:szCs w:val="22"/>
          <w:highlight w:val="yellow"/>
        </w:rPr>
        <w:t>)</w:t>
      </w:r>
    </w:p>
    <w:p w14:paraId="57EBC78F" w14:textId="77777777" w:rsidR="00C66FDA" w:rsidRPr="00C66FDA" w:rsidRDefault="00C66FDA" w:rsidP="00C66FDA">
      <w:pPr>
        <w:ind w:left="1440"/>
        <w:rPr>
          <w:rFonts w:asciiTheme="minorHAnsi" w:hAnsiTheme="minorHAnsi"/>
          <w:sz w:val="22"/>
          <w:szCs w:val="22"/>
        </w:rPr>
      </w:pPr>
      <w:r w:rsidRPr="00C66FDA">
        <w:rPr>
          <w:rFonts w:asciiTheme="minorHAnsi" w:hAnsiTheme="minorHAnsi"/>
          <w:sz w:val="22"/>
          <w:szCs w:val="22"/>
        </w:rPr>
        <w:t xml:space="preserve"> </w:t>
      </w:r>
      <w:r w:rsidRPr="00C66FDA">
        <w:rPr>
          <w:rFonts w:asciiTheme="minorHAnsi" w:hAnsiTheme="minorHAnsi"/>
          <w:b/>
          <w:sz w:val="22"/>
          <w:szCs w:val="22"/>
        </w:rPr>
        <w:t xml:space="preserve"> </w:t>
      </w:r>
    </w:p>
    <w:p w14:paraId="0B5395DD" w14:textId="77777777" w:rsidR="00C66FDA" w:rsidRPr="00C66FDA" w:rsidRDefault="00C66FDA" w:rsidP="00C66FDA">
      <w:pPr>
        <w:ind w:left="1440"/>
        <w:rPr>
          <w:rFonts w:asciiTheme="minorHAnsi" w:hAnsiTheme="minorHAnsi"/>
          <w:sz w:val="22"/>
          <w:szCs w:val="22"/>
        </w:rPr>
      </w:pPr>
      <w:r w:rsidRPr="00C66FDA">
        <w:rPr>
          <w:rFonts w:asciiTheme="minorHAnsi" w:hAnsiTheme="minorHAnsi"/>
          <w:sz w:val="22"/>
          <w:szCs w:val="22"/>
        </w:rPr>
        <w:t xml:space="preserve">Please understand that these persons/organizations who may receive your health information may not be required by U.S. Federal privacy laws (such as HIPAA) to protect it and may share your information with others without your permission. </w:t>
      </w:r>
    </w:p>
    <w:p w14:paraId="20A8FBC1" w14:textId="77777777" w:rsidR="00C66FDA" w:rsidRPr="00C66FDA" w:rsidRDefault="00C66FDA" w:rsidP="00C66FDA">
      <w:pPr>
        <w:ind w:left="1440"/>
        <w:rPr>
          <w:rFonts w:asciiTheme="minorHAnsi" w:hAnsiTheme="minorHAnsi"/>
          <w:sz w:val="22"/>
          <w:szCs w:val="22"/>
        </w:rPr>
      </w:pPr>
    </w:p>
    <w:p w14:paraId="0DCEE4FF" w14:textId="77777777" w:rsidR="00C66FDA" w:rsidRPr="00C66FDA" w:rsidRDefault="003F70FD" w:rsidP="00C66FDA">
      <w:pPr>
        <w:ind w:left="1440"/>
        <w:rPr>
          <w:rFonts w:asciiTheme="minorHAnsi" w:hAnsiTheme="minorHAnsi"/>
          <w:sz w:val="22"/>
          <w:szCs w:val="22"/>
          <w:vertAlign w:val="superscript"/>
        </w:rPr>
      </w:pPr>
      <w:r>
        <w:rPr>
          <w:rFonts w:asciiTheme="minorHAnsi" w:hAnsiTheme="minorHAnsi"/>
          <w:sz w:val="22"/>
          <w:szCs w:val="22"/>
        </w:rPr>
        <w:t>This a</w:t>
      </w:r>
      <w:r w:rsidR="00C66FDA" w:rsidRPr="00C66FDA">
        <w:rPr>
          <w:rFonts w:asciiTheme="minorHAnsi" w:hAnsiTheme="minorHAnsi"/>
          <w:sz w:val="22"/>
          <w:szCs w:val="22"/>
        </w:rPr>
        <w:t>uthorization does not have an expiration date</w:t>
      </w:r>
    </w:p>
    <w:p w14:paraId="5533C1DC" w14:textId="77777777" w:rsidR="00C66FDA" w:rsidRPr="00C66FDA" w:rsidRDefault="00C66FDA" w:rsidP="00C66FDA">
      <w:pPr>
        <w:ind w:left="1440"/>
        <w:rPr>
          <w:rFonts w:asciiTheme="minorHAnsi" w:hAnsiTheme="minorHAnsi"/>
          <w:sz w:val="22"/>
          <w:szCs w:val="22"/>
        </w:rPr>
      </w:pPr>
      <w:r w:rsidRPr="00C66FDA">
        <w:rPr>
          <w:rFonts w:asciiTheme="minorHAnsi" w:hAnsiTheme="minorHAnsi"/>
          <w:sz w:val="22"/>
          <w:szCs w:val="22"/>
        </w:rPr>
        <w:t xml:space="preserve"> </w:t>
      </w:r>
    </w:p>
    <w:p w14:paraId="3DA0E9BE" w14:textId="55249798" w:rsidR="00C66FDA" w:rsidRPr="00C66FDA" w:rsidRDefault="00C66FDA" w:rsidP="00C66FDA">
      <w:pPr>
        <w:ind w:left="1440"/>
        <w:rPr>
          <w:rFonts w:asciiTheme="minorHAnsi" w:hAnsiTheme="minorHAnsi"/>
          <w:sz w:val="22"/>
          <w:szCs w:val="22"/>
        </w:rPr>
      </w:pPr>
      <w:r w:rsidRPr="00C66FDA">
        <w:rPr>
          <w:rFonts w:asciiTheme="minorHAnsi" w:hAnsiTheme="minorHAnsi"/>
          <w:sz w:val="22"/>
          <w:szCs w:val="22"/>
        </w:rPr>
        <w:t>However, you can ch</w:t>
      </w:r>
      <w:r w:rsidR="003F70FD">
        <w:rPr>
          <w:rFonts w:asciiTheme="minorHAnsi" w:hAnsiTheme="minorHAnsi"/>
          <w:sz w:val="22"/>
          <w:szCs w:val="22"/>
        </w:rPr>
        <w:t>ange your mind and cancel this a</w:t>
      </w:r>
      <w:r w:rsidRPr="00C66FDA">
        <w:rPr>
          <w:rFonts w:asciiTheme="minorHAnsi" w:hAnsiTheme="minorHAnsi"/>
          <w:sz w:val="22"/>
          <w:szCs w:val="22"/>
        </w:rPr>
        <w:t>uthorizati</w:t>
      </w:r>
      <w:r w:rsidR="003F70FD">
        <w:rPr>
          <w:rFonts w:asciiTheme="minorHAnsi" w:hAnsiTheme="minorHAnsi"/>
          <w:sz w:val="22"/>
          <w:szCs w:val="22"/>
        </w:rPr>
        <w:t>on at any time. To cancel this a</w:t>
      </w:r>
      <w:r w:rsidRPr="00C66FDA">
        <w:rPr>
          <w:rFonts w:asciiTheme="minorHAnsi" w:hAnsiTheme="minorHAnsi"/>
          <w:sz w:val="22"/>
          <w:szCs w:val="22"/>
        </w:rPr>
        <w:t xml:space="preserve">uthorization, you must write to: </w:t>
      </w:r>
      <w:r w:rsidRPr="00C66FDA">
        <w:rPr>
          <w:rFonts w:asciiTheme="minorHAnsi" w:hAnsiTheme="minorHAnsi"/>
          <w:sz w:val="22"/>
          <w:szCs w:val="22"/>
          <w:highlight w:val="yellow"/>
        </w:rPr>
        <w:t xml:space="preserve">Dr. ABC at </w:t>
      </w:r>
      <w:r w:rsidR="00804830" w:rsidRPr="00804830">
        <w:rPr>
          <w:rFonts w:asciiTheme="minorHAnsi" w:hAnsiTheme="minorHAnsi"/>
          <w:sz w:val="22"/>
          <w:szCs w:val="22"/>
          <w:highlight w:val="yellow"/>
        </w:rPr>
        <w:t>[insert name of covered entity]</w:t>
      </w:r>
      <w:r w:rsidRPr="00C66FDA">
        <w:rPr>
          <w:rFonts w:asciiTheme="minorHAnsi" w:hAnsiTheme="minorHAnsi"/>
          <w:sz w:val="22"/>
          <w:szCs w:val="22"/>
          <w:highlight w:val="yellow"/>
        </w:rPr>
        <w:t xml:space="preserve">, </w:t>
      </w:r>
      <w:r w:rsidR="00804830">
        <w:rPr>
          <w:rFonts w:asciiTheme="minorHAnsi" w:hAnsiTheme="minorHAnsi"/>
          <w:sz w:val="22"/>
          <w:szCs w:val="22"/>
          <w:highlight w:val="yellow"/>
        </w:rPr>
        <w:t>[insert street address]</w:t>
      </w:r>
      <w:r w:rsidRPr="00C66FDA">
        <w:rPr>
          <w:rFonts w:asciiTheme="minorHAnsi" w:hAnsiTheme="minorHAnsi"/>
          <w:sz w:val="22"/>
          <w:szCs w:val="22"/>
          <w:highlight w:val="yellow"/>
        </w:rPr>
        <w:t xml:space="preserve">, </w:t>
      </w:r>
      <w:r w:rsidR="00804830">
        <w:rPr>
          <w:rFonts w:asciiTheme="minorHAnsi" w:hAnsiTheme="minorHAnsi"/>
          <w:sz w:val="22"/>
          <w:szCs w:val="22"/>
          <w:highlight w:val="yellow"/>
        </w:rPr>
        <w:t>Dayton</w:t>
      </w:r>
      <w:r w:rsidRPr="00C66FDA">
        <w:rPr>
          <w:rFonts w:asciiTheme="minorHAnsi" w:hAnsiTheme="minorHAnsi"/>
          <w:sz w:val="22"/>
          <w:szCs w:val="22"/>
          <w:highlight w:val="yellow"/>
        </w:rPr>
        <w:t>, Ohio 44304.</w:t>
      </w:r>
      <w:r w:rsidRPr="00C66FDA">
        <w:rPr>
          <w:rFonts w:asciiTheme="minorHAnsi" w:hAnsiTheme="minorHAnsi"/>
          <w:sz w:val="22"/>
          <w:szCs w:val="22"/>
          <w:vertAlign w:val="superscript"/>
        </w:rPr>
        <w:t xml:space="preserve"> </w:t>
      </w:r>
    </w:p>
    <w:p w14:paraId="6133E92D" w14:textId="77777777" w:rsidR="00C66FDA" w:rsidRPr="00C66FDA" w:rsidRDefault="00C66FDA" w:rsidP="00C66FDA">
      <w:pPr>
        <w:ind w:left="1440"/>
        <w:rPr>
          <w:rFonts w:asciiTheme="minorHAnsi" w:hAnsiTheme="minorHAnsi"/>
          <w:sz w:val="22"/>
          <w:szCs w:val="22"/>
        </w:rPr>
      </w:pPr>
      <w:r w:rsidRPr="00C66FDA">
        <w:rPr>
          <w:rFonts w:asciiTheme="minorHAnsi" w:hAnsiTheme="minorHAnsi"/>
          <w:sz w:val="22"/>
          <w:szCs w:val="22"/>
        </w:rPr>
        <w:t xml:space="preserve"> </w:t>
      </w:r>
    </w:p>
    <w:p w14:paraId="1F85444F" w14:textId="77777777" w:rsidR="00C66FDA" w:rsidRPr="00C66FDA" w:rsidRDefault="003F70FD" w:rsidP="00C66FDA">
      <w:pPr>
        <w:ind w:left="1440"/>
        <w:rPr>
          <w:rFonts w:asciiTheme="minorHAnsi" w:hAnsiTheme="minorHAnsi"/>
          <w:sz w:val="22"/>
          <w:szCs w:val="22"/>
        </w:rPr>
      </w:pPr>
      <w:r>
        <w:rPr>
          <w:rFonts w:asciiTheme="minorHAnsi" w:hAnsiTheme="minorHAnsi"/>
          <w:sz w:val="22"/>
          <w:szCs w:val="22"/>
        </w:rPr>
        <w:t>If you cancel this a</w:t>
      </w:r>
      <w:r w:rsidR="00C66FDA" w:rsidRPr="00C66FDA">
        <w:rPr>
          <w:rFonts w:asciiTheme="minorHAnsi" w:hAnsiTheme="minorHAnsi"/>
          <w:sz w:val="22"/>
          <w:szCs w:val="22"/>
        </w:rPr>
        <w:t>uthorization, you will no longer be allowed to take part in the research study.</w:t>
      </w:r>
      <w:r w:rsidR="006E6172">
        <w:rPr>
          <w:rFonts w:asciiTheme="minorHAnsi" w:hAnsiTheme="minorHAnsi"/>
          <w:sz w:val="22"/>
          <w:szCs w:val="22"/>
        </w:rPr>
        <w:t xml:space="preserve"> </w:t>
      </w:r>
      <w:r w:rsidR="00C66FDA" w:rsidRPr="00C66FDA">
        <w:rPr>
          <w:rFonts w:asciiTheme="minorHAnsi" w:hAnsiTheme="minorHAnsi"/>
          <w:sz w:val="22"/>
          <w:szCs w:val="22"/>
        </w:rPr>
        <w:t xml:space="preserve"> </w:t>
      </w:r>
      <w:r>
        <w:rPr>
          <w:rFonts w:asciiTheme="minorHAnsi" w:hAnsiTheme="minorHAnsi"/>
          <w:sz w:val="22"/>
          <w:szCs w:val="22"/>
        </w:rPr>
        <w:t>If you cancel this a</w:t>
      </w:r>
      <w:r w:rsidR="002A39BF">
        <w:rPr>
          <w:rFonts w:asciiTheme="minorHAnsi" w:hAnsiTheme="minorHAnsi"/>
          <w:sz w:val="22"/>
          <w:szCs w:val="22"/>
        </w:rPr>
        <w:t xml:space="preserve">uthorization, health information you had already allowed us to obtain </w:t>
      </w:r>
      <w:r w:rsidR="00C66FDA" w:rsidRPr="00C66FDA">
        <w:rPr>
          <w:rFonts w:asciiTheme="minorHAnsi" w:hAnsiTheme="minorHAnsi"/>
          <w:sz w:val="22"/>
          <w:szCs w:val="22"/>
        </w:rPr>
        <w:t xml:space="preserve">may still </w:t>
      </w:r>
      <w:r w:rsidR="002A39BF">
        <w:rPr>
          <w:rFonts w:asciiTheme="minorHAnsi" w:hAnsiTheme="minorHAnsi"/>
          <w:sz w:val="22"/>
          <w:szCs w:val="22"/>
        </w:rPr>
        <w:t xml:space="preserve">be </w:t>
      </w:r>
      <w:r w:rsidR="00C66FDA" w:rsidRPr="00C66FDA">
        <w:rPr>
          <w:rFonts w:asciiTheme="minorHAnsi" w:hAnsiTheme="minorHAnsi"/>
          <w:sz w:val="22"/>
          <w:szCs w:val="22"/>
        </w:rPr>
        <w:t>use</w:t>
      </w:r>
      <w:r w:rsidR="002A39BF">
        <w:rPr>
          <w:rFonts w:asciiTheme="minorHAnsi" w:hAnsiTheme="minorHAnsi"/>
          <w:sz w:val="22"/>
          <w:szCs w:val="22"/>
        </w:rPr>
        <w:t>d</w:t>
      </w:r>
      <w:r w:rsidR="00C66FDA" w:rsidRPr="00C66FDA">
        <w:rPr>
          <w:rFonts w:asciiTheme="minorHAnsi" w:hAnsiTheme="minorHAnsi"/>
          <w:sz w:val="22"/>
          <w:szCs w:val="22"/>
        </w:rPr>
        <w:t xml:space="preserve"> and disclose</w:t>
      </w:r>
      <w:r w:rsidR="002A39BF">
        <w:rPr>
          <w:rFonts w:asciiTheme="minorHAnsi" w:hAnsiTheme="minorHAnsi"/>
          <w:sz w:val="22"/>
          <w:szCs w:val="22"/>
        </w:rPr>
        <w:t>d by researchers</w:t>
      </w:r>
      <w:r w:rsidR="006E6172">
        <w:rPr>
          <w:rFonts w:asciiTheme="minorHAnsi" w:hAnsiTheme="minorHAnsi"/>
          <w:sz w:val="22"/>
          <w:szCs w:val="22"/>
        </w:rPr>
        <w:t xml:space="preserve"> </w:t>
      </w:r>
      <w:r w:rsidR="002A39BF">
        <w:rPr>
          <w:rFonts w:asciiTheme="minorHAnsi" w:hAnsiTheme="minorHAnsi"/>
          <w:sz w:val="22"/>
          <w:szCs w:val="22"/>
        </w:rPr>
        <w:t xml:space="preserve">in order </w:t>
      </w:r>
      <w:r w:rsidR="00C66FDA" w:rsidRPr="00C66FDA">
        <w:rPr>
          <w:rFonts w:asciiTheme="minorHAnsi" w:hAnsiTheme="minorHAnsi"/>
          <w:sz w:val="22"/>
          <w:szCs w:val="22"/>
        </w:rPr>
        <w:t>to maintain the integrity and reliability of the research, and to report any adverse (bad) effects that may have happened to you.</w:t>
      </w:r>
    </w:p>
    <w:p w14:paraId="569A3FD3" w14:textId="77777777" w:rsidR="00C66FDA" w:rsidRPr="00C66FDA" w:rsidRDefault="00C66FDA" w:rsidP="00C66FDA">
      <w:pPr>
        <w:ind w:left="1440"/>
        <w:rPr>
          <w:rFonts w:asciiTheme="minorHAnsi" w:hAnsiTheme="minorHAnsi"/>
          <w:sz w:val="22"/>
          <w:szCs w:val="22"/>
        </w:rPr>
      </w:pPr>
      <w:r w:rsidRPr="00C66FDA">
        <w:rPr>
          <w:rFonts w:asciiTheme="minorHAnsi" w:hAnsiTheme="minorHAnsi"/>
          <w:sz w:val="22"/>
          <w:szCs w:val="22"/>
        </w:rPr>
        <w:t xml:space="preserve"> </w:t>
      </w:r>
    </w:p>
    <w:p w14:paraId="768F532C" w14:textId="77777777" w:rsidR="00C66FDA" w:rsidRPr="00C66FDA" w:rsidRDefault="00C66FDA" w:rsidP="00C66FDA">
      <w:pPr>
        <w:ind w:left="1440"/>
        <w:rPr>
          <w:rFonts w:asciiTheme="minorHAnsi" w:hAnsiTheme="minorHAnsi"/>
          <w:sz w:val="22"/>
          <w:szCs w:val="22"/>
        </w:rPr>
      </w:pPr>
      <w:r w:rsidRPr="00C66FDA">
        <w:rPr>
          <w:rFonts w:asciiTheme="minorHAnsi" w:hAnsiTheme="minorHAnsi"/>
          <w:b/>
          <w:sz w:val="22"/>
          <w:szCs w:val="22"/>
          <w:u w:val="single"/>
        </w:rPr>
        <w:t xml:space="preserve">Right to refuse to sign this Authorization </w:t>
      </w:r>
    </w:p>
    <w:p w14:paraId="7376B0CC" w14:textId="77777777" w:rsidR="00C66FDA" w:rsidRPr="00C66FDA" w:rsidRDefault="00C66FDA" w:rsidP="00C66FDA">
      <w:pPr>
        <w:ind w:left="1440"/>
        <w:rPr>
          <w:rFonts w:asciiTheme="minorHAnsi" w:hAnsiTheme="minorHAnsi"/>
          <w:sz w:val="22"/>
          <w:szCs w:val="22"/>
        </w:rPr>
      </w:pPr>
      <w:r w:rsidRPr="00C66FDA">
        <w:rPr>
          <w:rFonts w:asciiTheme="minorHAnsi" w:hAnsiTheme="minorHAnsi"/>
          <w:b/>
          <w:sz w:val="22"/>
          <w:szCs w:val="22"/>
        </w:rPr>
        <w:t xml:space="preserve"> </w:t>
      </w:r>
    </w:p>
    <w:p w14:paraId="2B697F04" w14:textId="28D672FF" w:rsidR="00C66FDA" w:rsidRPr="00C66FDA" w:rsidRDefault="00C66FDA" w:rsidP="00C66FDA">
      <w:pPr>
        <w:ind w:left="1440"/>
        <w:rPr>
          <w:rFonts w:asciiTheme="minorHAnsi" w:hAnsiTheme="minorHAnsi"/>
          <w:sz w:val="22"/>
          <w:szCs w:val="22"/>
        </w:rPr>
      </w:pPr>
      <w:r w:rsidRPr="00C66FDA">
        <w:rPr>
          <w:rFonts w:asciiTheme="minorHAnsi" w:hAnsiTheme="minorHAnsi"/>
          <w:sz w:val="22"/>
          <w:szCs w:val="22"/>
        </w:rPr>
        <w:t>You have the right t</w:t>
      </w:r>
      <w:r w:rsidR="003F70FD">
        <w:rPr>
          <w:rFonts w:asciiTheme="minorHAnsi" w:hAnsiTheme="minorHAnsi"/>
          <w:sz w:val="22"/>
          <w:szCs w:val="22"/>
        </w:rPr>
        <w:t>o refuse to sign and give your a</w:t>
      </w:r>
      <w:r w:rsidRPr="00C66FDA">
        <w:rPr>
          <w:rFonts w:asciiTheme="minorHAnsi" w:hAnsiTheme="minorHAnsi"/>
          <w:sz w:val="22"/>
          <w:szCs w:val="22"/>
        </w:rPr>
        <w:t>uthorization. If you do not sign this form, your non-research related treatment, payment or enrollment in any health plans, or your eligibility for other medical</w:t>
      </w:r>
      <w:r w:rsidR="003F70FD">
        <w:rPr>
          <w:rFonts w:asciiTheme="minorHAnsi" w:hAnsiTheme="minorHAnsi"/>
          <w:sz w:val="22"/>
          <w:szCs w:val="22"/>
        </w:rPr>
        <w:t xml:space="preserve"> benefits at </w:t>
      </w:r>
      <w:r w:rsidR="00804830" w:rsidRPr="00804830">
        <w:rPr>
          <w:rFonts w:asciiTheme="minorHAnsi" w:hAnsiTheme="minorHAnsi"/>
          <w:sz w:val="22"/>
          <w:szCs w:val="22"/>
          <w:highlight w:val="yellow"/>
        </w:rPr>
        <w:t>[insert name of covered entity]</w:t>
      </w:r>
      <w:r w:rsidRPr="00C66FDA">
        <w:rPr>
          <w:rFonts w:asciiTheme="minorHAnsi" w:hAnsiTheme="minorHAnsi"/>
          <w:sz w:val="22"/>
          <w:szCs w:val="22"/>
        </w:rPr>
        <w:t xml:space="preserve"> will not be affected in any way.  </w:t>
      </w:r>
    </w:p>
    <w:p w14:paraId="093A8E81" w14:textId="77777777" w:rsidR="00C66FDA" w:rsidRPr="00C66FDA" w:rsidRDefault="00C66FDA" w:rsidP="00C66FDA">
      <w:pPr>
        <w:ind w:left="1440"/>
        <w:rPr>
          <w:rFonts w:asciiTheme="minorHAnsi" w:hAnsiTheme="minorHAnsi"/>
          <w:sz w:val="22"/>
          <w:szCs w:val="22"/>
        </w:rPr>
      </w:pPr>
    </w:p>
    <w:p w14:paraId="26799A5F" w14:textId="77777777" w:rsidR="00C66FDA" w:rsidRPr="00C66FDA" w:rsidRDefault="00C66FDA" w:rsidP="00C66FDA">
      <w:pPr>
        <w:ind w:left="1440"/>
        <w:rPr>
          <w:rFonts w:asciiTheme="minorHAnsi" w:hAnsiTheme="minorHAnsi"/>
          <w:sz w:val="22"/>
          <w:szCs w:val="22"/>
          <w:vertAlign w:val="superscript"/>
        </w:rPr>
      </w:pPr>
      <w:r w:rsidRPr="00C66FDA">
        <w:rPr>
          <w:rFonts w:asciiTheme="minorHAnsi" w:hAnsiTheme="minorHAnsi"/>
          <w:sz w:val="22"/>
          <w:szCs w:val="22"/>
        </w:rPr>
        <w:t>However, if you do not sign this form, you will not be able to participate in this research study.</w:t>
      </w:r>
      <w:r w:rsidRPr="00C66FDA">
        <w:rPr>
          <w:rFonts w:asciiTheme="minorHAnsi" w:hAnsiTheme="minorHAnsi"/>
          <w:sz w:val="22"/>
          <w:szCs w:val="22"/>
          <w:vertAlign w:val="superscript"/>
        </w:rPr>
        <w:t xml:space="preserve"> </w:t>
      </w:r>
    </w:p>
    <w:p w14:paraId="2223E822" w14:textId="77777777" w:rsidR="00C66FDA" w:rsidRPr="00C66FDA" w:rsidRDefault="00C66FDA" w:rsidP="00C66FDA">
      <w:pPr>
        <w:ind w:left="1440"/>
        <w:rPr>
          <w:rFonts w:asciiTheme="minorHAnsi" w:hAnsiTheme="minorHAnsi"/>
          <w:sz w:val="22"/>
          <w:szCs w:val="22"/>
        </w:rPr>
      </w:pPr>
    </w:p>
    <w:p w14:paraId="568D2DFA" w14:textId="77777777" w:rsidR="00C66FDA" w:rsidRPr="00C66FDA" w:rsidRDefault="00C66FDA" w:rsidP="00C66FDA">
      <w:pPr>
        <w:ind w:left="1440"/>
        <w:rPr>
          <w:rFonts w:asciiTheme="minorHAnsi" w:hAnsiTheme="minorHAnsi"/>
          <w:sz w:val="22"/>
          <w:szCs w:val="22"/>
        </w:rPr>
      </w:pPr>
      <w:r w:rsidRPr="00C66FDA">
        <w:rPr>
          <w:rFonts w:asciiTheme="minorHAnsi" w:hAnsiTheme="minorHAnsi"/>
          <w:b/>
          <w:sz w:val="22"/>
          <w:szCs w:val="22"/>
          <w:u w:val="single"/>
        </w:rPr>
        <w:t>Signature of Subject</w:t>
      </w:r>
      <w:r w:rsidRPr="00C66FDA">
        <w:rPr>
          <w:rFonts w:asciiTheme="minorHAnsi" w:hAnsiTheme="minorHAnsi"/>
          <w:sz w:val="22"/>
          <w:szCs w:val="22"/>
        </w:rPr>
        <w:tab/>
      </w:r>
    </w:p>
    <w:p w14:paraId="0129B08F" w14:textId="77777777" w:rsidR="00C66FDA" w:rsidRPr="00C66FDA" w:rsidRDefault="00C66FDA" w:rsidP="00C66FDA">
      <w:pPr>
        <w:ind w:left="1440"/>
        <w:rPr>
          <w:rFonts w:asciiTheme="minorHAnsi" w:hAnsiTheme="minorHAnsi"/>
          <w:sz w:val="22"/>
          <w:szCs w:val="22"/>
        </w:rPr>
      </w:pPr>
      <w:r w:rsidRPr="00C66FDA">
        <w:rPr>
          <w:rFonts w:asciiTheme="minorHAnsi" w:hAnsiTheme="minorHAnsi"/>
          <w:sz w:val="22"/>
          <w:szCs w:val="22"/>
        </w:rPr>
        <w:tab/>
      </w:r>
    </w:p>
    <w:p w14:paraId="3766FE2B" w14:textId="77777777" w:rsidR="00C66FDA" w:rsidRDefault="00C66FDA" w:rsidP="00C66FDA">
      <w:pPr>
        <w:ind w:left="1440"/>
        <w:rPr>
          <w:rFonts w:asciiTheme="minorHAnsi" w:hAnsiTheme="minorHAnsi"/>
          <w:sz w:val="22"/>
          <w:szCs w:val="22"/>
        </w:rPr>
      </w:pPr>
      <w:r w:rsidRPr="00C66FDA">
        <w:rPr>
          <w:rFonts w:asciiTheme="minorHAnsi" w:hAnsiTheme="minorHAnsi"/>
          <w:sz w:val="22"/>
          <w:szCs w:val="22"/>
        </w:rPr>
        <w:t xml:space="preserve">I have read (or someone has read to me) the above information.  I have been given an opportunity to ask questions and my questions have been answered to my satisfaction.  </w:t>
      </w:r>
      <w:r w:rsidRPr="00804830">
        <w:rPr>
          <w:rFonts w:asciiTheme="minorHAnsi" w:hAnsiTheme="minorHAnsi"/>
          <w:b/>
          <w:sz w:val="22"/>
          <w:szCs w:val="22"/>
        </w:rPr>
        <w:t>I agree to participate in this research and authorize the use and disclosure of my protected health information for this study.</w:t>
      </w:r>
      <w:r w:rsidRPr="00C66FDA">
        <w:rPr>
          <w:rFonts w:asciiTheme="minorHAnsi" w:hAnsiTheme="minorHAnsi"/>
          <w:sz w:val="22"/>
          <w:szCs w:val="22"/>
        </w:rPr>
        <w:t xml:space="preserve">  I will be given a copy of this signed and dated form.</w:t>
      </w:r>
    </w:p>
    <w:p w14:paraId="05319583" w14:textId="77777777" w:rsidR="00C66FDA" w:rsidRPr="00C66FDA" w:rsidRDefault="00C66FDA" w:rsidP="00C66FDA">
      <w:pPr>
        <w:ind w:left="1440"/>
        <w:rPr>
          <w:rFonts w:asciiTheme="minorHAnsi" w:hAnsiTheme="minorHAnsi"/>
          <w:sz w:val="22"/>
          <w:szCs w:val="22"/>
        </w:rPr>
      </w:pPr>
    </w:p>
    <w:p w14:paraId="5A417205" w14:textId="77777777" w:rsidR="00C66FDA" w:rsidRPr="00C66FDA" w:rsidRDefault="00C66FDA" w:rsidP="00C66FDA">
      <w:pPr>
        <w:ind w:left="1440"/>
        <w:rPr>
          <w:rFonts w:asciiTheme="minorHAnsi" w:hAnsiTheme="minorHAnsi"/>
          <w:sz w:val="22"/>
          <w:szCs w:val="22"/>
        </w:rPr>
      </w:pPr>
    </w:p>
    <w:p w14:paraId="1BC002D5" w14:textId="77777777" w:rsidR="00C66FDA" w:rsidRPr="00C66FDA" w:rsidRDefault="00C66FDA" w:rsidP="00C66FDA">
      <w:pPr>
        <w:ind w:left="1440"/>
        <w:rPr>
          <w:rFonts w:asciiTheme="minorHAnsi" w:hAnsiTheme="minorHAnsi"/>
          <w:sz w:val="22"/>
          <w:szCs w:val="22"/>
        </w:rPr>
      </w:pPr>
    </w:p>
    <w:p w14:paraId="30397721" w14:textId="77777777" w:rsidR="00C66FDA" w:rsidRPr="00C66FDA" w:rsidRDefault="00C66FDA" w:rsidP="00C66FDA">
      <w:pPr>
        <w:ind w:left="1440"/>
        <w:rPr>
          <w:rFonts w:asciiTheme="minorHAnsi" w:hAnsiTheme="minorHAnsi"/>
          <w:sz w:val="22"/>
          <w:szCs w:val="22"/>
        </w:rPr>
      </w:pPr>
      <w:r w:rsidRPr="00C66FDA">
        <w:rPr>
          <w:rFonts w:asciiTheme="minorHAnsi" w:hAnsiTheme="minorHAnsi"/>
          <w:sz w:val="22"/>
          <w:szCs w:val="22"/>
          <w:u w:val="single"/>
        </w:rPr>
        <w:tab/>
      </w:r>
      <w:r w:rsidRPr="00C66FDA">
        <w:rPr>
          <w:rFonts w:asciiTheme="minorHAnsi" w:hAnsiTheme="minorHAnsi"/>
          <w:sz w:val="22"/>
          <w:szCs w:val="22"/>
          <w:u w:val="single"/>
        </w:rPr>
        <w:tab/>
      </w:r>
      <w:r w:rsidRPr="00C66FDA">
        <w:rPr>
          <w:rFonts w:asciiTheme="minorHAnsi" w:hAnsiTheme="minorHAnsi"/>
          <w:sz w:val="22"/>
          <w:szCs w:val="22"/>
          <w:u w:val="single"/>
        </w:rPr>
        <w:tab/>
      </w:r>
      <w:r w:rsidRPr="00C66FDA">
        <w:rPr>
          <w:rFonts w:asciiTheme="minorHAnsi" w:hAnsiTheme="minorHAnsi"/>
          <w:sz w:val="22"/>
          <w:szCs w:val="22"/>
          <w:u w:val="single"/>
        </w:rPr>
        <w:tab/>
      </w:r>
      <w:r w:rsidRPr="00C66FDA">
        <w:rPr>
          <w:rFonts w:asciiTheme="minorHAnsi" w:hAnsiTheme="minorHAnsi"/>
          <w:sz w:val="22"/>
          <w:szCs w:val="22"/>
          <w:u w:val="single"/>
        </w:rPr>
        <w:tab/>
      </w:r>
      <w:r w:rsidRPr="00C66FDA">
        <w:rPr>
          <w:rFonts w:asciiTheme="minorHAnsi" w:hAnsiTheme="minorHAnsi"/>
          <w:sz w:val="22"/>
          <w:szCs w:val="22"/>
        </w:rPr>
        <w:tab/>
      </w:r>
      <w:r w:rsidRPr="00C66FDA">
        <w:rPr>
          <w:rFonts w:asciiTheme="minorHAnsi" w:hAnsiTheme="minorHAnsi"/>
          <w:sz w:val="22"/>
          <w:szCs w:val="22"/>
        </w:rPr>
        <w:tab/>
      </w:r>
      <w:r w:rsidRPr="00C66FDA">
        <w:rPr>
          <w:rFonts w:asciiTheme="minorHAnsi" w:hAnsiTheme="minorHAnsi"/>
          <w:sz w:val="22"/>
          <w:szCs w:val="22"/>
          <w:u w:val="single"/>
        </w:rPr>
        <w:tab/>
      </w:r>
      <w:r w:rsidRPr="00C66FDA">
        <w:rPr>
          <w:rFonts w:asciiTheme="minorHAnsi" w:hAnsiTheme="minorHAnsi"/>
          <w:sz w:val="22"/>
          <w:szCs w:val="22"/>
          <w:u w:val="single"/>
        </w:rPr>
        <w:tab/>
      </w:r>
    </w:p>
    <w:p w14:paraId="279BE6FC" w14:textId="77777777" w:rsidR="00C66FDA" w:rsidRPr="00C66FDA" w:rsidRDefault="00C66FDA" w:rsidP="00C66FDA">
      <w:pPr>
        <w:ind w:left="1440"/>
        <w:rPr>
          <w:rFonts w:asciiTheme="minorHAnsi" w:hAnsiTheme="minorHAnsi"/>
          <w:sz w:val="22"/>
          <w:szCs w:val="22"/>
        </w:rPr>
      </w:pPr>
      <w:r w:rsidRPr="00C66FDA">
        <w:rPr>
          <w:rFonts w:asciiTheme="minorHAnsi" w:hAnsiTheme="minorHAnsi"/>
          <w:sz w:val="22"/>
          <w:szCs w:val="22"/>
        </w:rPr>
        <w:t>Signature</w:t>
      </w:r>
      <w:r w:rsidRPr="00C66FDA">
        <w:rPr>
          <w:rFonts w:asciiTheme="minorHAnsi" w:hAnsiTheme="minorHAnsi"/>
          <w:sz w:val="22"/>
          <w:szCs w:val="22"/>
        </w:rPr>
        <w:tab/>
      </w:r>
      <w:r w:rsidRPr="00C66FDA">
        <w:rPr>
          <w:rFonts w:asciiTheme="minorHAnsi" w:hAnsiTheme="minorHAnsi"/>
          <w:sz w:val="22"/>
          <w:szCs w:val="22"/>
        </w:rPr>
        <w:tab/>
      </w:r>
      <w:r w:rsidRPr="00C66FDA">
        <w:rPr>
          <w:rFonts w:asciiTheme="minorHAnsi" w:hAnsiTheme="minorHAnsi"/>
          <w:sz w:val="22"/>
          <w:szCs w:val="22"/>
        </w:rPr>
        <w:tab/>
      </w:r>
      <w:r w:rsidRPr="00C66FDA">
        <w:rPr>
          <w:rFonts w:asciiTheme="minorHAnsi" w:hAnsiTheme="minorHAnsi"/>
          <w:sz w:val="22"/>
          <w:szCs w:val="22"/>
        </w:rPr>
        <w:tab/>
      </w:r>
      <w:r w:rsidRPr="00C66FDA">
        <w:rPr>
          <w:rFonts w:asciiTheme="minorHAnsi" w:hAnsiTheme="minorHAnsi"/>
          <w:sz w:val="22"/>
          <w:szCs w:val="22"/>
        </w:rPr>
        <w:tab/>
      </w:r>
      <w:r w:rsidRPr="00C66FDA">
        <w:rPr>
          <w:rFonts w:asciiTheme="minorHAnsi" w:hAnsiTheme="minorHAnsi"/>
          <w:sz w:val="22"/>
          <w:szCs w:val="22"/>
        </w:rPr>
        <w:tab/>
        <w:t>Date</w:t>
      </w:r>
    </w:p>
    <w:p w14:paraId="22F91BA7" w14:textId="77777777" w:rsidR="00C66FDA" w:rsidRPr="00C66FDA" w:rsidRDefault="00C66FDA" w:rsidP="00C66FDA">
      <w:pPr>
        <w:ind w:left="1440"/>
        <w:rPr>
          <w:rFonts w:asciiTheme="minorHAnsi" w:hAnsiTheme="minorHAnsi"/>
          <w:sz w:val="22"/>
          <w:szCs w:val="22"/>
          <w:u w:val="single"/>
        </w:rPr>
      </w:pPr>
    </w:p>
    <w:p w14:paraId="49A6A1CB" w14:textId="77777777" w:rsidR="00C66FDA" w:rsidRPr="00C66FDA" w:rsidRDefault="00C66FDA" w:rsidP="00C66FDA">
      <w:pPr>
        <w:ind w:left="1440"/>
        <w:rPr>
          <w:rFonts w:asciiTheme="minorHAnsi" w:hAnsiTheme="minorHAnsi"/>
          <w:sz w:val="22"/>
          <w:szCs w:val="22"/>
        </w:rPr>
      </w:pPr>
      <w:r w:rsidRPr="00C66FDA">
        <w:rPr>
          <w:rFonts w:asciiTheme="minorHAnsi" w:hAnsiTheme="minorHAnsi"/>
          <w:sz w:val="22"/>
          <w:szCs w:val="22"/>
          <w:u w:val="single"/>
        </w:rPr>
        <w:tab/>
      </w:r>
      <w:r w:rsidRPr="00C66FDA">
        <w:rPr>
          <w:rFonts w:asciiTheme="minorHAnsi" w:hAnsiTheme="minorHAnsi"/>
          <w:sz w:val="22"/>
          <w:szCs w:val="22"/>
          <w:u w:val="single"/>
        </w:rPr>
        <w:tab/>
      </w:r>
      <w:r w:rsidRPr="00C66FDA">
        <w:rPr>
          <w:rFonts w:asciiTheme="minorHAnsi" w:hAnsiTheme="minorHAnsi"/>
          <w:sz w:val="22"/>
          <w:szCs w:val="22"/>
          <w:u w:val="single"/>
        </w:rPr>
        <w:tab/>
      </w:r>
      <w:r w:rsidRPr="00C66FDA">
        <w:rPr>
          <w:rFonts w:asciiTheme="minorHAnsi" w:hAnsiTheme="minorHAnsi"/>
          <w:sz w:val="22"/>
          <w:szCs w:val="22"/>
          <w:u w:val="single"/>
        </w:rPr>
        <w:tab/>
      </w:r>
      <w:r w:rsidRPr="00C66FDA">
        <w:rPr>
          <w:rFonts w:asciiTheme="minorHAnsi" w:hAnsiTheme="minorHAnsi"/>
          <w:sz w:val="22"/>
          <w:szCs w:val="22"/>
          <w:u w:val="single"/>
        </w:rPr>
        <w:tab/>
      </w:r>
    </w:p>
    <w:p w14:paraId="1899D791" w14:textId="77777777" w:rsidR="00C66FDA" w:rsidRPr="00C66FDA" w:rsidRDefault="00C66FDA" w:rsidP="00C66FDA">
      <w:pPr>
        <w:ind w:left="1440"/>
        <w:rPr>
          <w:rFonts w:asciiTheme="minorHAnsi" w:hAnsiTheme="minorHAnsi"/>
          <w:sz w:val="22"/>
          <w:szCs w:val="22"/>
        </w:rPr>
      </w:pPr>
      <w:r w:rsidRPr="00C66FDA">
        <w:rPr>
          <w:rFonts w:asciiTheme="minorHAnsi" w:hAnsiTheme="minorHAnsi"/>
          <w:sz w:val="22"/>
          <w:szCs w:val="22"/>
        </w:rPr>
        <w:t>Printed Name</w:t>
      </w:r>
    </w:p>
    <w:p w14:paraId="60EFA1F3" w14:textId="77777777" w:rsidR="00C66FDA" w:rsidRPr="00C66FDA" w:rsidRDefault="00C66FDA" w:rsidP="00C66FDA">
      <w:pPr>
        <w:ind w:left="1440"/>
        <w:rPr>
          <w:rFonts w:asciiTheme="minorHAnsi" w:hAnsiTheme="minorHAnsi"/>
          <w:sz w:val="22"/>
          <w:szCs w:val="22"/>
        </w:rPr>
      </w:pPr>
    </w:p>
    <w:p w14:paraId="6424E408" w14:textId="77777777" w:rsidR="00C66FDA" w:rsidRPr="00C66FDA" w:rsidRDefault="00C66FDA" w:rsidP="00C66FDA">
      <w:pPr>
        <w:ind w:left="1440"/>
        <w:rPr>
          <w:rFonts w:asciiTheme="minorHAnsi" w:hAnsiTheme="minorHAnsi"/>
          <w:sz w:val="22"/>
          <w:szCs w:val="22"/>
        </w:rPr>
      </w:pPr>
    </w:p>
    <w:p w14:paraId="764CF14D" w14:textId="77777777" w:rsidR="00C66FDA" w:rsidRPr="00C66FDA" w:rsidRDefault="00C66FDA" w:rsidP="00C66FDA">
      <w:pPr>
        <w:ind w:left="1440"/>
        <w:rPr>
          <w:rFonts w:asciiTheme="minorHAnsi" w:hAnsiTheme="minorHAnsi"/>
          <w:sz w:val="22"/>
          <w:szCs w:val="22"/>
        </w:rPr>
      </w:pPr>
      <w:r w:rsidRPr="00C66FDA">
        <w:rPr>
          <w:rFonts w:asciiTheme="minorHAnsi" w:hAnsiTheme="minorHAnsi"/>
          <w:sz w:val="22"/>
          <w:szCs w:val="22"/>
          <w:u w:val="single"/>
        </w:rPr>
        <w:tab/>
      </w:r>
      <w:r w:rsidRPr="00C66FDA">
        <w:rPr>
          <w:rFonts w:asciiTheme="minorHAnsi" w:hAnsiTheme="minorHAnsi"/>
          <w:sz w:val="22"/>
          <w:szCs w:val="22"/>
          <w:u w:val="single"/>
        </w:rPr>
        <w:tab/>
      </w:r>
      <w:r w:rsidRPr="00C66FDA">
        <w:rPr>
          <w:rFonts w:asciiTheme="minorHAnsi" w:hAnsiTheme="minorHAnsi"/>
          <w:sz w:val="22"/>
          <w:szCs w:val="22"/>
          <w:u w:val="single"/>
        </w:rPr>
        <w:tab/>
      </w:r>
      <w:r w:rsidRPr="00C66FDA">
        <w:rPr>
          <w:rFonts w:asciiTheme="minorHAnsi" w:hAnsiTheme="minorHAnsi"/>
          <w:sz w:val="22"/>
          <w:szCs w:val="22"/>
          <w:u w:val="single"/>
        </w:rPr>
        <w:tab/>
        <w:t>________________________</w:t>
      </w:r>
    </w:p>
    <w:p w14:paraId="00D2147B" w14:textId="77777777" w:rsidR="00C66FDA" w:rsidRPr="00C66FDA" w:rsidRDefault="00C66FDA" w:rsidP="00C66FDA">
      <w:pPr>
        <w:ind w:left="1440"/>
        <w:rPr>
          <w:rFonts w:asciiTheme="minorHAnsi" w:hAnsiTheme="minorHAnsi"/>
          <w:sz w:val="22"/>
          <w:szCs w:val="22"/>
        </w:rPr>
      </w:pPr>
      <w:r w:rsidRPr="00C66FDA">
        <w:rPr>
          <w:rFonts w:asciiTheme="minorHAnsi" w:hAnsiTheme="minorHAnsi"/>
          <w:sz w:val="22"/>
          <w:szCs w:val="22"/>
        </w:rPr>
        <w:t>Signature of Person Obtaining Consent and Authorization</w:t>
      </w:r>
      <w:r w:rsidRPr="00C66FDA">
        <w:rPr>
          <w:rFonts w:asciiTheme="minorHAnsi" w:hAnsiTheme="minorHAnsi"/>
          <w:sz w:val="22"/>
          <w:szCs w:val="22"/>
        </w:rPr>
        <w:tab/>
      </w:r>
    </w:p>
    <w:p w14:paraId="16686FC1" w14:textId="77777777" w:rsidR="00C66FDA" w:rsidRPr="00C66FDA" w:rsidRDefault="00C66FDA" w:rsidP="00C66FDA">
      <w:pPr>
        <w:ind w:left="1440"/>
        <w:rPr>
          <w:rFonts w:asciiTheme="minorHAnsi" w:hAnsiTheme="minorHAnsi"/>
          <w:sz w:val="22"/>
          <w:szCs w:val="22"/>
        </w:rPr>
      </w:pPr>
    </w:p>
    <w:p w14:paraId="3F93F404" w14:textId="77777777" w:rsidR="00C66FDA" w:rsidRPr="00C66FDA" w:rsidRDefault="00C66FDA" w:rsidP="00C66FDA">
      <w:pPr>
        <w:ind w:left="1440"/>
        <w:rPr>
          <w:rFonts w:asciiTheme="minorHAnsi" w:hAnsiTheme="minorHAnsi"/>
          <w:sz w:val="22"/>
          <w:szCs w:val="22"/>
        </w:rPr>
      </w:pPr>
      <w:r w:rsidRPr="00C66FDA">
        <w:rPr>
          <w:rFonts w:asciiTheme="minorHAnsi" w:hAnsiTheme="minorHAnsi"/>
          <w:sz w:val="22"/>
          <w:szCs w:val="22"/>
        </w:rPr>
        <w:t>_________________________</w:t>
      </w:r>
    </w:p>
    <w:p w14:paraId="2A050593" w14:textId="77777777" w:rsidR="00C66FDA" w:rsidRPr="00C66FDA" w:rsidRDefault="00C66FDA" w:rsidP="00C66FDA">
      <w:pPr>
        <w:ind w:left="1440"/>
        <w:rPr>
          <w:rFonts w:asciiTheme="minorHAnsi" w:hAnsiTheme="minorHAnsi"/>
          <w:sz w:val="22"/>
          <w:szCs w:val="22"/>
        </w:rPr>
      </w:pPr>
      <w:r w:rsidRPr="00C66FDA">
        <w:rPr>
          <w:rFonts w:asciiTheme="minorHAnsi" w:hAnsiTheme="minorHAnsi"/>
          <w:sz w:val="22"/>
          <w:szCs w:val="22"/>
        </w:rPr>
        <w:t xml:space="preserve">Date </w:t>
      </w:r>
    </w:p>
    <w:p w14:paraId="1DB3988B" w14:textId="77777777" w:rsidR="00C66FDA" w:rsidRPr="00C66FDA" w:rsidRDefault="00C66FDA" w:rsidP="00C66FDA">
      <w:pPr>
        <w:ind w:left="1440"/>
        <w:rPr>
          <w:rFonts w:asciiTheme="minorHAnsi" w:hAnsiTheme="minorHAnsi"/>
          <w:sz w:val="22"/>
          <w:szCs w:val="22"/>
        </w:rPr>
      </w:pPr>
    </w:p>
    <w:p w14:paraId="0DEFD28F" w14:textId="77777777" w:rsidR="00C66FDA" w:rsidRPr="00C66FDA" w:rsidRDefault="00C66FDA" w:rsidP="00C66FDA">
      <w:pPr>
        <w:ind w:left="1440"/>
        <w:rPr>
          <w:rFonts w:asciiTheme="minorHAnsi" w:hAnsiTheme="minorHAnsi"/>
          <w:sz w:val="22"/>
          <w:szCs w:val="22"/>
        </w:rPr>
      </w:pPr>
      <w:r w:rsidRPr="00C66FDA">
        <w:rPr>
          <w:rFonts w:asciiTheme="minorHAnsi" w:hAnsiTheme="minorHAnsi"/>
          <w:sz w:val="22"/>
          <w:szCs w:val="22"/>
          <w:u w:val="single"/>
        </w:rPr>
        <w:tab/>
      </w:r>
      <w:r w:rsidRPr="00C66FDA">
        <w:rPr>
          <w:rFonts w:asciiTheme="minorHAnsi" w:hAnsiTheme="minorHAnsi"/>
          <w:sz w:val="22"/>
          <w:szCs w:val="22"/>
          <w:u w:val="single"/>
        </w:rPr>
        <w:tab/>
      </w:r>
      <w:r w:rsidRPr="00C66FDA">
        <w:rPr>
          <w:rFonts w:asciiTheme="minorHAnsi" w:hAnsiTheme="minorHAnsi"/>
          <w:sz w:val="22"/>
          <w:szCs w:val="22"/>
          <w:u w:val="single"/>
        </w:rPr>
        <w:tab/>
      </w:r>
      <w:r w:rsidRPr="00C66FDA">
        <w:rPr>
          <w:rFonts w:asciiTheme="minorHAnsi" w:hAnsiTheme="minorHAnsi"/>
          <w:sz w:val="22"/>
          <w:szCs w:val="22"/>
          <w:u w:val="single"/>
        </w:rPr>
        <w:tab/>
        <w:t>______________________</w:t>
      </w:r>
      <w:r w:rsidRPr="00C66FDA">
        <w:rPr>
          <w:rFonts w:asciiTheme="minorHAnsi" w:hAnsiTheme="minorHAnsi"/>
          <w:sz w:val="22"/>
          <w:szCs w:val="22"/>
          <w:u w:val="single"/>
        </w:rPr>
        <w:tab/>
      </w:r>
    </w:p>
    <w:p w14:paraId="446D650E" w14:textId="77777777" w:rsidR="00C66FDA" w:rsidRPr="00C66FDA" w:rsidRDefault="00C66FDA" w:rsidP="00C66FDA">
      <w:pPr>
        <w:ind w:left="1440"/>
        <w:rPr>
          <w:rFonts w:asciiTheme="minorHAnsi" w:hAnsiTheme="minorHAnsi"/>
          <w:sz w:val="22"/>
          <w:szCs w:val="22"/>
        </w:rPr>
      </w:pPr>
      <w:r w:rsidRPr="00C66FDA">
        <w:rPr>
          <w:rFonts w:asciiTheme="minorHAnsi" w:hAnsiTheme="minorHAnsi"/>
          <w:sz w:val="22"/>
          <w:szCs w:val="22"/>
        </w:rPr>
        <w:t>Printed Name of Person Obtaining Consent and Authorization</w:t>
      </w:r>
    </w:p>
    <w:p w14:paraId="33CAB143" w14:textId="77777777" w:rsidR="00C66FDA" w:rsidRPr="00C66FDA" w:rsidRDefault="00C66FDA" w:rsidP="00C66FDA">
      <w:pPr>
        <w:ind w:left="1440"/>
        <w:rPr>
          <w:rFonts w:asciiTheme="minorHAnsi" w:hAnsiTheme="minorHAnsi"/>
          <w:sz w:val="22"/>
          <w:szCs w:val="22"/>
        </w:rPr>
      </w:pPr>
    </w:p>
    <w:p w14:paraId="01FF35C1" w14:textId="77777777" w:rsidR="00C66FDA" w:rsidRPr="00C66FDA" w:rsidRDefault="00C66FDA" w:rsidP="00C66FDA">
      <w:pPr>
        <w:ind w:left="1440"/>
        <w:rPr>
          <w:rFonts w:asciiTheme="minorHAnsi" w:hAnsiTheme="minorHAnsi"/>
          <w:sz w:val="22"/>
          <w:szCs w:val="22"/>
        </w:rPr>
      </w:pPr>
      <w:r w:rsidRPr="00C66FDA">
        <w:rPr>
          <w:rFonts w:asciiTheme="minorHAnsi" w:hAnsiTheme="minorHAnsi"/>
          <w:sz w:val="22"/>
          <w:szCs w:val="22"/>
          <w:u w:val="single"/>
        </w:rPr>
        <w:tab/>
      </w:r>
      <w:r w:rsidRPr="00C66FDA">
        <w:rPr>
          <w:rFonts w:asciiTheme="minorHAnsi" w:hAnsiTheme="minorHAnsi"/>
          <w:sz w:val="22"/>
          <w:szCs w:val="22"/>
          <w:u w:val="single"/>
        </w:rPr>
        <w:tab/>
      </w:r>
      <w:r w:rsidRPr="00C66FDA">
        <w:rPr>
          <w:rFonts w:asciiTheme="minorHAnsi" w:hAnsiTheme="minorHAnsi"/>
          <w:sz w:val="22"/>
          <w:szCs w:val="22"/>
          <w:u w:val="single"/>
        </w:rPr>
        <w:tab/>
      </w:r>
      <w:r w:rsidRPr="00C66FDA">
        <w:rPr>
          <w:rFonts w:asciiTheme="minorHAnsi" w:hAnsiTheme="minorHAnsi"/>
          <w:sz w:val="22"/>
          <w:szCs w:val="22"/>
          <w:u w:val="single"/>
        </w:rPr>
        <w:tab/>
      </w:r>
      <w:r w:rsidRPr="00C66FDA">
        <w:rPr>
          <w:rFonts w:asciiTheme="minorHAnsi" w:hAnsiTheme="minorHAnsi"/>
          <w:sz w:val="22"/>
          <w:szCs w:val="22"/>
          <w:u w:val="single"/>
        </w:rPr>
        <w:tab/>
      </w:r>
      <w:r w:rsidRPr="00C66FDA">
        <w:rPr>
          <w:rFonts w:asciiTheme="minorHAnsi" w:hAnsiTheme="minorHAnsi"/>
          <w:sz w:val="22"/>
          <w:szCs w:val="22"/>
        </w:rPr>
        <w:tab/>
      </w:r>
      <w:r w:rsidRPr="00C66FDA">
        <w:rPr>
          <w:rFonts w:asciiTheme="minorHAnsi" w:hAnsiTheme="minorHAnsi"/>
          <w:sz w:val="22"/>
          <w:szCs w:val="22"/>
        </w:rPr>
        <w:tab/>
      </w:r>
      <w:r w:rsidRPr="00C66FDA">
        <w:rPr>
          <w:rFonts w:asciiTheme="minorHAnsi" w:hAnsiTheme="minorHAnsi"/>
          <w:sz w:val="22"/>
          <w:szCs w:val="22"/>
          <w:u w:val="single"/>
        </w:rPr>
        <w:tab/>
      </w:r>
      <w:r w:rsidRPr="00C66FDA">
        <w:rPr>
          <w:rFonts w:asciiTheme="minorHAnsi" w:hAnsiTheme="minorHAnsi"/>
          <w:sz w:val="22"/>
          <w:szCs w:val="22"/>
          <w:u w:val="single"/>
        </w:rPr>
        <w:tab/>
      </w:r>
    </w:p>
    <w:p w14:paraId="36BDDB7F" w14:textId="77777777" w:rsidR="00C66FDA" w:rsidRPr="00C66FDA" w:rsidRDefault="00C66FDA" w:rsidP="00C66FDA">
      <w:pPr>
        <w:ind w:left="1440"/>
        <w:rPr>
          <w:rFonts w:asciiTheme="minorHAnsi" w:hAnsiTheme="minorHAnsi"/>
          <w:sz w:val="22"/>
          <w:szCs w:val="22"/>
          <w:highlight w:val="yellow"/>
        </w:rPr>
      </w:pPr>
      <w:r w:rsidRPr="00C66FDA">
        <w:rPr>
          <w:rFonts w:asciiTheme="minorHAnsi" w:hAnsiTheme="minorHAnsi"/>
          <w:sz w:val="22"/>
          <w:szCs w:val="22"/>
          <w:highlight w:val="yellow"/>
        </w:rPr>
        <w:t>Signature of Legally Authorized Rep.</w:t>
      </w:r>
      <w:r w:rsidRPr="00C66FDA">
        <w:rPr>
          <w:rFonts w:asciiTheme="minorHAnsi" w:hAnsiTheme="minorHAnsi"/>
          <w:sz w:val="22"/>
          <w:szCs w:val="22"/>
          <w:highlight w:val="yellow"/>
        </w:rPr>
        <w:tab/>
      </w:r>
      <w:r w:rsidRPr="00C66FDA">
        <w:rPr>
          <w:rFonts w:asciiTheme="minorHAnsi" w:hAnsiTheme="minorHAnsi"/>
          <w:sz w:val="22"/>
          <w:szCs w:val="22"/>
          <w:highlight w:val="yellow"/>
        </w:rPr>
        <w:tab/>
      </w:r>
      <w:r w:rsidRPr="00C66FDA">
        <w:rPr>
          <w:rFonts w:asciiTheme="minorHAnsi" w:hAnsiTheme="minorHAnsi"/>
          <w:sz w:val="22"/>
          <w:szCs w:val="22"/>
          <w:highlight w:val="yellow"/>
        </w:rPr>
        <w:tab/>
        <w:t xml:space="preserve">Date </w:t>
      </w:r>
    </w:p>
    <w:p w14:paraId="2C9A5B53" w14:textId="77777777" w:rsidR="00C66FDA" w:rsidRPr="00C66FDA" w:rsidRDefault="00C66FDA" w:rsidP="00C66FDA">
      <w:pPr>
        <w:ind w:left="1440"/>
        <w:rPr>
          <w:rFonts w:asciiTheme="minorHAnsi" w:hAnsiTheme="minorHAnsi"/>
          <w:sz w:val="22"/>
          <w:szCs w:val="22"/>
          <w:highlight w:val="yellow"/>
        </w:rPr>
      </w:pPr>
    </w:p>
    <w:p w14:paraId="38AE54DF" w14:textId="77777777" w:rsidR="00C66FDA" w:rsidRPr="00C66FDA" w:rsidRDefault="00C66FDA" w:rsidP="00C66FDA">
      <w:pPr>
        <w:ind w:left="1440"/>
        <w:rPr>
          <w:rFonts w:asciiTheme="minorHAnsi" w:hAnsiTheme="minorHAnsi"/>
          <w:sz w:val="22"/>
          <w:szCs w:val="22"/>
          <w:highlight w:val="yellow"/>
        </w:rPr>
      </w:pPr>
      <w:r w:rsidRPr="00C66FDA">
        <w:rPr>
          <w:rFonts w:asciiTheme="minorHAnsi" w:hAnsiTheme="minorHAnsi"/>
          <w:sz w:val="22"/>
          <w:szCs w:val="22"/>
          <w:highlight w:val="yellow"/>
          <w:u w:val="single"/>
        </w:rPr>
        <w:tab/>
      </w:r>
      <w:r w:rsidRPr="00C66FDA">
        <w:rPr>
          <w:rFonts w:asciiTheme="minorHAnsi" w:hAnsiTheme="minorHAnsi"/>
          <w:sz w:val="22"/>
          <w:szCs w:val="22"/>
          <w:highlight w:val="yellow"/>
          <w:u w:val="single"/>
        </w:rPr>
        <w:tab/>
      </w:r>
      <w:r w:rsidRPr="00C66FDA">
        <w:rPr>
          <w:rFonts w:asciiTheme="minorHAnsi" w:hAnsiTheme="minorHAnsi"/>
          <w:sz w:val="22"/>
          <w:szCs w:val="22"/>
          <w:highlight w:val="yellow"/>
          <w:u w:val="single"/>
        </w:rPr>
        <w:tab/>
      </w:r>
      <w:r w:rsidRPr="00C66FDA">
        <w:rPr>
          <w:rFonts w:asciiTheme="minorHAnsi" w:hAnsiTheme="minorHAnsi"/>
          <w:sz w:val="22"/>
          <w:szCs w:val="22"/>
          <w:highlight w:val="yellow"/>
          <w:u w:val="single"/>
        </w:rPr>
        <w:tab/>
      </w:r>
      <w:r w:rsidRPr="00C66FDA">
        <w:rPr>
          <w:rFonts w:asciiTheme="minorHAnsi" w:hAnsiTheme="minorHAnsi"/>
          <w:sz w:val="22"/>
          <w:szCs w:val="22"/>
          <w:highlight w:val="yellow"/>
          <w:u w:val="single"/>
        </w:rPr>
        <w:tab/>
      </w:r>
    </w:p>
    <w:p w14:paraId="12FAC110" w14:textId="77777777" w:rsidR="007A79D1" w:rsidRPr="00B16470" w:rsidRDefault="00C66FDA" w:rsidP="00C66FDA">
      <w:pPr>
        <w:ind w:left="1440"/>
        <w:rPr>
          <w:rFonts w:asciiTheme="minorHAnsi" w:hAnsiTheme="minorHAnsi"/>
          <w:sz w:val="22"/>
          <w:szCs w:val="22"/>
        </w:rPr>
      </w:pPr>
      <w:r w:rsidRPr="00C66FDA">
        <w:rPr>
          <w:rFonts w:asciiTheme="minorHAnsi" w:hAnsiTheme="minorHAnsi"/>
          <w:sz w:val="22"/>
          <w:szCs w:val="22"/>
          <w:highlight w:val="yellow"/>
        </w:rPr>
        <w:t>Description of LAR’s Authority (add highlighted section if LAR approved by IRB)</w:t>
      </w:r>
      <w:r w:rsidRPr="00C66FDA">
        <w:rPr>
          <w:rFonts w:asciiTheme="minorHAnsi" w:hAnsiTheme="minorHAnsi"/>
          <w:sz w:val="22"/>
          <w:szCs w:val="22"/>
        </w:rPr>
        <w:t xml:space="preserve"> </w:t>
      </w:r>
    </w:p>
    <w:p w14:paraId="38CD3251" w14:textId="0B7985F9" w:rsidR="003358B6" w:rsidRDefault="003358B6">
      <w:pPr>
        <w:rPr>
          <w:rFonts w:asciiTheme="minorHAnsi" w:hAnsiTheme="minorHAnsi"/>
          <w:sz w:val="20"/>
          <w:szCs w:val="20"/>
        </w:rPr>
      </w:pPr>
    </w:p>
    <w:sectPr w:rsidR="003358B6" w:rsidSect="005652AB">
      <w:headerReference w:type="even" r:id="rId14"/>
      <w:headerReference w:type="default" r:id="rId15"/>
      <w:footerReference w:type="even" r:id="rId16"/>
      <w:footerReference w:type="default" r:id="rId17"/>
      <w:headerReference w:type="first" r:id="rId18"/>
      <w:footerReference w:type="first" r:id="rId19"/>
      <w:pgSz w:w="12240" w:h="15840" w:code="1"/>
      <w:pgMar w:top="216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FE1EB" w14:textId="77777777" w:rsidR="00E729D5" w:rsidRDefault="00E729D5">
      <w:r>
        <w:separator/>
      </w:r>
    </w:p>
  </w:endnote>
  <w:endnote w:type="continuationSeparator" w:id="0">
    <w:p w14:paraId="73024815" w14:textId="77777777" w:rsidR="00E729D5" w:rsidRDefault="00E72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2E5E7" w14:textId="77777777" w:rsidR="003D2FE5" w:rsidRDefault="003D2F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14AFC" w14:textId="03FC910E" w:rsidR="000D1CC5" w:rsidRDefault="000D1CC5">
    <w:pPr>
      <w:pStyle w:val="Footer"/>
      <w:jc w:val="right"/>
    </w:pPr>
    <w:r>
      <w:t xml:space="preserve">Page </w:t>
    </w:r>
    <w:r>
      <w:rPr>
        <w:b/>
      </w:rPr>
      <w:fldChar w:fldCharType="begin"/>
    </w:r>
    <w:r>
      <w:rPr>
        <w:b/>
      </w:rPr>
      <w:instrText xml:space="preserve"> PAGE </w:instrText>
    </w:r>
    <w:r>
      <w:rPr>
        <w:b/>
      </w:rPr>
      <w:fldChar w:fldCharType="separate"/>
    </w:r>
    <w:r w:rsidR="003D2FE5">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3D2FE5">
      <w:rPr>
        <w:b/>
        <w:noProof/>
      </w:rPr>
      <w:t>17</w:t>
    </w:r>
    <w:r>
      <w:rPr>
        <w:b/>
      </w:rPr>
      <w:fldChar w:fldCharType="end"/>
    </w:r>
  </w:p>
  <w:p w14:paraId="687671E6" w14:textId="77777777" w:rsidR="000D1CC5" w:rsidRDefault="000D1C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F3078" w14:textId="77777777" w:rsidR="003D2FE5" w:rsidRDefault="003D2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F27C6" w14:textId="77777777" w:rsidR="00E729D5" w:rsidRDefault="00E729D5">
      <w:r>
        <w:separator/>
      </w:r>
    </w:p>
  </w:footnote>
  <w:footnote w:type="continuationSeparator" w:id="0">
    <w:p w14:paraId="29846962" w14:textId="77777777" w:rsidR="00E729D5" w:rsidRDefault="00E72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F620D" w14:textId="77777777" w:rsidR="003D2FE5" w:rsidRDefault="003D2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B44" w14:textId="49D6980D" w:rsidR="000D1CC5" w:rsidRDefault="000D1CC5">
    <w:pPr>
      <w:pStyle w:val="Header"/>
    </w:pPr>
    <w:r>
      <w:rPr>
        <w:noProof/>
        <w:sz w:val="20"/>
      </w:rPr>
      <mc:AlternateContent>
        <mc:Choice Requires="wps">
          <w:drawing>
            <wp:anchor distT="0" distB="0" distL="114300" distR="114300" simplePos="0" relativeHeight="251661824" behindDoc="1" locked="0" layoutInCell="1" allowOverlap="1" wp14:anchorId="37DFAC86" wp14:editId="1007258D">
              <wp:simplePos x="0" y="0"/>
              <wp:positionH relativeFrom="margin">
                <wp:align>left</wp:align>
              </wp:positionH>
              <wp:positionV relativeFrom="page">
                <wp:posOffset>457200</wp:posOffset>
              </wp:positionV>
              <wp:extent cx="1955800" cy="711835"/>
              <wp:effectExtent l="0" t="0" r="6350" b="0"/>
              <wp:wrapTight wrapText="bothSides">
                <wp:wrapPolygon edited="0">
                  <wp:start x="0" y="0"/>
                  <wp:lineTo x="0" y="20810"/>
                  <wp:lineTo x="21460" y="20810"/>
                  <wp:lineTo x="2146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711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25388D" w14:textId="3BCF6BC1" w:rsidR="000D1CC5" w:rsidRPr="00EC3D51" w:rsidRDefault="000D1CC5" w:rsidP="005652AB">
                          <w:pPr>
                            <w:rPr>
                              <w:b/>
                              <w:noProof/>
                              <w:color w:val="A6A6A6"/>
                              <w:sz w:val="32"/>
                            </w:rPr>
                          </w:pPr>
                          <w:r w:rsidRPr="000E1E31">
                            <w:rPr>
                              <w:rFonts w:ascii="TimesNewRomanPSMT" w:hAnsi="TimesNewRomanPSMT"/>
                              <w:noProof/>
                            </w:rPr>
                            <w:drawing>
                              <wp:inline distT="0" distB="0" distL="0" distR="0" wp14:anchorId="05C74AAC" wp14:editId="76126C3E">
                                <wp:extent cx="1371600" cy="746760"/>
                                <wp:effectExtent l="0" t="0" r="0" b="0"/>
                                <wp:docPr id="4" name="Picture 4" descr="w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u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46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DFAC86" id="_x0000_t202" coordsize="21600,21600" o:spt="202" path="m,l,21600r21600,l21600,xe">
              <v:stroke joinstyle="miter"/>
              <v:path gradientshapeok="t" o:connecttype="rect"/>
            </v:shapetype>
            <v:shape id="Text Box 1" o:spid="_x0000_s1026" type="#_x0000_t202" style="position:absolute;margin-left:0;margin-top:36pt;width:154pt;height:56.0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" stroked="f">
              <v:textbox>
                <w:txbxContent>
                  <w:p w14:paraId="3525388D" w14:textId="3BCF6BC1" w:rsidR="000D1CC5" w:rsidRPr="00EC3D51" w:rsidRDefault="000D1CC5" w:rsidP="005652AB">
                    <w:pPr>
                      <w:rPr>
                        <w:b/>
                        <w:noProof/>
                        <w:color w:val="A6A6A6"/>
                        <w:sz w:val="32"/>
                      </w:rPr>
                    </w:pPr>
                    <w:r w:rsidRPr="000E1E31">
                      <w:rPr>
                        <w:rFonts w:ascii="TimesNewRomanPSMT" w:hAnsi="TimesNewRomanPSMT"/>
                        <w:noProof/>
                      </w:rPr>
                      <w:drawing>
                        <wp:inline distT="0" distB="0" distL="0" distR="0" wp14:anchorId="05C74AAC" wp14:editId="76126C3E">
                          <wp:extent cx="1371600" cy="746760"/>
                          <wp:effectExtent l="0" t="0" r="0" b="0"/>
                          <wp:docPr id="4" name="Picture 4" descr="w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u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46760"/>
                                  </a:xfrm>
                                  <a:prstGeom prst="rect">
                                    <a:avLst/>
                                  </a:prstGeom>
                                  <a:noFill/>
                                  <a:ln>
                                    <a:noFill/>
                                  </a:ln>
                                </pic:spPr>
                              </pic:pic>
                            </a:graphicData>
                          </a:graphic>
                        </wp:inline>
                      </w:drawing>
                    </w:r>
                  </w:p>
                </w:txbxContent>
              </v:textbox>
              <w10:wrap type="tight" anchorx="margin" anchory="page"/>
            </v:shape>
          </w:pict>
        </mc:Fallback>
      </mc:AlternateContent>
    </w:r>
    <w:r>
      <w:rPr>
        <w:noProof/>
      </w:rPr>
      <mc:AlternateContent>
        <mc:Choice Requires="wps">
          <w:drawing>
            <wp:anchor distT="0" distB="0" distL="114300" distR="114300" simplePos="0" relativeHeight="251660800" behindDoc="0" locked="0" layoutInCell="1" allowOverlap="1" wp14:anchorId="44F3AC09" wp14:editId="0FBA9159">
              <wp:simplePos x="0" y="0"/>
              <wp:positionH relativeFrom="column">
                <wp:posOffset>4114800</wp:posOffset>
              </wp:positionH>
              <wp:positionV relativeFrom="paragraph">
                <wp:posOffset>-111760</wp:posOffset>
              </wp:positionV>
              <wp:extent cx="2580005" cy="802005"/>
              <wp:effectExtent l="0" t="0" r="1270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005" cy="802005"/>
                      </a:xfrm>
                      <a:prstGeom prst="rect">
                        <a:avLst/>
                      </a:prstGeom>
                      <a:solidFill>
                        <a:srgbClr val="FFFFFF"/>
                      </a:solidFill>
                      <a:ln w="9525">
                        <a:solidFill>
                          <a:srgbClr val="000000"/>
                        </a:solidFill>
                        <a:miter lim="800000"/>
                        <a:headEnd/>
                        <a:tailEnd/>
                      </a:ln>
                    </wps:spPr>
                    <wps:txbx>
                      <w:txbxContent>
                        <w:p w14:paraId="68FF8C7F" w14:textId="7F6A8FA3" w:rsidR="000D1CC5" w:rsidRDefault="003D2FE5">
                          <w:r>
                            <w:t xml:space="preserve">P19 </w:t>
                          </w:r>
                          <w:bookmarkStart w:id="1" w:name="_GoBack"/>
                          <w:bookmarkEnd w:id="1"/>
                          <w:r w:rsidR="000D1CC5">
                            <w:t xml:space="preserve">HSR Use and Disclosure of PHI </w:t>
                          </w:r>
                        </w:p>
                        <w:p w14:paraId="2EBDCD1D" w14:textId="2B500DB6" w:rsidR="000D1CC5" w:rsidRDefault="00804830">
                          <w:r>
                            <w:t>Approved b</w:t>
                          </w:r>
                          <w:r w:rsidR="000D1CC5">
                            <w:t xml:space="preserve">y: </w:t>
                          </w:r>
                          <w:r w:rsidR="00166496">
                            <w:t>WSU IRB</w:t>
                          </w:r>
                        </w:p>
                        <w:p w14:paraId="4272975E" w14:textId="567C9584" w:rsidR="000D1CC5" w:rsidRDefault="00166496">
                          <w:r>
                            <w:t>Revised: 03212017</w:t>
                          </w:r>
                        </w:p>
                        <w:p w14:paraId="4125D614" w14:textId="59718E77" w:rsidR="000D1CC5" w:rsidRDefault="000D1CC5">
                          <w:r>
                            <w:t xml:space="preserve">Revision: </w:t>
                          </w:r>
                          <w:r w:rsidR="00166496">
                            <w:t>Version 1.0</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4F3AC09" id="Text Box 2" o:spid="_x0000_s1027" type="#_x0000_t202" style="position:absolute;margin-left:324pt;margin-top:-8.8pt;width:203.15pt;height:63.15pt;z-index:2516608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">
              <v:textbox style="mso-fit-shape-to-text:t">
                <w:txbxContent>
                  <w:p w14:paraId="68FF8C7F" w14:textId="7F6A8FA3" w:rsidR="000D1CC5" w:rsidRDefault="003D2FE5">
                    <w:r>
                      <w:t xml:space="preserve">P19 </w:t>
                    </w:r>
                    <w:bookmarkStart w:id="2" w:name="_GoBack"/>
                    <w:bookmarkEnd w:id="2"/>
                    <w:r w:rsidR="000D1CC5">
                      <w:t xml:space="preserve">HSR Use and Disclosure of PHI </w:t>
                    </w:r>
                  </w:p>
                  <w:p w14:paraId="2EBDCD1D" w14:textId="2B500DB6" w:rsidR="000D1CC5" w:rsidRDefault="00804830">
                    <w:r>
                      <w:t>Approved b</w:t>
                    </w:r>
                    <w:r w:rsidR="000D1CC5">
                      <w:t xml:space="preserve">y: </w:t>
                    </w:r>
                    <w:r w:rsidR="00166496">
                      <w:t>WSU IRB</w:t>
                    </w:r>
                  </w:p>
                  <w:p w14:paraId="4272975E" w14:textId="567C9584" w:rsidR="000D1CC5" w:rsidRDefault="00166496">
                    <w:r>
                      <w:t>Revised: 03212017</w:t>
                    </w:r>
                  </w:p>
                  <w:p w14:paraId="4125D614" w14:textId="59718E77" w:rsidR="000D1CC5" w:rsidRDefault="000D1CC5">
                    <w:r>
                      <w:t xml:space="preserve">Revision: </w:t>
                    </w:r>
                    <w:r w:rsidR="00166496">
                      <w:t>Version 1.0</w:t>
                    </w:r>
                  </w:p>
                </w:txbxContent>
              </v:textbox>
            </v:shape>
          </w:pict>
        </mc:Fallback>
      </mc:AlternateContent>
    </w:r>
  </w:p>
  <w:p w14:paraId="0CBA608E" w14:textId="77777777" w:rsidR="000D1CC5" w:rsidRDefault="000D1CC5">
    <w:pPr>
      <w:pStyle w:val="Header"/>
    </w:pPr>
  </w:p>
  <w:p w14:paraId="6516DAAF" w14:textId="77777777" w:rsidR="000D1CC5" w:rsidRDefault="000D1CC5">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3CE37" w14:textId="77777777" w:rsidR="003D2FE5" w:rsidRDefault="003D2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31EDB"/>
    <w:multiLevelType w:val="multilevel"/>
    <w:tmpl w:val="C302B61E"/>
    <w:lvl w:ilvl="0">
      <w:start w:val="1"/>
      <w:numFmt w:val="decimal"/>
      <w:lvlText w:val="%1.0"/>
      <w:lvlJc w:val="left"/>
      <w:pPr>
        <w:tabs>
          <w:tab w:val="num" w:pos="720"/>
        </w:tabs>
        <w:ind w:left="720" w:hanging="720"/>
      </w:pPr>
      <w:rPr>
        <w:rFonts w:hint="default"/>
        <w:b/>
      </w:rPr>
    </w:lvl>
    <w:lvl w:ilvl="1">
      <w:start w:val="1"/>
      <w:numFmt w:val="bullet"/>
      <w:lvlText w:val=""/>
      <w:lvlJc w:val="left"/>
      <w:pPr>
        <w:tabs>
          <w:tab w:val="num" w:pos="1440"/>
        </w:tabs>
        <w:ind w:left="1440" w:hanging="720"/>
      </w:pPr>
      <w:rPr>
        <w:rFonts w:ascii="Symbol" w:hAnsi="Symbol" w:hint="default"/>
        <w:b w:val="0"/>
        <w:color w:val="auto"/>
        <w:sz w:val="22"/>
        <w:szCs w:val="22"/>
      </w:rPr>
    </w:lvl>
    <w:lvl w:ilvl="2">
      <w:start w:val="1"/>
      <w:numFmt w:val="bullet"/>
      <w:lvlText w:val=""/>
      <w:lvlJc w:val="left"/>
      <w:pPr>
        <w:tabs>
          <w:tab w:val="num" w:pos="2160"/>
        </w:tabs>
        <w:ind w:left="2160" w:hanging="720"/>
      </w:pPr>
      <w:rPr>
        <w:rFonts w:ascii="Symbol" w:hAnsi="Symbol" w:hint="default"/>
        <w:b w:val="0"/>
        <w:color w:val="auto"/>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 w15:restartNumberingAfterBreak="0">
    <w:nsid w:val="261B16FF"/>
    <w:multiLevelType w:val="hybridMultilevel"/>
    <w:tmpl w:val="E40AD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5767C"/>
    <w:multiLevelType w:val="hybridMultilevel"/>
    <w:tmpl w:val="6F86F16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3202288"/>
    <w:multiLevelType w:val="multilevel"/>
    <w:tmpl w:val="E07445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DD296B"/>
    <w:multiLevelType w:val="multilevel"/>
    <w:tmpl w:val="FB08080A"/>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asciiTheme="minorHAnsi" w:hAnsiTheme="minorHAnsi" w:hint="default"/>
        <w:b w:val="0"/>
        <w:color w:val="auto"/>
        <w:sz w:val="22"/>
        <w:szCs w:val="22"/>
      </w:rPr>
    </w:lvl>
    <w:lvl w:ilvl="2">
      <w:start w:val="1"/>
      <w:numFmt w:val="decimal"/>
      <w:lvlText w:val="%3."/>
      <w:lvlJc w:val="left"/>
      <w:pPr>
        <w:tabs>
          <w:tab w:val="num" w:pos="2160"/>
        </w:tabs>
        <w:ind w:left="2160" w:hanging="720"/>
      </w:pPr>
      <w:rPr>
        <w:rFonts w:hint="default"/>
        <w:b w:val="0"/>
        <w:color w:val="auto"/>
      </w:rPr>
    </w:lvl>
    <w:lvl w:ilvl="3">
      <w:start w:val="1"/>
      <w:numFmt w:val="bullet"/>
      <w:lvlText w:val=""/>
      <w:lvlJc w:val="left"/>
      <w:pPr>
        <w:tabs>
          <w:tab w:val="num" w:pos="3240"/>
        </w:tabs>
        <w:ind w:left="3240" w:hanging="1080"/>
      </w:pPr>
      <w:rPr>
        <w:rFonts w:ascii="Symbol" w:hAnsi="Symbol"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 w15:restartNumberingAfterBreak="0">
    <w:nsid w:val="3EBA3882"/>
    <w:multiLevelType w:val="multilevel"/>
    <w:tmpl w:val="4684823C"/>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asciiTheme="minorHAnsi" w:hAnsiTheme="minorHAnsi" w:hint="default"/>
        <w:b w:val="0"/>
        <w:color w:val="auto"/>
        <w:sz w:val="22"/>
        <w:szCs w:val="22"/>
      </w:rPr>
    </w:lvl>
    <w:lvl w:ilvl="2">
      <w:start w:val="1"/>
      <w:numFmt w:val="bullet"/>
      <w:lvlText w:val=""/>
      <w:lvlJc w:val="left"/>
      <w:pPr>
        <w:tabs>
          <w:tab w:val="num" w:pos="2160"/>
        </w:tabs>
        <w:ind w:left="2160" w:hanging="720"/>
      </w:pPr>
      <w:rPr>
        <w:rFonts w:ascii="Symbol" w:hAnsi="Symbol" w:hint="default"/>
        <w:b w:val="0"/>
        <w:color w:val="auto"/>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15:restartNumberingAfterBreak="0">
    <w:nsid w:val="421A2B7E"/>
    <w:multiLevelType w:val="multilevel"/>
    <w:tmpl w:val="777417C4"/>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asciiTheme="minorHAnsi" w:hAnsiTheme="minorHAnsi" w:hint="default"/>
        <w:b w:val="0"/>
        <w:color w:val="auto"/>
        <w:sz w:val="22"/>
        <w:szCs w:val="22"/>
      </w:rPr>
    </w:lvl>
    <w:lvl w:ilvl="2">
      <w:start w:val="1"/>
      <w:numFmt w:val="decimal"/>
      <w:lvlText w:val="%3."/>
      <w:lvlJc w:val="left"/>
      <w:pPr>
        <w:tabs>
          <w:tab w:val="num" w:pos="2160"/>
        </w:tabs>
        <w:ind w:left="2160" w:hanging="720"/>
      </w:pPr>
      <w:rPr>
        <w:rFonts w:hint="default"/>
        <w:b w:val="0"/>
        <w:color w:val="auto"/>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15:restartNumberingAfterBreak="0">
    <w:nsid w:val="549E6C63"/>
    <w:multiLevelType w:val="hybridMultilevel"/>
    <w:tmpl w:val="B9DA6A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5BA11CD"/>
    <w:multiLevelType w:val="multilevel"/>
    <w:tmpl w:val="E3248A4A"/>
    <w:lvl w:ilvl="0">
      <w:start w:val="1"/>
      <w:numFmt w:val="decimal"/>
      <w:lvlText w:val="%1.0"/>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val="0"/>
        <w:color w:val="auto"/>
        <w:sz w:val="22"/>
        <w:szCs w:val="22"/>
      </w:rPr>
    </w:lvl>
    <w:lvl w:ilvl="2">
      <w:start w:val="1"/>
      <w:numFmt w:val="decimal"/>
      <w:lvlText w:val="%1.%2.%3"/>
      <w:lvlJc w:val="left"/>
      <w:pPr>
        <w:tabs>
          <w:tab w:val="num" w:pos="2160"/>
        </w:tabs>
        <w:ind w:left="2160" w:hanging="720"/>
      </w:pPr>
      <w:rPr>
        <w:rFonts w:hint="default"/>
        <w:b w:val="0"/>
        <w:color w:val="auto"/>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9" w15:restartNumberingAfterBreak="0">
    <w:nsid w:val="58D3698F"/>
    <w:multiLevelType w:val="multilevel"/>
    <w:tmpl w:val="E3248A4A"/>
    <w:lvl w:ilvl="0">
      <w:start w:val="1"/>
      <w:numFmt w:val="decimal"/>
      <w:lvlText w:val="%1.0"/>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val="0"/>
        <w:color w:val="auto"/>
        <w:sz w:val="22"/>
        <w:szCs w:val="22"/>
      </w:rPr>
    </w:lvl>
    <w:lvl w:ilvl="2">
      <w:start w:val="1"/>
      <w:numFmt w:val="decimal"/>
      <w:lvlText w:val="%1.%2.%3"/>
      <w:lvlJc w:val="left"/>
      <w:pPr>
        <w:tabs>
          <w:tab w:val="num" w:pos="2160"/>
        </w:tabs>
        <w:ind w:left="2160" w:hanging="720"/>
      </w:pPr>
      <w:rPr>
        <w:rFonts w:hint="default"/>
        <w:b w:val="0"/>
        <w:color w:val="auto"/>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0" w15:restartNumberingAfterBreak="0">
    <w:nsid w:val="61EE38F6"/>
    <w:multiLevelType w:val="multilevel"/>
    <w:tmpl w:val="DC2AEA5C"/>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asciiTheme="minorHAnsi" w:hAnsiTheme="minorHAnsi" w:hint="default"/>
        <w:b w:val="0"/>
        <w:color w:val="auto"/>
        <w:sz w:val="22"/>
        <w:szCs w:val="22"/>
      </w:rPr>
    </w:lvl>
    <w:lvl w:ilvl="2">
      <w:start w:val="1"/>
      <w:numFmt w:val="bullet"/>
      <w:lvlText w:val=""/>
      <w:lvlJc w:val="left"/>
      <w:pPr>
        <w:tabs>
          <w:tab w:val="num" w:pos="2160"/>
        </w:tabs>
        <w:ind w:left="2160" w:hanging="720"/>
      </w:pPr>
      <w:rPr>
        <w:rFonts w:ascii="Symbol" w:hAnsi="Symbol" w:hint="default"/>
        <w:b w:val="0"/>
        <w:color w:val="auto"/>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15:restartNumberingAfterBreak="0">
    <w:nsid w:val="6BCC3F55"/>
    <w:multiLevelType w:val="multilevel"/>
    <w:tmpl w:val="C302B61E"/>
    <w:lvl w:ilvl="0">
      <w:start w:val="1"/>
      <w:numFmt w:val="decimal"/>
      <w:lvlText w:val="%1.0"/>
      <w:lvlJc w:val="left"/>
      <w:pPr>
        <w:tabs>
          <w:tab w:val="num" w:pos="720"/>
        </w:tabs>
        <w:ind w:left="720" w:hanging="720"/>
      </w:pPr>
      <w:rPr>
        <w:rFonts w:hint="default"/>
        <w:b/>
      </w:rPr>
    </w:lvl>
    <w:lvl w:ilvl="1">
      <w:start w:val="1"/>
      <w:numFmt w:val="bullet"/>
      <w:lvlText w:val=""/>
      <w:lvlJc w:val="left"/>
      <w:pPr>
        <w:tabs>
          <w:tab w:val="num" w:pos="1440"/>
        </w:tabs>
        <w:ind w:left="1440" w:hanging="720"/>
      </w:pPr>
      <w:rPr>
        <w:rFonts w:ascii="Symbol" w:hAnsi="Symbol" w:hint="default"/>
        <w:b w:val="0"/>
        <w:color w:val="auto"/>
        <w:sz w:val="22"/>
        <w:szCs w:val="22"/>
      </w:rPr>
    </w:lvl>
    <w:lvl w:ilvl="2">
      <w:start w:val="1"/>
      <w:numFmt w:val="bullet"/>
      <w:lvlText w:val=""/>
      <w:lvlJc w:val="left"/>
      <w:pPr>
        <w:tabs>
          <w:tab w:val="num" w:pos="2160"/>
        </w:tabs>
        <w:ind w:left="2160" w:hanging="720"/>
      </w:pPr>
      <w:rPr>
        <w:rFonts w:ascii="Symbol" w:hAnsi="Symbol" w:hint="default"/>
        <w:b w:val="0"/>
        <w:color w:val="auto"/>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2" w15:restartNumberingAfterBreak="0">
    <w:nsid w:val="75156606"/>
    <w:multiLevelType w:val="hybridMultilevel"/>
    <w:tmpl w:val="731EC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E7102F5"/>
    <w:multiLevelType w:val="multilevel"/>
    <w:tmpl w:val="AFBC65B0"/>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asciiTheme="minorHAnsi" w:hAnsiTheme="minorHAnsi" w:hint="default"/>
        <w:b w:val="0"/>
        <w:color w:val="auto"/>
        <w:sz w:val="22"/>
        <w:szCs w:val="22"/>
      </w:rPr>
    </w:lvl>
    <w:lvl w:ilvl="2">
      <w:start w:val="1"/>
      <w:numFmt w:val="decimal"/>
      <w:lvlText w:val="%1.%2.%3"/>
      <w:lvlJc w:val="left"/>
      <w:pPr>
        <w:tabs>
          <w:tab w:val="num" w:pos="2160"/>
        </w:tabs>
        <w:ind w:left="2160" w:hanging="720"/>
      </w:pPr>
      <w:rPr>
        <w:rFonts w:hint="default"/>
        <w:b w:val="0"/>
        <w:color w:val="auto"/>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13"/>
  </w:num>
  <w:num w:numId="2">
    <w:abstractNumId w:val="3"/>
  </w:num>
  <w:num w:numId="3">
    <w:abstractNumId w:val="7"/>
  </w:num>
  <w:num w:numId="4">
    <w:abstractNumId w:val="10"/>
  </w:num>
  <w:num w:numId="5">
    <w:abstractNumId w:val="4"/>
  </w:num>
  <w:num w:numId="6">
    <w:abstractNumId w:val="5"/>
  </w:num>
  <w:num w:numId="7">
    <w:abstractNumId w:val="6"/>
  </w:num>
  <w:num w:numId="8">
    <w:abstractNumId w:val="0"/>
  </w:num>
  <w:num w:numId="9">
    <w:abstractNumId w:val="11"/>
  </w:num>
  <w:num w:numId="10">
    <w:abstractNumId w:val="12"/>
  </w:num>
  <w:num w:numId="11">
    <w:abstractNumId w:val="9"/>
  </w:num>
  <w:num w:numId="12">
    <w:abstractNumId w:val="2"/>
  </w:num>
  <w:num w:numId="13">
    <w:abstractNumId w:val="8"/>
  </w:num>
  <w:num w:numId="1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C6"/>
    <w:rsid w:val="0000025B"/>
    <w:rsid w:val="00001348"/>
    <w:rsid w:val="00005392"/>
    <w:rsid w:val="000058D6"/>
    <w:rsid w:val="00007AC4"/>
    <w:rsid w:val="0001175D"/>
    <w:rsid w:val="000117D6"/>
    <w:rsid w:val="00017AE1"/>
    <w:rsid w:val="00026C80"/>
    <w:rsid w:val="00030AE6"/>
    <w:rsid w:val="00031E7F"/>
    <w:rsid w:val="000443F9"/>
    <w:rsid w:val="0005662C"/>
    <w:rsid w:val="00062C2D"/>
    <w:rsid w:val="00064A49"/>
    <w:rsid w:val="000704F3"/>
    <w:rsid w:val="00083373"/>
    <w:rsid w:val="00096FA0"/>
    <w:rsid w:val="000A00E8"/>
    <w:rsid w:val="000A7231"/>
    <w:rsid w:val="000B05B4"/>
    <w:rsid w:val="000B21B8"/>
    <w:rsid w:val="000B3D8E"/>
    <w:rsid w:val="000B7D89"/>
    <w:rsid w:val="000C15B7"/>
    <w:rsid w:val="000C24C6"/>
    <w:rsid w:val="000D1CC5"/>
    <w:rsid w:val="000D40DE"/>
    <w:rsid w:val="000D7D35"/>
    <w:rsid w:val="000E4E4E"/>
    <w:rsid w:val="000F7400"/>
    <w:rsid w:val="00103364"/>
    <w:rsid w:val="0011130C"/>
    <w:rsid w:val="00112804"/>
    <w:rsid w:val="00125594"/>
    <w:rsid w:val="00127E16"/>
    <w:rsid w:val="001357C4"/>
    <w:rsid w:val="00137A18"/>
    <w:rsid w:val="00157432"/>
    <w:rsid w:val="0016168C"/>
    <w:rsid w:val="00166496"/>
    <w:rsid w:val="00170020"/>
    <w:rsid w:val="00173672"/>
    <w:rsid w:val="00181D07"/>
    <w:rsid w:val="00182260"/>
    <w:rsid w:val="00191219"/>
    <w:rsid w:val="001929A2"/>
    <w:rsid w:val="001B4044"/>
    <w:rsid w:val="001B641E"/>
    <w:rsid w:val="001D570B"/>
    <w:rsid w:val="001E11FD"/>
    <w:rsid w:val="001E2B02"/>
    <w:rsid w:val="001E4CBD"/>
    <w:rsid w:val="001E6C63"/>
    <w:rsid w:val="00222289"/>
    <w:rsid w:val="00225258"/>
    <w:rsid w:val="00230E06"/>
    <w:rsid w:val="00231367"/>
    <w:rsid w:val="0023567C"/>
    <w:rsid w:val="00244787"/>
    <w:rsid w:val="00251528"/>
    <w:rsid w:val="00253810"/>
    <w:rsid w:val="002540A4"/>
    <w:rsid w:val="002650E8"/>
    <w:rsid w:val="002829E3"/>
    <w:rsid w:val="00284EFF"/>
    <w:rsid w:val="00290306"/>
    <w:rsid w:val="0029119C"/>
    <w:rsid w:val="00293A77"/>
    <w:rsid w:val="00294334"/>
    <w:rsid w:val="002A296F"/>
    <w:rsid w:val="002A39BF"/>
    <w:rsid w:val="002A67E6"/>
    <w:rsid w:val="002B0E20"/>
    <w:rsid w:val="002B3313"/>
    <w:rsid w:val="002B79DD"/>
    <w:rsid w:val="002D153E"/>
    <w:rsid w:val="002D2796"/>
    <w:rsid w:val="002E34F1"/>
    <w:rsid w:val="002E41A2"/>
    <w:rsid w:val="002E519D"/>
    <w:rsid w:val="002F339F"/>
    <w:rsid w:val="002F78ED"/>
    <w:rsid w:val="00301E20"/>
    <w:rsid w:val="003153B0"/>
    <w:rsid w:val="0032469D"/>
    <w:rsid w:val="00324AB3"/>
    <w:rsid w:val="003358B6"/>
    <w:rsid w:val="0035549A"/>
    <w:rsid w:val="00361850"/>
    <w:rsid w:val="00366699"/>
    <w:rsid w:val="003773FB"/>
    <w:rsid w:val="00383104"/>
    <w:rsid w:val="00386D7C"/>
    <w:rsid w:val="00391BE7"/>
    <w:rsid w:val="003924AE"/>
    <w:rsid w:val="003C21DB"/>
    <w:rsid w:val="003C7F0B"/>
    <w:rsid w:val="003D0E83"/>
    <w:rsid w:val="003D2FE5"/>
    <w:rsid w:val="003D3297"/>
    <w:rsid w:val="003F70FD"/>
    <w:rsid w:val="00407D84"/>
    <w:rsid w:val="004112E0"/>
    <w:rsid w:val="004126D9"/>
    <w:rsid w:val="00412CAB"/>
    <w:rsid w:val="00414FB7"/>
    <w:rsid w:val="00416C30"/>
    <w:rsid w:val="00420AE6"/>
    <w:rsid w:val="004519F2"/>
    <w:rsid w:val="00452AF1"/>
    <w:rsid w:val="00452C66"/>
    <w:rsid w:val="00475082"/>
    <w:rsid w:val="004801AD"/>
    <w:rsid w:val="00483F56"/>
    <w:rsid w:val="004869A0"/>
    <w:rsid w:val="00490244"/>
    <w:rsid w:val="00494183"/>
    <w:rsid w:val="004A71D9"/>
    <w:rsid w:val="004B489E"/>
    <w:rsid w:val="004B6939"/>
    <w:rsid w:val="004B6D08"/>
    <w:rsid w:val="004D5221"/>
    <w:rsid w:val="004E74C5"/>
    <w:rsid w:val="004F18EF"/>
    <w:rsid w:val="004F46CE"/>
    <w:rsid w:val="004F5DE0"/>
    <w:rsid w:val="00501DE8"/>
    <w:rsid w:val="00521E69"/>
    <w:rsid w:val="005232BA"/>
    <w:rsid w:val="0052510D"/>
    <w:rsid w:val="005338B3"/>
    <w:rsid w:val="00534F6F"/>
    <w:rsid w:val="00543810"/>
    <w:rsid w:val="00544ED7"/>
    <w:rsid w:val="00550FE9"/>
    <w:rsid w:val="005544E5"/>
    <w:rsid w:val="005652AB"/>
    <w:rsid w:val="00573871"/>
    <w:rsid w:val="0058147B"/>
    <w:rsid w:val="00581DCC"/>
    <w:rsid w:val="005A175B"/>
    <w:rsid w:val="005A42E1"/>
    <w:rsid w:val="005B59B5"/>
    <w:rsid w:val="005C0F21"/>
    <w:rsid w:val="005C1475"/>
    <w:rsid w:val="005C529B"/>
    <w:rsid w:val="005D5E02"/>
    <w:rsid w:val="005D7847"/>
    <w:rsid w:val="005F1755"/>
    <w:rsid w:val="005F49CC"/>
    <w:rsid w:val="005F6205"/>
    <w:rsid w:val="006009BF"/>
    <w:rsid w:val="00601972"/>
    <w:rsid w:val="0061214D"/>
    <w:rsid w:val="00613948"/>
    <w:rsid w:val="006163D2"/>
    <w:rsid w:val="00625D09"/>
    <w:rsid w:val="006265C8"/>
    <w:rsid w:val="006521EC"/>
    <w:rsid w:val="00662599"/>
    <w:rsid w:val="00663299"/>
    <w:rsid w:val="006725B1"/>
    <w:rsid w:val="00677AF5"/>
    <w:rsid w:val="0068609D"/>
    <w:rsid w:val="00691E12"/>
    <w:rsid w:val="00692F64"/>
    <w:rsid w:val="006B1404"/>
    <w:rsid w:val="006B2100"/>
    <w:rsid w:val="006C37EC"/>
    <w:rsid w:val="006C3B1E"/>
    <w:rsid w:val="006D4527"/>
    <w:rsid w:val="006D6FB9"/>
    <w:rsid w:val="006E6172"/>
    <w:rsid w:val="0070186C"/>
    <w:rsid w:val="007026FE"/>
    <w:rsid w:val="00704500"/>
    <w:rsid w:val="00714FE0"/>
    <w:rsid w:val="00716FAA"/>
    <w:rsid w:val="00722B75"/>
    <w:rsid w:val="007471D2"/>
    <w:rsid w:val="00751F57"/>
    <w:rsid w:val="0075707E"/>
    <w:rsid w:val="00760311"/>
    <w:rsid w:val="007648EB"/>
    <w:rsid w:val="00775255"/>
    <w:rsid w:val="00777207"/>
    <w:rsid w:val="00777937"/>
    <w:rsid w:val="007806BB"/>
    <w:rsid w:val="007951DF"/>
    <w:rsid w:val="007A10B5"/>
    <w:rsid w:val="007A79D1"/>
    <w:rsid w:val="007B466F"/>
    <w:rsid w:val="007C16B4"/>
    <w:rsid w:val="007C55A9"/>
    <w:rsid w:val="007D55A2"/>
    <w:rsid w:val="007F52E5"/>
    <w:rsid w:val="00803F8F"/>
    <w:rsid w:val="00804830"/>
    <w:rsid w:val="008134E3"/>
    <w:rsid w:val="0082021A"/>
    <w:rsid w:val="00822093"/>
    <w:rsid w:val="00823ED5"/>
    <w:rsid w:val="008462FD"/>
    <w:rsid w:val="00851B10"/>
    <w:rsid w:val="00851E44"/>
    <w:rsid w:val="00860001"/>
    <w:rsid w:val="00862362"/>
    <w:rsid w:val="00877934"/>
    <w:rsid w:val="00886BB7"/>
    <w:rsid w:val="0089153C"/>
    <w:rsid w:val="00892DF9"/>
    <w:rsid w:val="00896936"/>
    <w:rsid w:val="008A132B"/>
    <w:rsid w:val="008A6818"/>
    <w:rsid w:val="008B254F"/>
    <w:rsid w:val="008B29FA"/>
    <w:rsid w:val="008B3F66"/>
    <w:rsid w:val="008C0F74"/>
    <w:rsid w:val="008E0A39"/>
    <w:rsid w:val="008E379E"/>
    <w:rsid w:val="008E73E7"/>
    <w:rsid w:val="008F1507"/>
    <w:rsid w:val="008F1BEB"/>
    <w:rsid w:val="00904DBB"/>
    <w:rsid w:val="0091078F"/>
    <w:rsid w:val="00922E5A"/>
    <w:rsid w:val="0092522A"/>
    <w:rsid w:val="0092610A"/>
    <w:rsid w:val="009262C8"/>
    <w:rsid w:val="009269DA"/>
    <w:rsid w:val="0093148A"/>
    <w:rsid w:val="00931C32"/>
    <w:rsid w:val="009367A7"/>
    <w:rsid w:val="00943C55"/>
    <w:rsid w:val="00950D26"/>
    <w:rsid w:val="00953CBC"/>
    <w:rsid w:val="009604E1"/>
    <w:rsid w:val="00963D16"/>
    <w:rsid w:val="00966754"/>
    <w:rsid w:val="00972C7A"/>
    <w:rsid w:val="00975CF1"/>
    <w:rsid w:val="00980C04"/>
    <w:rsid w:val="00992A5C"/>
    <w:rsid w:val="009A2FD6"/>
    <w:rsid w:val="009B657D"/>
    <w:rsid w:val="009C36D8"/>
    <w:rsid w:val="009C5189"/>
    <w:rsid w:val="009C5EF9"/>
    <w:rsid w:val="009D18AA"/>
    <w:rsid w:val="009E0778"/>
    <w:rsid w:val="009E7B0A"/>
    <w:rsid w:val="009F5122"/>
    <w:rsid w:val="00A01CFE"/>
    <w:rsid w:val="00A02F7B"/>
    <w:rsid w:val="00A045FF"/>
    <w:rsid w:val="00A0749E"/>
    <w:rsid w:val="00A122CA"/>
    <w:rsid w:val="00A26283"/>
    <w:rsid w:val="00A37D28"/>
    <w:rsid w:val="00A37FAA"/>
    <w:rsid w:val="00A417A2"/>
    <w:rsid w:val="00A50317"/>
    <w:rsid w:val="00A55E1D"/>
    <w:rsid w:val="00A60D34"/>
    <w:rsid w:val="00A62094"/>
    <w:rsid w:val="00A62297"/>
    <w:rsid w:val="00A6355A"/>
    <w:rsid w:val="00A648CB"/>
    <w:rsid w:val="00A74837"/>
    <w:rsid w:val="00A75482"/>
    <w:rsid w:val="00A811B2"/>
    <w:rsid w:val="00A86288"/>
    <w:rsid w:val="00A86C18"/>
    <w:rsid w:val="00A9272C"/>
    <w:rsid w:val="00AA1812"/>
    <w:rsid w:val="00AB1525"/>
    <w:rsid w:val="00AB5569"/>
    <w:rsid w:val="00AC0D53"/>
    <w:rsid w:val="00AC1B9F"/>
    <w:rsid w:val="00AD6F6F"/>
    <w:rsid w:val="00AD7491"/>
    <w:rsid w:val="00AE18E9"/>
    <w:rsid w:val="00AE31A6"/>
    <w:rsid w:val="00AF07FF"/>
    <w:rsid w:val="00AF24CF"/>
    <w:rsid w:val="00B00D4F"/>
    <w:rsid w:val="00B0257E"/>
    <w:rsid w:val="00B04A97"/>
    <w:rsid w:val="00B11AAB"/>
    <w:rsid w:val="00B13A64"/>
    <w:rsid w:val="00B16470"/>
    <w:rsid w:val="00B164E2"/>
    <w:rsid w:val="00B22981"/>
    <w:rsid w:val="00B26B66"/>
    <w:rsid w:val="00B26D46"/>
    <w:rsid w:val="00B31D07"/>
    <w:rsid w:val="00B40574"/>
    <w:rsid w:val="00B416D3"/>
    <w:rsid w:val="00B4522B"/>
    <w:rsid w:val="00B464C6"/>
    <w:rsid w:val="00B4780B"/>
    <w:rsid w:val="00B501E5"/>
    <w:rsid w:val="00B610CB"/>
    <w:rsid w:val="00B670C7"/>
    <w:rsid w:val="00B94EBD"/>
    <w:rsid w:val="00BA24AA"/>
    <w:rsid w:val="00BA68A2"/>
    <w:rsid w:val="00BB05BA"/>
    <w:rsid w:val="00BB3D78"/>
    <w:rsid w:val="00BB51B5"/>
    <w:rsid w:val="00BC292A"/>
    <w:rsid w:val="00BC4AC7"/>
    <w:rsid w:val="00BD0FBA"/>
    <w:rsid w:val="00BD1F9D"/>
    <w:rsid w:val="00BD5CA9"/>
    <w:rsid w:val="00BE01FA"/>
    <w:rsid w:val="00BE1719"/>
    <w:rsid w:val="00BE1C0D"/>
    <w:rsid w:val="00BE6C69"/>
    <w:rsid w:val="00C27BF3"/>
    <w:rsid w:val="00C5010C"/>
    <w:rsid w:val="00C5570A"/>
    <w:rsid w:val="00C62445"/>
    <w:rsid w:val="00C65A23"/>
    <w:rsid w:val="00C66FDA"/>
    <w:rsid w:val="00C67087"/>
    <w:rsid w:val="00C67852"/>
    <w:rsid w:val="00C70A82"/>
    <w:rsid w:val="00C72A26"/>
    <w:rsid w:val="00C75B1B"/>
    <w:rsid w:val="00C7617A"/>
    <w:rsid w:val="00C76436"/>
    <w:rsid w:val="00C77EB9"/>
    <w:rsid w:val="00C835AA"/>
    <w:rsid w:val="00C930AA"/>
    <w:rsid w:val="00C940D2"/>
    <w:rsid w:val="00CA21FA"/>
    <w:rsid w:val="00CA57A6"/>
    <w:rsid w:val="00CA7C99"/>
    <w:rsid w:val="00CC179B"/>
    <w:rsid w:val="00CC5378"/>
    <w:rsid w:val="00CD7B2F"/>
    <w:rsid w:val="00CE6A0E"/>
    <w:rsid w:val="00CF1A15"/>
    <w:rsid w:val="00D05396"/>
    <w:rsid w:val="00D2649C"/>
    <w:rsid w:val="00D26942"/>
    <w:rsid w:val="00D27DF0"/>
    <w:rsid w:val="00D36329"/>
    <w:rsid w:val="00D4328B"/>
    <w:rsid w:val="00D516B8"/>
    <w:rsid w:val="00D53115"/>
    <w:rsid w:val="00D53B20"/>
    <w:rsid w:val="00D6574A"/>
    <w:rsid w:val="00D670C9"/>
    <w:rsid w:val="00D72780"/>
    <w:rsid w:val="00D76B6C"/>
    <w:rsid w:val="00D806FB"/>
    <w:rsid w:val="00D875AF"/>
    <w:rsid w:val="00DA3AA5"/>
    <w:rsid w:val="00DA54E6"/>
    <w:rsid w:val="00DA6F41"/>
    <w:rsid w:val="00DB0E42"/>
    <w:rsid w:val="00DB5D96"/>
    <w:rsid w:val="00DC586B"/>
    <w:rsid w:val="00DD256E"/>
    <w:rsid w:val="00DD2A09"/>
    <w:rsid w:val="00DD57FD"/>
    <w:rsid w:val="00DD73B5"/>
    <w:rsid w:val="00DE03C3"/>
    <w:rsid w:val="00DE3C6A"/>
    <w:rsid w:val="00DF0D15"/>
    <w:rsid w:val="00DF0FCA"/>
    <w:rsid w:val="00DF4371"/>
    <w:rsid w:val="00DF552E"/>
    <w:rsid w:val="00DF5D4F"/>
    <w:rsid w:val="00DF70D3"/>
    <w:rsid w:val="00E02BE4"/>
    <w:rsid w:val="00E151FE"/>
    <w:rsid w:val="00E17870"/>
    <w:rsid w:val="00E26A2F"/>
    <w:rsid w:val="00E31DCB"/>
    <w:rsid w:val="00E33A01"/>
    <w:rsid w:val="00E43325"/>
    <w:rsid w:val="00E43420"/>
    <w:rsid w:val="00E57475"/>
    <w:rsid w:val="00E62AAB"/>
    <w:rsid w:val="00E72633"/>
    <w:rsid w:val="00E729D5"/>
    <w:rsid w:val="00E7659E"/>
    <w:rsid w:val="00E776CF"/>
    <w:rsid w:val="00E80224"/>
    <w:rsid w:val="00E9592B"/>
    <w:rsid w:val="00EA1DFF"/>
    <w:rsid w:val="00EA22AA"/>
    <w:rsid w:val="00EB0E3F"/>
    <w:rsid w:val="00EB1DDE"/>
    <w:rsid w:val="00EC1C26"/>
    <w:rsid w:val="00EC3D51"/>
    <w:rsid w:val="00EC6955"/>
    <w:rsid w:val="00EC736B"/>
    <w:rsid w:val="00EC7AAC"/>
    <w:rsid w:val="00ED19E2"/>
    <w:rsid w:val="00ED54DD"/>
    <w:rsid w:val="00EE3289"/>
    <w:rsid w:val="00EF69AE"/>
    <w:rsid w:val="00EF78C9"/>
    <w:rsid w:val="00F001E0"/>
    <w:rsid w:val="00F03F2F"/>
    <w:rsid w:val="00F122CB"/>
    <w:rsid w:val="00F12CD1"/>
    <w:rsid w:val="00F130AB"/>
    <w:rsid w:val="00F1434E"/>
    <w:rsid w:val="00F14A45"/>
    <w:rsid w:val="00F159C3"/>
    <w:rsid w:val="00F22FE2"/>
    <w:rsid w:val="00F337F6"/>
    <w:rsid w:val="00F33F77"/>
    <w:rsid w:val="00F45EE9"/>
    <w:rsid w:val="00F52075"/>
    <w:rsid w:val="00F61A12"/>
    <w:rsid w:val="00F73172"/>
    <w:rsid w:val="00F8371E"/>
    <w:rsid w:val="00F85190"/>
    <w:rsid w:val="00FA030C"/>
    <w:rsid w:val="00FC00F7"/>
    <w:rsid w:val="00FC6D81"/>
    <w:rsid w:val="00FD29AB"/>
    <w:rsid w:val="00FD5639"/>
    <w:rsid w:val="00FF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ABCABD"/>
  <w15:docId w15:val="{EA54BC57-0CF2-49FB-A020-360AB0CF8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704F3"/>
    <w:rPr>
      <w:sz w:val="24"/>
      <w:szCs w:val="24"/>
    </w:rPr>
  </w:style>
  <w:style w:type="paragraph" w:styleId="Heading1">
    <w:name w:val="heading 1"/>
    <w:basedOn w:val="Normal"/>
    <w:next w:val="Normal"/>
    <w:qFormat/>
    <w:rsid w:val="000704F3"/>
    <w:pPr>
      <w:keepNext/>
      <w:jc w:val="center"/>
      <w:outlineLvl w:val="0"/>
    </w:pPr>
    <w:rPr>
      <w:b/>
      <w:bCs/>
    </w:rPr>
  </w:style>
  <w:style w:type="paragraph" w:styleId="Heading2">
    <w:name w:val="heading 2"/>
    <w:basedOn w:val="Normal"/>
    <w:next w:val="Normal"/>
    <w:qFormat/>
    <w:rsid w:val="000704F3"/>
    <w:pPr>
      <w:keepNext/>
      <w:jc w:val="center"/>
      <w:outlineLvl w:val="1"/>
    </w:pPr>
    <w:rPr>
      <w:rFonts w:ascii="Arial" w:hAnsi="Arial" w:cs="Arial"/>
      <w:sz w:val="48"/>
    </w:rPr>
  </w:style>
  <w:style w:type="paragraph" w:styleId="Heading3">
    <w:name w:val="heading 3"/>
    <w:basedOn w:val="Normal"/>
    <w:next w:val="Normal"/>
    <w:qFormat/>
    <w:rsid w:val="000704F3"/>
    <w:pPr>
      <w:keepNext/>
      <w:jc w:val="center"/>
      <w:outlineLvl w:val="2"/>
    </w:pPr>
    <w:rPr>
      <w:rFonts w:ascii="Arial" w:hAnsi="Arial" w:cs="Arial"/>
      <w:b/>
      <w:bCs/>
      <w:sz w:val="28"/>
    </w:rPr>
  </w:style>
  <w:style w:type="paragraph" w:styleId="Heading5">
    <w:name w:val="heading 5"/>
    <w:basedOn w:val="Normal"/>
    <w:next w:val="Normal"/>
    <w:qFormat/>
    <w:rsid w:val="00FC6D81"/>
    <w:pPr>
      <w:keepNext/>
      <w:jc w:val="center"/>
      <w:outlineLvl w:val="4"/>
    </w:pPr>
    <w:rPr>
      <w:rFonts w:ascii="Univers (W1)" w:hAnsi="Univers (W1)"/>
      <w:b/>
      <w:sz w:val="36"/>
      <w:szCs w:val="20"/>
    </w:rPr>
  </w:style>
  <w:style w:type="paragraph" w:styleId="Heading7">
    <w:name w:val="heading 7"/>
    <w:basedOn w:val="Normal"/>
    <w:next w:val="Normal"/>
    <w:qFormat/>
    <w:rsid w:val="00FC6D81"/>
    <w:pPr>
      <w:keepNext/>
      <w:jc w:val="center"/>
      <w:outlineLvl w:val="6"/>
    </w:pPr>
    <w:rPr>
      <w:rFonts w:ascii="Univers (W1)" w:hAnsi="Univers (W1)"/>
      <w:b/>
      <w:sz w:val="28"/>
      <w:szCs w:val="20"/>
    </w:rPr>
  </w:style>
  <w:style w:type="paragraph" w:styleId="Heading8">
    <w:name w:val="heading 8"/>
    <w:basedOn w:val="Normal"/>
    <w:next w:val="Normal"/>
    <w:qFormat/>
    <w:rsid w:val="00FC6D81"/>
    <w:pPr>
      <w:keepNext/>
      <w:jc w:val="center"/>
      <w:outlineLvl w:val="7"/>
    </w:pPr>
    <w:rPr>
      <w:rFonts w:ascii="Univers (W1)" w:hAnsi="Univers (W1)"/>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04F3"/>
    <w:pPr>
      <w:tabs>
        <w:tab w:val="center" w:pos="4320"/>
        <w:tab w:val="right" w:pos="8640"/>
      </w:tabs>
    </w:pPr>
  </w:style>
  <w:style w:type="paragraph" w:styleId="Footer">
    <w:name w:val="footer"/>
    <w:basedOn w:val="Normal"/>
    <w:link w:val="FooterChar"/>
    <w:uiPriority w:val="99"/>
    <w:rsid w:val="000704F3"/>
    <w:pPr>
      <w:tabs>
        <w:tab w:val="center" w:pos="4320"/>
        <w:tab w:val="right" w:pos="8640"/>
      </w:tabs>
    </w:pPr>
  </w:style>
  <w:style w:type="character" w:styleId="PageNumber">
    <w:name w:val="page number"/>
    <w:basedOn w:val="DefaultParagraphFont"/>
    <w:rsid w:val="000704F3"/>
  </w:style>
  <w:style w:type="paragraph" w:styleId="BodyText">
    <w:name w:val="Body Text"/>
    <w:basedOn w:val="Normal"/>
    <w:rsid w:val="000704F3"/>
    <w:pPr>
      <w:jc w:val="center"/>
    </w:pPr>
    <w:rPr>
      <w:rFonts w:ascii="Arial" w:hAnsi="Arial" w:cs="Arial"/>
      <w:sz w:val="48"/>
    </w:rPr>
  </w:style>
  <w:style w:type="paragraph" w:styleId="BodyTextIndent">
    <w:name w:val="Body Text Indent"/>
    <w:basedOn w:val="Normal"/>
    <w:rsid w:val="000704F3"/>
    <w:pPr>
      <w:ind w:left="1440" w:hanging="720"/>
    </w:pPr>
    <w:rPr>
      <w:rFonts w:ascii="Arial" w:hAnsi="Arial" w:cs="Arial"/>
    </w:rPr>
  </w:style>
  <w:style w:type="paragraph" w:styleId="BalloonText">
    <w:name w:val="Balloon Text"/>
    <w:basedOn w:val="Normal"/>
    <w:semiHidden/>
    <w:rsid w:val="00534F6F"/>
    <w:rPr>
      <w:rFonts w:ascii="Tahoma" w:hAnsi="Tahoma" w:cs="Tahoma"/>
      <w:sz w:val="16"/>
      <w:szCs w:val="16"/>
    </w:rPr>
  </w:style>
  <w:style w:type="paragraph" w:customStyle="1" w:styleId="NumberIndent1">
    <w:name w:val="NumberIndent1"/>
    <w:basedOn w:val="Header"/>
    <w:rsid w:val="00FC6D81"/>
    <w:pPr>
      <w:tabs>
        <w:tab w:val="clear" w:pos="4320"/>
        <w:tab w:val="clear" w:pos="8640"/>
        <w:tab w:val="left" w:pos="504"/>
      </w:tabs>
    </w:pPr>
    <w:rPr>
      <w:rFonts w:ascii="Univers (W1)" w:hAnsi="Univers (W1)"/>
      <w:sz w:val="20"/>
      <w:szCs w:val="20"/>
    </w:rPr>
  </w:style>
  <w:style w:type="paragraph" w:styleId="ListParagraph">
    <w:name w:val="List Paragraph"/>
    <w:basedOn w:val="Normal"/>
    <w:uiPriority w:val="34"/>
    <w:qFormat/>
    <w:rsid w:val="0075707E"/>
    <w:pPr>
      <w:ind w:left="720"/>
    </w:pPr>
  </w:style>
  <w:style w:type="character" w:customStyle="1" w:styleId="FooterChar">
    <w:name w:val="Footer Char"/>
    <w:basedOn w:val="DefaultParagraphFont"/>
    <w:link w:val="Footer"/>
    <w:uiPriority w:val="99"/>
    <w:rsid w:val="00AF24CF"/>
    <w:rPr>
      <w:sz w:val="24"/>
      <w:szCs w:val="24"/>
    </w:rPr>
  </w:style>
  <w:style w:type="table" w:styleId="TableGrid">
    <w:name w:val="Table Grid"/>
    <w:basedOn w:val="TableNormal"/>
    <w:uiPriority w:val="59"/>
    <w:rsid w:val="00301E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44"/>
    <w:rPr>
      <w:color w:val="0000FF"/>
      <w:u w:val="single"/>
    </w:rPr>
  </w:style>
  <w:style w:type="character" w:styleId="CommentReference">
    <w:name w:val="annotation reference"/>
    <w:basedOn w:val="DefaultParagraphFont"/>
    <w:uiPriority w:val="99"/>
    <w:semiHidden/>
    <w:unhideWhenUsed/>
    <w:rsid w:val="00A62297"/>
    <w:rPr>
      <w:sz w:val="16"/>
      <w:szCs w:val="16"/>
    </w:rPr>
  </w:style>
  <w:style w:type="paragraph" w:styleId="CommentText">
    <w:name w:val="annotation text"/>
    <w:basedOn w:val="Normal"/>
    <w:link w:val="CommentTextChar"/>
    <w:uiPriority w:val="99"/>
    <w:semiHidden/>
    <w:unhideWhenUsed/>
    <w:rsid w:val="00A62297"/>
    <w:rPr>
      <w:sz w:val="20"/>
      <w:szCs w:val="20"/>
    </w:rPr>
  </w:style>
  <w:style w:type="character" w:customStyle="1" w:styleId="CommentTextChar">
    <w:name w:val="Comment Text Char"/>
    <w:basedOn w:val="DefaultParagraphFont"/>
    <w:link w:val="CommentText"/>
    <w:uiPriority w:val="99"/>
    <w:semiHidden/>
    <w:rsid w:val="00A62297"/>
  </w:style>
  <w:style w:type="paragraph" w:styleId="CommentSubject">
    <w:name w:val="annotation subject"/>
    <w:basedOn w:val="CommentText"/>
    <w:next w:val="CommentText"/>
    <w:link w:val="CommentSubjectChar"/>
    <w:uiPriority w:val="99"/>
    <w:semiHidden/>
    <w:unhideWhenUsed/>
    <w:rsid w:val="00A62297"/>
    <w:rPr>
      <w:b/>
      <w:bCs/>
    </w:rPr>
  </w:style>
  <w:style w:type="character" w:customStyle="1" w:styleId="CommentSubjectChar">
    <w:name w:val="Comment Subject Char"/>
    <w:basedOn w:val="CommentTextChar"/>
    <w:link w:val="CommentSubject"/>
    <w:uiPriority w:val="99"/>
    <w:semiHidden/>
    <w:rsid w:val="00A62297"/>
    <w:rPr>
      <w:b/>
      <w:bCs/>
    </w:rPr>
  </w:style>
  <w:style w:type="character" w:styleId="FollowedHyperlink">
    <w:name w:val="FollowedHyperlink"/>
    <w:basedOn w:val="DefaultParagraphFont"/>
    <w:uiPriority w:val="99"/>
    <w:semiHidden/>
    <w:unhideWhenUsed/>
    <w:rsid w:val="009262C8"/>
    <w:rPr>
      <w:color w:val="800080" w:themeColor="followedHyperlink"/>
      <w:u w:val="single"/>
    </w:rPr>
  </w:style>
  <w:style w:type="character" w:styleId="Mention">
    <w:name w:val="Mention"/>
    <w:basedOn w:val="DefaultParagraphFont"/>
    <w:uiPriority w:val="99"/>
    <w:semiHidden/>
    <w:unhideWhenUsed/>
    <w:rsid w:val="00AD749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88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right.edu/research/compliance/human-subjec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wright.edu/research/compliance/human-subjec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right.edu/research/compliance/hipaa/contact-informatio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F00F1DC77E224CA67F1E2232F66F58" ma:contentTypeVersion="10" ma:contentTypeDescription="Create a new document." ma:contentTypeScope="" ma:versionID="43b452446f5fc36bcd69d7ec3ce4ec3a">
  <xsd:schema xmlns:xsd="http://www.w3.org/2001/XMLSchema" xmlns:p="http://schemas.microsoft.com/office/2006/metadata/properties" xmlns:ns2="c8371ab1-ee51-4106-bbb3-7ec0e3ac6e1d" targetNamespace="http://schemas.microsoft.com/office/2006/metadata/properties" ma:root="true" ma:fieldsID="8d00a24b8064f91bcdaa434bac1dc5c8" ns2:_="">
    <xsd:import namespace="c8371ab1-ee51-4106-bbb3-7ec0e3ac6e1d"/>
    <xsd:element name="properties">
      <xsd:complexType>
        <xsd:sequence>
          <xsd:element name="documentManagement">
            <xsd:complexType>
              <xsd:all>
                <xsd:element ref="ns2:Location" minOccurs="0"/>
                <xsd:element ref="ns2:Purpose" minOccurs="0"/>
                <xsd:element ref="ns2:Owner" minOccurs="0"/>
                <xsd:element ref="ns2:ISO" minOccurs="0"/>
                <xsd:element ref="ns2:RESPONSIBLE_x0020_PERSON" minOccurs="0"/>
              </xsd:all>
            </xsd:complexType>
          </xsd:element>
        </xsd:sequence>
      </xsd:complexType>
    </xsd:element>
  </xsd:schema>
  <xsd:schema xmlns:xsd="http://www.w3.org/2001/XMLSchema" xmlns:dms="http://schemas.microsoft.com/office/2006/documentManagement/types" targetNamespace="c8371ab1-ee51-4106-bbb3-7ec0e3ac6e1d" elementFormDefault="qualified">
    <xsd:import namespace="http://schemas.microsoft.com/office/2006/documentManagement/types"/>
    <xsd:element name="Location" ma:index="8" nillable="true" ma:displayName="Location" ma:default="Quality/Procedures" ma:internalName="Location">
      <xsd:simpleType>
        <xsd:restriction base="dms:Text">
          <xsd:maxLength value="255"/>
        </xsd:restriction>
      </xsd:simpleType>
    </xsd:element>
    <xsd:element name="Purpose" ma:index="9" nillable="true" ma:displayName="Purpose" ma:internalName="Purpose">
      <xsd:simpleType>
        <xsd:restriction base="dms:Text">
          <xsd:maxLength value="255"/>
        </xsd:restriction>
      </xsd:simpleType>
    </xsd:element>
    <xsd:element name="Owner" ma:index="10" nillable="true" ma:displayName="Owner" ma:list="{009d7a6e-8e22-4163-b1df-06f0d57ff5cb}" ma:internalName="Owner" ma:showField="LinkTitleNoMenu">
      <xsd:simpleType>
        <xsd:restriction base="dms:Lookup"/>
      </xsd:simpleType>
    </xsd:element>
    <xsd:element name="ISO" ma:index="11" nillable="true" ma:displayName="ISO" ma:default="1" ma:internalName="ISO">
      <xsd:simpleType>
        <xsd:restriction base="dms:Boolean"/>
      </xsd:simpleType>
    </xsd:element>
    <xsd:element name="RESPONSIBLE_x0020_PERSON" ma:index="12" nillable="true" ma:displayName="RESPONSIBLE PERSON" ma:list="{009d7a6e-8e22-4163-b1df-06f0d57ff5cb}" ma:internalName="RESPONSIBLE_x0020_PERS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rpose xmlns="c8371ab1-ee51-4106-bbb3-7ec0e3ac6e1d">To define the document control process</Purpose>
    <Owner xmlns="c8371ab1-ee51-4106-bbb3-7ec0e3ac6e1d">14</Owner>
    <Location xmlns="c8371ab1-ee51-4106-bbb3-7ec0e3ac6e1d">Quality/Procedures</Location>
    <ISO xmlns="c8371ab1-ee51-4106-bbb3-7ec0e3ac6e1d">true</ISO>
    <RESPONSIBLE_x0020_PERSON xmlns="c8371ab1-ee51-4106-bbb3-7ec0e3ac6e1d">14</RESPONSIBLE_x0020_PERS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0751F-3746-40FD-BEF1-A5BD89FE1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71ab1-ee51-4106-bbb3-7ec0e3ac6e1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CDA3989-FEB9-4E2E-BE13-1F7FA2A43491}">
  <ds:schemaRefs>
    <ds:schemaRef ds:uri="http://schemas.microsoft.com/office/2006/metadata/properties"/>
    <ds:schemaRef ds:uri="c8371ab1-ee51-4106-bbb3-7ec0e3ac6e1d"/>
  </ds:schemaRefs>
</ds:datastoreItem>
</file>

<file path=customXml/itemProps3.xml><?xml version="1.0" encoding="utf-8"?>
<ds:datastoreItem xmlns:ds="http://schemas.openxmlformats.org/officeDocument/2006/customXml" ds:itemID="{8AF0C2F3-F267-4D90-9F77-2E0E4B1D9949}">
  <ds:schemaRefs>
    <ds:schemaRef ds:uri="http://schemas.microsoft.com/sharepoint/v3/contenttype/forms"/>
  </ds:schemaRefs>
</ds:datastoreItem>
</file>

<file path=customXml/itemProps4.xml><?xml version="1.0" encoding="utf-8"?>
<ds:datastoreItem xmlns:ds="http://schemas.openxmlformats.org/officeDocument/2006/customXml" ds:itemID="{5ED8583C-592A-4C9A-A415-BD4D222AC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5674</Words>
  <Characters>32344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Allegheny Plastics</Company>
  <LinksUpToDate>false</LinksUpToDate>
  <CharactersWithSpaces>37943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Orr</dc:creator>
  <cp:lastModifiedBy>Christian LaMantia</cp:lastModifiedBy>
  <cp:revision>2</cp:revision>
  <cp:lastPrinted>2016-11-21T16:20:00Z</cp:lastPrinted>
  <dcterms:created xsi:type="dcterms:W3CDTF">2017-04-05T12:29:00Z</dcterms:created>
  <dcterms:modified xsi:type="dcterms:W3CDTF">2017-04-05T12:29:00Z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0x01010077F00F1DC77E224CA67F1E2232F66F58</vt:lpwstr>
  </property>
  <property fmtid="{D5CDD505-2E9C-101B-9397-08002B2CF9AE}" pid="3" name="Order">
    <vt:r8>54200</vt:r8>
  </property>
  <property fmtid="{D5CDD505-2E9C-101B-9397-08002B2CF9AE}" pid="4" name="Purpose">
    <vt:lpwstr>To define the document control process</vt:lpwstr>
  </property>
  <property fmtid="{D5CDD505-2E9C-101B-9397-08002B2CF9AE}" pid="5" name="Owner">
    <vt:lpwstr>14</vt:lpwstr>
  </property>
  <property fmtid="{D5CDD505-2E9C-101B-9397-08002B2CF9AE}" pid="6" name="Location">
    <vt:lpwstr>Quality System Documents/Procedures</vt:lpwstr>
  </property>
</Properties>
</file>