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1E9" w:rsidRPr="00F97CA0" w:rsidRDefault="00F97CA0" w:rsidP="002B5225">
      <w:pPr>
        <w:spacing w:after="0" w:line="240" w:lineRule="exact"/>
        <w:jc w:val="center"/>
        <w:rPr>
          <w:b/>
        </w:rPr>
      </w:pPr>
      <w:r w:rsidRPr="00F97CA0">
        <w:rPr>
          <w:b/>
        </w:rPr>
        <w:t xml:space="preserve">EXCLUSIVE </w:t>
      </w:r>
      <w:r w:rsidR="007871E9" w:rsidRPr="00F97CA0">
        <w:rPr>
          <w:b/>
        </w:rPr>
        <w:t>OPTION AGREEMENT</w:t>
      </w:r>
    </w:p>
    <w:p w:rsidR="00F97CA0" w:rsidRPr="00F97CA0" w:rsidRDefault="00F97CA0" w:rsidP="002B5225">
      <w:pPr>
        <w:spacing w:after="0" w:line="240" w:lineRule="exact"/>
        <w:jc w:val="center"/>
        <w:rPr>
          <w:b/>
        </w:rPr>
      </w:pPr>
    </w:p>
    <w:p w:rsidR="001C5C78" w:rsidRPr="00F97CA0" w:rsidRDefault="001C5C78" w:rsidP="001C5C78">
      <w:pPr>
        <w:spacing w:after="0" w:line="240" w:lineRule="exact"/>
        <w:ind w:firstLine="720"/>
      </w:pPr>
      <w:r w:rsidRPr="00F97CA0">
        <w:t>This Option Agreement (the “</w:t>
      </w:r>
      <w:r w:rsidRPr="00F97CA0">
        <w:rPr>
          <w:b/>
        </w:rPr>
        <w:t>Agreement</w:t>
      </w:r>
      <w:r w:rsidRPr="00F97CA0">
        <w:t>”) is made this _________ day of _______, 20__ (the “</w:t>
      </w:r>
      <w:r w:rsidRPr="00F97CA0">
        <w:rPr>
          <w:b/>
        </w:rPr>
        <w:t>Effective Date</w:t>
      </w:r>
      <w:r w:rsidRPr="00F97CA0">
        <w:t>”) by and between</w:t>
      </w:r>
      <w:r w:rsidR="00F97CA0">
        <w:t xml:space="preserve"> </w:t>
      </w:r>
      <w:r w:rsidR="00F97CA0" w:rsidRPr="00F97CA0">
        <w:rPr>
          <w:b/>
          <w:bCs/>
        </w:rPr>
        <w:t>WRIGHT STATE UNIVERSITY</w:t>
      </w:r>
      <w:r w:rsidRPr="00F97CA0">
        <w:t xml:space="preserve">, </w:t>
      </w:r>
      <w:r w:rsidR="00F97CA0">
        <w:t>a</w:t>
      </w:r>
      <w:r w:rsidR="002304B8">
        <w:t xml:space="preserve"> State-assisted institution of higher education established and existing under the laws of the State of</w:t>
      </w:r>
      <w:r w:rsidR="00F97CA0">
        <w:t xml:space="preserve"> Ohio, having a principal place of business at 3</w:t>
      </w:r>
      <w:r w:rsidR="002304B8">
        <w:t>6</w:t>
      </w:r>
      <w:r w:rsidR="00F97CA0">
        <w:t>40 Colonel Glenn Hwy., Dayton, Ohio 45435</w:t>
      </w:r>
      <w:r w:rsidRPr="00F97CA0">
        <w:t xml:space="preserve"> </w:t>
      </w:r>
      <w:r w:rsidR="00F97CA0">
        <w:t>(</w:t>
      </w:r>
      <w:r w:rsidRPr="00F97CA0">
        <w:t>“</w:t>
      </w:r>
      <w:r w:rsidR="00F97CA0">
        <w:rPr>
          <w:b/>
        </w:rPr>
        <w:t>University</w:t>
      </w:r>
      <w:r w:rsidRPr="00F97CA0">
        <w:t>”) and [Optionee NAME], with an address at _________________ ( “</w:t>
      </w:r>
      <w:r w:rsidRPr="00F97CA0">
        <w:rPr>
          <w:b/>
        </w:rPr>
        <w:t>Optionee</w:t>
      </w:r>
      <w:r w:rsidRPr="00F97CA0">
        <w:t>”)</w:t>
      </w:r>
    </w:p>
    <w:p w:rsidR="001C5C78" w:rsidRPr="00F97CA0" w:rsidRDefault="001C5C78" w:rsidP="002B5225">
      <w:pPr>
        <w:spacing w:after="0" w:line="240" w:lineRule="exact"/>
        <w:jc w:val="center"/>
      </w:pPr>
    </w:p>
    <w:p w:rsidR="007871E9" w:rsidRPr="00F97CA0" w:rsidRDefault="004A2690" w:rsidP="004A2690">
      <w:pPr>
        <w:spacing w:after="0" w:line="240" w:lineRule="exact"/>
        <w:ind w:firstLine="720"/>
      </w:pPr>
      <w:r w:rsidRPr="00F97CA0">
        <w:rPr>
          <w:b/>
          <w:bCs/>
        </w:rPr>
        <w:t>WHEREAS</w:t>
      </w:r>
      <w:r w:rsidRPr="00F97CA0">
        <w:t xml:space="preserve">, </w:t>
      </w:r>
      <w:r w:rsidR="00F97CA0">
        <w:t xml:space="preserve">University </w:t>
      </w:r>
      <w:r w:rsidR="00B03663" w:rsidRPr="00F97CA0">
        <w:t>owns</w:t>
      </w:r>
      <w:r w:rsidR="00455D33" w:rsidRPr="00F97CA0">
        <w:t xml:space="preserve"> </w:t>
      </w:r>
      <w:r w:rsidR="007871E9" w:rsidRPr="00F97CA0">
        <w:t xml:space="preserve">the </w:t>
      </w:r>
      <w:r w:rsidR="007E447D" w:rsidRPr="00F97CA0">
        <w:t xml:space="preserve">Optioned Patents and </w:t>
      </w:r>
      <w:r w:rsidR="00455D33" w:rsidRPr="00F97CA0">
        <w:t xml:space="preserve">has the right to license the </w:t>
      </w:r>
      <w:r w:rsidR="007871E9" w:rsidRPr="00F97CA0">
        <w:t>Optioned Technology (d</w:t>
      </w:r>
      <w:r w:rsidR="00D57015" w:rsidRPr="00F97CA0">
        <w:t xml:space="preserve">efined below) and </w:t>
      </w:r>
      <w:r w:rsidR="00F97CA0">
        <w:t xml:space="preserve">University </w:t>
      </w:r>
      <w:r w:rsidR="007871E9" w:rsidRPr="00F97CA0">
        <w:t xml:space="preserve">desires to have </w:t>
      </w:r>
      <w:r w:rsidR="00D57015" w:rsidRPr="00F97CA0">
        <w:t xml:space="preserve">the </w:t>
      </w:r>
      <w:r w:rsidR="00623094" w:rsidRPr="00F97CA0">
        <w:t xml:space="preserve">Optioned Patents and </w:t>
      </w:r>
      <w:r w:rsidR="00D57015" w:rsidRPr="00F97CA0">
        <w:t>Optioned Technology</w:t>
      </w:r>
      <w:r w:rsidR="007871E9" w:rsidRPr="00F97CA0">
        <w:t xml:space="preserve"> commercially de</w:t>
      </w:r>
      <w:r w:rsidR="00D57015" w:rsidRPr="00F97CA0">
        <w:t>veloped to benefit the general public</w:t>
      </w:r>
      <w:r w:rsidR="007871E9" w:rsidRPr="00F97CA0">
        <w:t>.</w:t>
      </w:r>
    </w:p>
    <w:p w:rsidR="004A2690" w:rsidRPr="00F97CA0" w:rsidRDefault="004A2690" w:rsidP="004A2690">
      <w:pPr>
        <w:spacing w:after="0" w:line="240" w:lineRule="exact"/>
      </w:pPr>
    </w:p>
    <w:p w:rsidR="007871E9" w:rsidRPr="00F97CA0" w:rsidRDefault="004A2690" w:rsidP="004A2690">
      <w:pPr>
        <w:spacing w:after="0" w:line="240" w:lineRule="exact"/>
        <w:ind w:firstLine="720"/>
      </w:pPr>
      <w:r w:rsidRPr="00F97CA0">
        <w:rPr>
          <w:b/>
          <w:bCs/>
        </w:rPr>
        <w:t>WHEREAS,</w:t>
      </w:r>
      <w:r w:rsidRPr="00F97CA0">
        <w:t xml:space="preserve"> </w:t>
      </w:r>
      <w:r w:rsidR="007871E9" w:rsidRPr="00F97CA0">
        <w:t xml:space="preserve">Optionee </w:t>
      </w:r>
      <w:r w:rsidR="00D57015" w:rsidRPr="00F97CA0">
        <w:t xml:space="preserve">wishes to obtain from </w:t>
      </w:r>
      <w:r w:rsidR="00F97CA0">
        <w:t>University</w:t>
      </w:r>
      <w:r w:rsidR="00D57015" w:rsidRPr="00F97CA0">
        <w:t xml:space="preserve"> an option </w:t>
      </w:r>
      <w:r w:rsidR="00D770A6" w:rsidRPr="00F97CA0">
        <w:t xml:space="preserve">to license </w:t>
      </w:r>
      <w:r w:rsidR="007871E9" w:rsidRPr="00F97CA0">
        <w:t xml:space="preserve">the </w:t>
      </w:r>
      <w:r w:rsidR="00623094" w:rsidRPr="00F97CA0">
        <w:t xml:space="preserve">Optioned Patents and </w:t>
      </w:r>
      <w:r w:rsidR="007871E9" w:rsidRPr="00F97CA0">
        <w:t>Optioned Technology</w:t>
      </w:r>
      <w:r w:rsidR="00D770A6" w:rsidRPr="00F97CA0">
        <w:t xml:space="preserve"> and </w:t>
      </w:r>
      <w:r w:rsidR="00F97CA0">
        <w:t xml:space="preserve">University </w:t>
      </w:r>
      <w:r w:rsidR="00D770A6" w:rsidRPr="00F97CA0">
        <w:t>is willing to grant such an option upon the terms and conditions set forth herein</w:t>
      </w:r>
      <w:r w:rsidR="007871E9" w:rsidRPr="00F97CA0">
        <w:t>.</w:t>
      </w:r>
    </w:p>
    <w:p w:rsidR="004A2690" w:rsidRPr="00F97CA0" w:rsidRDefault="004A2690" w:rsidP="002B5225">
      <w:pPr>
        <w:spacing w:after="0" w:line="240" w:lineRule="exact"/>
        <w:ind w:left="720" w:hanging="720"/>
      </w:pPr>
    </w:p>
    <w:p w:rsidR="007871E9" w:rsidRPr="00F97CA0" w:rsidRDefault="00D770A6" w:rsidP="002B5225">
      <w:pPr>
        <w:spacing w:after="0" w:line="240" w:lineRule="exact"/>
      </w:pPr>
      <w:r w:rsidRPr="00F97CA0">
        <w:t>For good and valuable consideration, t</w:t>
      </w:r>
      <w:r w:rsidR="007871E9" w:rsidRPr="00F97CA0">
        <w:t>he parties agree as follows:</w:t>
      </w:r>
    </w:p>
    <w:p w:rsidR="001C5C78" w:rsidRPr="00F97CA0" w:rsidRDefault="001C5C78" w:rsidP="00022A09">
      <w:pPr>
        <w:spacing w:after="0" w:line="240" w:lineRule="exact"/>
        <w:jc w:val="left"/>
      </w:pPr>
    </w:p>
    <w:p w:rsidR="007871E9" w:rsidRPr="00F97CA0" w:rsidRDefault="00022A09" w:rsidP="00022A09">
      <w:pPr>
        <w:numPr>
          <w:ilvl w:val="0"/>
          <w:numId w:val="28"/>
        </w:numPr>
        <w:spacing w:after="0" w:line="240" w:lineRule="exact"/>
        <w:jc w:val="left"/>
        <w:rPr>
          <w:b/>
          <w:u w:val="single"/>
        </w:rPr>
      </w:pPr>
      <w:r w:rsidRPr="00F97CA0">
        <w:rPr>
          <w:b/>
          <w:u w:val="single"/>
        </w:rPr>
        <w:t>Definitions</w:t>
      </w:r>
    </w:p>
    <w:p w:rsidR="00022A09" w:rsidRPr="00F97CA0" w:rsidRDefault="00022A09" w:rsidP="00022A09">
      <w:pPr>
        <w:spacing w:after="0" w:line="240" w:lineRule="exact"/>
        <w:ind w:left="360"/>
        <w:jc w:val="left"/>
        <w:rPr>
          <w:b/>
          <w:u w:val="single"/>
        </w:rPr>
      </w:pPr>
    </w:p>
    <w:p w:rsidR="00830C13" w:rsidRPr="00F97CA0" w:rsidRDefault="0001341A" w:rsidP="006207BB">
      <w:pPr>
        <w:pStyle w:val="BodyText"/>
        <w:spacing w:after="0" w:line="240" w:lineRule="exact"/>
        <w:jc w:val="both"/>
        <w:rPr>
          <w:rFonts w:ascii="Times New Roman" w:hAnsi="Times New Roman"/>
          <w:sz w:val="24"/>
          <w:szCs w:val="24"/>
        </w:rPr>
      </w:pPr>
      <w:r w:rsidRPr="00F97CA0">
        <w:rPr>
          <w:rStyle w:val="DefinedTerm"/>
          <w:rFonts w:ascii="Times New Roman" w:hAnsi="Times New Roman"/>
          <w:sz w:val="24"/>
          <w:szCs w:val="24"/>
        </w:rPr>
        <w:t>“</w:t>
      </w:r>
      <w:r w:rsidR="00830C13" w:rsidRPr="00F97CA0">
        <w:rPr>
          <w:rStyle w:val="DefinedTerm"/>
          <w:rFonts w:ascii="Times New Roman" w:hAnsi="Times New Roman"/>
          <w:sz w:val="24"/>
          <w:szCs w:val="24"/>
        </w:rPr>
        <w:t>Confidential Information</w:t>
      </w:r>
      <w:r w:rsidR="00830C13" w:rsidRPr="00F97CA0">
        <w:rPr>
          <w:rFonts w:ascii="Times New Roman" w:hAnsi="Times New Roman"/>
          <w:sz w:val="24"/>
          <w:szCs w:val="24"/>
        </w:rPr>
        <w:t xml:space="preserve">” means all information that is of a confidential and proprietary nature to </w:t>
      </w:r>
      <w:r w:rsidR="00F97CA0">
        <w:rPr>
          <w:rFonts w:ascii="Times New Roman" w:hAnsi="Times New Roman"/>
          <w:sz w:val="24"/>
          <w:szCs w:val="24"/>
        </w:rPr>
        <w:t>University</w:t>
      </w:r>
      <w:r w:rsidR="00830C13" w:rsidRPr="00F97CA0">
        <w:rPr>
          <w:rFonts w:ascii="Times New Roman" w:hAnsi="Times New Roman"/>
          <w:sz w:val="24"/>
          <w:szCs w:val="24"/>
        </w:rPr>
        <w:t xml:space="preserve"> or Optionee and provided by one party to the other party under the Agreement.</w:t>
      </w:r>
    </w:p>
    <w:p w:rsidR="00022A09" w:rsidRPr="00F97CA0" w:rsidRDefault="00022A09" w:rsidP="006207BB">
      <w:pPr>
        <w:pStyle w:val="BodyText"/>
        <w:spacing w:after="0" w:line="240" w:lineRule="exact"/>
        <w:jc w:val="both"/>
        <w:rPr>
          <w:rFonts w:ascii="Times New Roman" w:hAnsi="Times New Roman"/>
          <w:sz w:val="24"/>
          <w:szCs w:val="24"/>
        </w:rPr>
      </w:pPr>
    </w:p>
    <w:p w:rsidR="009B1BBE" w:rsidRPr="00F97CA0" w:rsidRDefault="009B1BBE" w:rsidP="006207BB">
      <w:pPr>
        <w:pStyle w:val="BodyText"/>
        <w:spacing w:after="0" w:line="240" w:lineRule="exact"/>
        <w:jc w:val="both"/>
        <w:rPr>
          <w:rFonts w:ascii="Times New Roman" w:hAnsi="Times New Roman"/>
          <w:sz w:val="24"/>
          <w:szCs w:val="24"/>
        </w:rPr>
      </w:pPr>
      <w:r w:rsidRPr="00F97CA0">
        <w:rPr>
          <w:rFonts w:ascii="Times New Roman" w:hAnsi="Times New Roman"/>
          <w:b/>
          <w:sz w:val="24"/>
          <w:szCs w:val="24"/>
        </w:rPr>
        <w:t>“</w:t>
      </w:r>
      <w:r w:rsidR="00F97CA0">
        <w:rPr>
          <w:rFonts w:ascii="Times New Roman" w:hAnsi="Times New Roman"/>
          <w:b/>
          <w:sz w:val="24"/>
          <w:szCs w:val="24"/>
        </w:rPr>
        <w:t>University</w:t>
      </w:r>
      <w:r w:rsidRPr="00F97CA0">
        <w:rPr>
          <w:rFonts w:ascii="Times New Roman" w:hAnsi="Times New Roman"/>
          <w:b/>
          <w:sz w:val="24"/>
          <w:szCs w:val="24"/>
        </w:rPr>
        <w:t xml:space="preserve"> Indemnitees”</w:t>
      </w:r>
      <w:r w:rsidRPr="00F97CA0">
        <w:rPr>
          <w:rFonts w:ascii="Times New Roman" w:hAnsi="Times New Roman"/>
          <w:sz w:val="24"/>
          <w:szCs w:val="24"/>
        </w:rPr>
        <w:t xml:space="preserve"> means </w:t>
      </w:r>
      <w:r w:rsidR="00F97CA0">
        <w:rPr>
          <w:rFonts w:ascii="Times New Roman" w:hAnsi="Times New Roman"/>
          <w:sz w:val="24"/>
          <w:szCs w:val="24"/>
        </w:rPr>
        <w:t>University</w:t>
      </w:r>
      <w:r w:rsidR="00A62BF1" w:rsidRPr="00F97CA0">
        <w:rPr>
          <w:rFonts w:ascii="Times New Roman" w:hAnsi="Times New Roman"/>
          <w:sz w:val="24"/>
          <w:szCs w:val="24"/>
        </w:rPr>
        <w:t xml:space="preserve">, </w:t>
      </w:r>
      <w:r w:rsidR="00455D33" w:rsidRPr="00F97CA0">
        <w:rPr>
          <w:rFonts w:ascii="Times New Roman" w:hAnsi="Times New Roman"/>
          <w:sz w:val="24"/>
          <w:szCs w:val="24"/>
        </w:rPr>
        <w:t>their</w:t>
      </w:r>
      <w:r w:rsidR="0001341A" w:rsidRPr="00F97CA0">
        <w:rPr>
          <w:rFonts w:ascii="Times New Roman" w:hAnsi="Times New Roman"/>
          <w:sz w:val="24"/>
          <w:szCs w:val="24"/>
        </w:rPr>
        <w:t xml:space="preserve"> </w:t>
      </w:r>
      <w:r w:rsidR="00A62BF1" w:rsidRPr="00F97CA0">
        <w:rPr>
          <w:rFonts w:ascii="Times New Roman" w:hAnsi="Times New Roman"/>
          <w:sz w:val="24"/>
          <w:szCs w:val="24"/>
        </w:rPr>
        <w:t xml:space="preserve">assigns, </w:t>
      </w:r>
      <w:r w:rsidRPr="00F97CA0">
        <w:rPr>
          <w:rFonts w:ascii="Times New Roman" w:hAnsi="Times New Roman"/>
          <w:sz w:val="24"/>
          <w:szCs w:val="24"/>
        </w:rPr>
        <w:t>employees, students, trustees, officers, agents, contractors, subcontractors, and consultants.</w:t>
      </w:r>
    </w:p>
    <w:p w:rsidR="00022A09" w:rsidRPr="00F97CA0" w:rsidRDefault="00022A09" w:rsidP="006207BB">
      <w:pPr>
        <w:pStyle w:val="BodyText"/>
        <w:spacing w:after="0" w:line="240" w:lineRule="exact"/>
        <w:jc w:val="both"/>
        <w:rPr>
          <w:rFonts w:ascii="Times New Roman" w:hAnsi="Times New Roman"/>
          <w:sz w:val="24"/>
          <w:szCs w:val="24"/>
        </w:rPr>
      </w:pPr>
    </w:p>
    <w:p w:rsidR="00577AEC" w:rsidRPr="00F97CA0" w:rsidRDefault="00577AEC" w:rsidP="006207BB">
      <w:pPr>
        <w:pStyle w:val="BodyText"/>
        <w:spacing w:after="0" w:line="240" w:lineRule="exact"/>
        <w:jc w:val="both"/>
        <w:rPr>
          <w:rFonts w:ascii="Times New Roman" w:hAnsi="Times New Roman"/>
          <w:sz w:val="24"/>
          <w:szCs w:val="24"/>
        </w:rPr>
      </w:pPr>
      <w:r w:rsidRPr="00F97CA0">
        <w:rPr>
          <w:rFonts w:ascii="Times New Roman" w:hAnsi="Times New Roman"/>
          <w:b/>
          <w:sz w:val="24"/>
          <w:szCs w:val="24"/>
        </w:rPr>
        <w:t xml:space="preserve">“Option Fee” </w:t>
      </w:r>
      <w:r w:rsidRPr="00F97CA0">
        <w:rPr>
          <w:rFonts w:ascii="Times New Roman" w:hAnsi="Times New Roman"/>
          <w:sz w:val="24"/>
          <w:szCs w:val="24"/>
        </w:rPr>
        <w:t>means ________________ Dollars ($______).</w:t>
      </w:r>
    </w:p>
    <w:p w:rsidR="00022A09" w:rsidRPr="00F97CA0" w:rsidRDefault="00022A09" w:rsidP="006207BB">
      <w:pPr>
        <w:pStyle w:val="BodyText"/>
        <w:spacing w:after="0" w:line="240" w:lineRule="exact"/>
        <w:jc w:val="both"/>
        <w:rPr>
          <w:rFonts w:ascii="Times New Roman" w:hAnsi="Times New Roman"/>
          <w:sz w:val="24"/>
          <w:szCs w:val="24"/>
        </w:rPr>
      </w:pPr>
    </w:p>
    <w:p w:rsidR="007871E9" w:rsidRPr="00F97CA0" w:rsidRDefault="007871E9" w:rsidP="006207BB">
      <w:pPr>
        <w:pStyle w:val="BodyText"/>
        <w:spacing w:after="0" w:line="240" w:lineRule="exact"/>
        <w:jc w:val="both"/>
        <w:rPr>
          <w:rFonts w:ascii="Times New Roman" w:hAnsi="Times New Roman"/>
          <w:sz w:val="24"/>
          <w:szCs w:val="24"/>
        </w:rPr>
      </w:pPr>
      <w:r w:rsidRPr="00F97CA0">
        <w:rPr>
          <w:rFonts w:ascii="Times New Roman" w:hAnsi="Times New Roman"/>
          <w:b/>
          <w:sz w:val="24"/>
          <w:szCs w:val="24"/>
        </w:rPr>
        <w:t>“Option Field</w:t>
      </w:r>
      <w:r w:rsidR="00253780" w:rsidRPr="00F97CA0">
        <w:rPr>
          <w:rFonts w:ascii="Times New Roman" w:hAnsi="Times New Roman"/>
          <w:b/>
          <w:sz w:val="24"/>
          <w:szCs w:val="24"/>
        </w:rPr>
        <w:t xml:space="preserve"> of Use</w:t>
      </w:r>
      <w:r w:rsidRPr="00F97CA0">
        <w:rPr>
          <w:rFonts w:ascii="Times New Roman" w:hAnsi="Times New Roman"/>
          <w:b/>
          <w:sz w:val="24"/>
          <w:szCs w:val="24"/>
        </w:rPr>
        <w:t>”</w:t>
      </w:r>
      <w:r w:rsidRPr="00F97CA0">
        <w:rPr>
          <w:rFonts w:ascii="Times New Roman" w:hAnsi="Times New Roman"/>
          <w:sz w:val="24"/>
          <w:szCs w:val="24"/>
        </w:rPr>
        <w:t xml:space="preserve"> means</w:t>
      </w:r>
      <w:r w:rsidR="00D770A6" w:rsidRPr="00F97CA0">
        <w:rPr>
          <w:rFonts w:ascii="Times New Roman" w:hAnsi="Times New Roman"/>
          <w:sz w:val="24"/>
          <w:szCs w:val="24"/>
        </w:rPr>
        <w:t>, and shall be limited to, _____________________.</w:t>
      </w:r>
    </w:p>
    <w:p w:rsidR="00022A09" w:rsidRPr="00F97CA0" w:rsidRDefault="00022A09" w:rsidP="006207BB">
      <w:pPr>
        <w:pStyle w:val="BodyText"/>
        <w:spacing w:after="0" w:line="240" w:lineRule="exact"/>
        <w:jc w:val="both"/>
        <w:rPr>
          <w:rFonts w:ascii="Times New Roman" w:hAnsi="Times New Roman"/>
          <w:sz w:val="24"/>
          <w:szCs w:val="24"/>
        </w:rPr>
      </w:pPr>
    </w:p>
    <w:p w:rsidR="007871E9" w:rsidRPr="00F97CA0" w:rsidRDefault="007871E9" w:rsidP="006207BB">
      <w:pPr>
        <w:spacing w:after="0" w:line="240" w:lineRule="exact"/>
      </w:pPr>
      <w:r w:rsidRPr="00F97CA0">
        <w:rPr>
          <w:b/>
        </w:rPr>
        <w:t>“Option Period”</w:t>
      </w:r>
      <w:r w:rsidRPr="00F97CA0">
        <w:t xml:space="preserve"> means the period </w:t>
      </w:r>
      <w:r w:rsidR="00D770A6" w:rsidRPr="00F97CA0">
        <w:t>commencing on t</w:t>
      </w:r>
      <w:r w:rsidR="001A05EF" w:rsidRPr="00F97CA0">
        <w:t xml:space="preserve">he Effective Date and ending on </w:t>
      </w:r>
      <w:r w:rsidR="00D770A6" w:rsidRPr="00F97CA0">
        <w:t>___________</w:t>
      </w:r>
      <w:r w:rsidR="001A05EF" w:rsidRPr="00F97CA0">
        <w:t>____</w:t>
      </w:r>
      <w:r w:rsidR="00D770A6" w:rsidRPr="00F97CA0">
        <w:t>__</w:t>
      </w:r>
      <w:r w:rsidR="001A05EF" w:rsidRPr="00F97CA0">
        <w:t xml:space="preserve">, </w:t>
      </w:r>
      <w:r w:rsidR="00022A09" w:rsidRPr="00F97CA0">
        <w:t>______</w:t>
      </w:r>
      <w:r w:rsidRPr="00F97CA0">
        <w:t>.</w:t>
      </w:r>
    </w:p>
    <w:p w:rsidR="00022A09" w:rsidRPr="00F97CA0" w:rsidRDefault="00022A09" w:rsidP="006207BB">
      <w:pPr>
        <w:spacing w:after="0" w:line="240" w:lineRule="exact"/>
      </w:pPr>
    </w:p>
    <w:p w:rsidR="007871E9" w:rsidRPr="00F97CA0" w:rsidRDefault="007871E9" w:rsidP="006207BB">
      <w:pPr>
        <w:spacing w:after="0" w:line="240" w:lineRule="exact"/>
      </w:pPr>
      <w:r w:rsidRPr="00F97CA0">
        <w:rPr>
          <w:b/>
        </w:rPr>
        <w:t>“Option Territory”</w:t>
      </w:r>
      <w:r w:rsidRPr="00F97CA0">
        <w:t xml:space="preserve"> means</w:t>
      </w:r>
      <w:r w:rsidR="00D770A6" w:rsidRPr="00F97CA0">
        <w:t>, and shall be limited to, _____________________.</w:t>
      </w:r>
    </w:p>
    <w:p w:rsidR="00022A09" w:rsidRPr="00F97CA0" w:rsidRDefault="00022A09" w:rsidP="006207BB">
      <w:pPr>
        <w:spacing w:after="0" w:line="240" w:lineRule="exact"/>
      </w:pPr>
    </w:p>
    <w:p w:rsidR="001A5DF2" w:rsidRPr="00F97CA0" w:rsidRDefault="007871E9" w:rsidP="006207BB">
      <w:pPr>
        <w:spacing w:after="0" w:line="240" w:lineRule="exact"/>
      </w:pPr>
      <w:r w:rsidRPr="00F97CA0">
        <w:rPr>
          <w:b/>
        </w:rPr>
        <w:t>“Optioned Patents”</w:t>
      </w:r>
      <w:r w:rsidRPr="00F97CA0">
        <w:t xml:space="preserve"> means </w:t>
      </w:r>
      <w:r w:rsidR="001A5DF2" w:rsidRPr="00F97CA0">
        <w:t>the following patents/patent applications set forth in the table immediately below, any divisionals, continuations, continuations-in-part (excluding new matter and claims containing new matter), reissues, re-examinations, extensions, foreign counterparts and patents that issue with respect to said patents/patent applications</w:t>
      </w:r>
      <w:r w:rsidR="00623094" w:rsidRPr="00F97CA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356"/>
        <w:gridCol w:w="3384"/>
      </w:tblGrid>
      <w:tr w:rsidR="001A5DF2" w:rsidRPr="00F97CA0" w:rsidTr="00C70499">
        <w:tc>
          <w:tcPr>
            <w:tcW w:w="1548" w:type="dxa"/>
          </w:tcPr>
          <w:p w:rsidR="001A5DF2" w:rsidRPr="00F97CA0" w:rsidRDefault="001A5DF2" w:rsidP="002B5225">
            <w:pPr>
              <w:spacing w:after="0" w:line="240" w:lineRule="exact"/>
              <w:jc w:val="left"/>
              <w:rPr>
                <w:b/>
              </w:rPr>
            </w:pPr>
            <w:r w:rsidRPr="00F97CA0">
              <w:rPr>
                <w:b/>
              </w:rPr>
              <w:t>Serial</w:t>
            </w:r>
            <w:r w:rsidR="008D2B1D" w:rsidRPr="00F97CA0">
              <w:rPr>
                <w:b/>
              </w:rPr>
              <w:t xml:space="preserve"> No./ Patent No.</w:t>
            </w:r>
          </w:p>
        </w:tc>
        <w:tc>
          <w:tcPr>
            <w:tcW w:w="4356" w:type="dxa"/>
          </w:tcPr>
          <w:p w:rsidR="001A5DF2" w:rsidRPr="00F97CA0" w:rsidRDefault="001A5DF2" w:rsidP="002B5225">
            <w:pPr>
              <w:spacing w:after="0" w:line="240" w:lineRule="exact"/>
              <w:rPr>
                <w:b/>
              </w:rPr>
            </w:pPr>
            <w:r w:rsidRPr="00F97CA0">
              <w:rPr>
                <w:b/>
              </w:rPr>
              <w:t>Title</w:t>
            </w:r>
          </w:p>
        </w:tc>
        <w:tc>
          <w:tcPr>
            <w:tcW w:w="3384" w:type="dxa"/>
          </w:tcPr>
          <w:p w:rsidR="001A5DF2" w:rsidRPr="00F97CA0" w:rsidRDefault="001A5DF2" w:rsidP="002B5225">
            <w:pPr>
              <w:spacing w:after="0" w:line="240" w:lineRule="exact"/>
              <w:rPr>
                <w:b/>
              </w:rPr>
            </w:pPr>
            <w:r w:rsidRPr="00F97CA0">
              <w:rPr>
                <w:b/>
              </w:rPr>
              <w:t>Inventors</w:t>
            </w:r>
          </w:p>
        </w:tc>
      </w:tr>
      <w:tr w:rsidR="001A5DF2" w:rsidRPr="00F97CA0" w:rsidTr="00C70499">
        <w:tc>
          <w:tcPr>
            <w:tcW w:w="1548" w:type="dxa"/>
          </w:tcPr>
          <w:p w:rsidR="001A5DF2" w:rsidRPr="00F97CA0" w:rsidRDefault="001A5DF2" w:rsidP="002B5225">
            <w:pPr>
              <w:pStyle w:val="TableFontBody"/>
              <w:widowControl w:val="0"/>
              <w:rPr>
                <w:rFonts w:ascii="Times New Roman" w:hAnsi="Times New Roman"/>
                <w:sz w:val="24"/>
                <w:szCs w:val="24"/>
              </w:rPr>
            </w:pPr>
          </w:p>
        </w:tc>
        <w:tc>
          <w:tcPr>
            <w:tcW w:w="4356" w:type="dxa"/>
          </w:tcPr>
          <w:p w:rsidR="001A5DF2" w:rsidRPr="00F97CA0" w:rsidRDefault="001A5DF2" w:rsidP="002B5225">
            <w:pPr>
              <w:pStyle w:val="TableFontBody"/>
              <w:widowControl w:val="0"/>
              <w:rPr>
                <w:rFonts w:ascii="Times New Roman" w:hAnsi="Times New Roman"/>
                <w:sz w:val="24"/>
                <w:szCs w:val="24"/>
              </w:rPr>
            </w:pPr>
          </w:p>
        </w:tc>
        <w:tc>
          <w:tcPr>
            <w:tcW w:w="3384" w:type="dxa"/>
          </w:tcPr>
          <w:p w:rsidR="001A5DF2" w:rsidRPr="00F97CA0" w:rsidRDefault="001A5DF2" w:rsidP="002B5225">
            <w:pPr>
              <w:pStyle w:val="TableFontBody"/>
              <w:widowControl w:val="0"/>
              <w:rPr>
                <w:rFonts w:ascii="Times New Roman" w:hAnsi="Times New Roman"/>
                <w:sz w:val="24"/>
                <w:szCs w:val="24"/>
              </w:rPr>
            </w:pPr>
          </w:p>
        </w:tc>
      </w:tr>
      <w:tr w:rsidR="001A5DF2" w:rsidRPr="00F97CA0" w:rsidTr="00C70499">
        <w:tc>
          <w:tcPr>
            <w:tcW w:w="1548" w:type="dxa"/>
          </w:tcPr>
          <w:p w:rsidR="001A5DF2" w:rsidRPr="00F97CA0" w:rsidRDefault="001A5DF2" w:rsidP="002B5225">
            <w:pPr>
              <w:pStyle w:val="TableFontBody"/>
              <w:widowControl w:val="0"/>
              <w:rPr>
                <w:rFonts w:ascii="Times New Roman" w:hAnsi="Times New Roman"/>
                <w:sz w:val="24"/>
                <w:szCs w:val="24"/>
              </w:rPr>
            </w:pPr>
          </w:p>
        </w:tc>
        <w:tc>
          <w:tcPr>
            <w:tcW w:w="4356" w:type="dxa"/>
          </w:tcPr>
          <w:p w:rsidR="001A5DF2" w:rsidRPr="00F97CA0" w:rsidRDefault="001A5DF2" w:rsidP="002B5225">
            <w:pPr>
              <w:pStyle w:val="TableFontBody"/>
              <w:widowControl w:val="0"/>
              <w:rPr>
                <w:rFonts w:ascii="Times New Roman" w:hAnsi="Times New Roman"/>
                <w:sz w:val="24"/>
                <w:szCs w:val="24"/>
              </w:rPr>
            </w:pPr>
          </w:p>
        </w:tc>
        <w:tc>
          <w:tcPr>
            <w:tcW w:w="3384" w:type="dxa"/>
          </w:tcPr>
          <w:p w:rsidR="001A5DF2" w:rsidRPr="00F97CA0" w:rsidRDefault="001A5DF2" w:rsidP="002B5225">
            <w:pPr>
              <w:pStyle w:val="TableFontBody"/>
              <w:widowControl w:val="0"/>
              <w:rPr>
                <w:rFonts w:ascii="Times New Roman" w:hAnsi="Times New Roman"/>
                <w:sz w:val="24"/>
                <w:szCs w:val="24"/>
              </w:rPr>
            </w:pPr>
          </w:p>
        </w:tc>
      </w:tr>
    </w:tbl>
    <w:p w:rsidR="006207BB" w:rsidRPr="00F97CA0" w:rsidRDefault="006207BB" w:rsidP="006207BB">
      <w:pPr>
        <w:spacing w:after="0" w:line="240" w:lineRule="exact"/>
        <w:rPr>
          <w:b/>
        </w:rPr>
      </w:pPr>
    </w:p>
    <w:p w:rsidR="008D2B1D" w:rsidRPr="00F97CA0" w:rsidRDefault="007871E9" w:rsidP="006207BB">
      <w:pPr>
        <w:spacing w:after="0" w:line="240" w:lineRule="exact"/>
      </w:pPr>
      <w:r w:rsidRPr="00F97CA0">
        <w:rPr>
          <w:b/>
        </w:rPr>
        <w:t>“Optioned Technology”</w:t>
      </w:r>
      <w:r w:rsidRPr="00F97CA0">
        <w:t xml:space="preserve"> means the </w:t>
      </w:r>
      <w:r w:rsidR="008D2B1D" w:rsidRPr="00F97CA0">
        <w:t xml:space="preserve">technical information, know-how, procedures, processes, methods and designs described in the following invention disclosures: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356"/>
        <w:gridCol w:w="3384"/>
      </w:tblGrid>
      <w:tr w:rsidR="008D2B1D" w:rsidRPr="00F97CA0" w:rsidTr="00C70499">
        <w:tc>
          <w:tcPr>
            <w:tcW w:w="1548" w:type="dxa"/>
          </w:tcPr>
          <w:p w:rsidR="008D2B1D" w:rsidRPr="00F97CA0" w:rsidRDefault="008D2B1D" w:rsidP="002B5225">
            <w:pPr>
              <w:spacing w:after="0" w:line="240" w:lineRule="exact"/>
              <w:rPr>
                <w:b/>
              </w:rPr>
            </w:pPr>
            <w:r w:rsidRPr="00F97CA0">
              <w:rPr>
                <w:b/>
              </w:rPr>
              <w:t>Tech ID</w:t>
            </w:r>
          </w:p>
        </w:tc>
        <w:tc>
          <w:tcPr>
            <w:tcW w:w="4356" w:type="dxa"/>
          </w:tcPr>
          <w:p w:rsidR="008D2B1D" w:rsidRPr="00F97CA0" w:rsidRDefault="008D2B1D" w:rsidP="002B5225">
            <w:pPr>
              <w:spacing w:after="0" w:line="240" w:lineRule="exact"/>
              <w:rPr>
                <w:b/>
              </w:rPr>
            </w:pPr>
            <w:r w:rsidRPr="00F97CA0">
              <w:rPr>
                <w:b/>
              </w:rPr>
              <w:t>Title</w:t>
            </w:r>
          </w:p>
        </w:tc>
        <w:tc>
          <w:tcPr>
            <w:tcW w:w="3384" w:type="dxa"/>
          </w:tcPr>
          <w:p w:rsidR="008D2B1D" w:rsidRPr="00F97CA0" w:rsidRDefault="008D2B1D" w:rsidP="002B5225">
            <w:pPr>
              <w:spacing w:after="0" w:line="240" w:lineRule="exact"/>
              <w:rPr>
                <w:b/>
              </w:rPr>
            </w:pPr>
            <w:r w:rsidRPr="00F97CA0">
              <w:rPr>
                <w:b/>
              </w:rPr>
              <w:t>Inventors</w:t>
            </w:r>
          </w:p>
        </w:tc>
      </w:tr>
      <w:tr w:rsidR="008D2B1D" w:rsidRPr="00F97CA0" w:rsidTr="00C70499">
        <w:tc>
          <w:tcPr>
            <w:tcW w:w="1548" w:type="dxa"/>
          </w:tcPr>
          <w:p w:rsidR="008D2B1D" w:rsidRPr="00F97CA0" w:rsidRDefault="008D2B1D" w:rsidP="002B5225">
            <w:pPr>
              <w:pStyle w:val="TableFontBody"/>
              <w:widowControl w:val="0"/>
              <w:rPr>
                <w:rFonts w:ascii="Times New Roman" w:hAnsi="Times New Roman"/>
                <w:sz w:val="24"/>
                <w:szCs w:val="24"/>
              </w:rPr>
            </w:pPr>
          </w:p>
        </w:tc>
        <w:tc>
          <w:tcPr>
            <w:tcW w:w="4356" w:type="dxa"/>
          </w:tcPr>
          <w:p w:rsidR="008D2B1D" w:rsidRPr="00F97CA0" w:rsidRDefault="008D2B1D" w:rsidP="002B5225">
            <w:pPr>
              <w:pStyle w:val="TableFontBody"/>
              <w:widowControl w:val="0"/>
              <w:rPr>
                <w:rFonts w:ascii="Times New Roman" w:hAnsi="Times New Roman"/>
                <w:sz w:val="24"/>
                <w:szCs w:val="24"/>
              </w:rPr>
            </w:pPr>
          </w:p>
        </w:tc>
        <w:tc>
          <w:tcPr>
            <w:tcW w:w="3384" w:type="dxa"/>
          </w:tcPr>
          <w:p w:rsidR="008D2B1D" w:rsidRPr="00F97CA0" w:rsidRDefault="008D2B1D" w:rsidP="002B5225">
            <w:pPr>
              <w:pStyle w:val="TableFontBody"/>
              <w:widowControl w:val="0"/>
              <w:rPr>
                <w:rFonts w:ascii="Times New Roman" w:hAnsi="Times New Roman"/>
                <w:sz w:val="24"/>
                <w:szCs w:val="24"/>
              </w:rPr>
            </w:pPr>
          </w:p>
        </w:tc>
      </w:tr>
      <w:tr w:rsidR="008D2B1D" w:rsidRPr="00F97CA0" w:rsidTr="00C70499">
        <w:tc>
          <w:tcPr>
            <w:tcW w:w="1548" w:type="dxa"/>
          </w:tcPr>
          <w:p w:rsidR="008D2B1D" w:rsidRPr="00F97CA0" w:rsidRDefault="008D2B1D" w:rsidP="002B5225">
            <w:pPr>
              <w:pStyle w:val="TableFontBody"/>
              <w:widowControl w:val="0"/>
              <w:rPr>
                <w:rFonts w:ascii="Times New Roman" w:hAnsi="Times New Roman"/>
                <w:sz w:val="24"/>
                <w:szCs w:val="24"/>
              </w:rPr>
            </w:pPr>
          </w:p>
        </w:tc>
        <w:tc>
          <w:tcPr>
            <w:tcW w:w="4356" w:type="dxa"/>
          </w:tcPr>
          <w:p w:rsidR="008D2B1D" w:rsidRPr="00F97CA0" w:rsidRDefault="008D2B1D" w:rsidP="002B5225">
            <w:pPr>
              <w:pStyle w:val="TableFontBody"/>
              <w:widowControl w:val="0"/>
              <w:rPr>
                <w:rFonts w:ascii="Times New Roman" w:hAnsi="Times New Roman"/>
                <w:sz w:val="24"/>
                <w:szCs w:val="24"/>
              </w:rPr>
            </w:pPr>
          </w:p>
        </w:tc>
        <w:tc>
          <w:tcPr>
            <w:tcW w:w="3384" w:type="dxa"/>
          </w:tcPr>
          <w:p w:rsidR="008D2B1D" w:rsidRPr="00F97CA0" w:rsidRDefault="008D2B1D" w:rsidP="002B5225">
            <w:pPr>
              <w:pStyle w:val="TableFontBody"/>
              <w:widowControl w:val="0"/>
              <w:rPr>
                <w:rFonts w:ascii="Times New Roman" w:hAnsi="Times New Roman"/>
                <w:sz w:val="24"/>
                <w:szCs w:val="24"/>
              </w:rPr>
            </w:pPr>
          </w:p>
        </w:tc>
      </w:tr>
    </w:tbl>
    <w:p w:rsidR="008D2B1D" w:rsidRPr="00F97CA0" w:rsidRDefault="008D2B1D" w:rsidP="002B5225">
      <w:pPr>
        <w:spacing w:after="0" w:line="240" w:lineRule="exact"/>
        <w:ind w:firstLine="720"/>
      </w:pPr>
    </w:p>
    <w:p w:rsidR="007871E9" w:rsidRPr="00F97CA0" w:rsidRDefault="007871E9" w:rsidP="006207BB">
      <w:pPr>
        <w:spacing w:after="0" w:line="240" w:lineRule="exact"/>
      </w:pPr>
      <w:r w:rsidRPr="00F97CA0">
        <w:rPr>
          <w:b/>
        </w:rPr>
        <w:t>“Product</w:t>
      </w:r>
      <w:r w:rsidR="00D41F85" w:rsidRPr="00F97CA0">
        <w:rPr>
          <w:b/>
        </w:rPr>
        <w:t>(</w:t>
      </w:r>
      <w:r w:rsidRPr="00F97CA0">
        <w:rPr>
          <w:b/>
        </w:rPr>
        <w:t>s</w:t>
      </w:r>
      <w:r w:rsidR="00D41F85" w:rsidRPr="00F97CA0">
        <w:rPr>
          <w:b/>
        </w:rPr>
        <w:t>)</w:t>
      </w:r>
      <w:r w:rsidRPr="00F97CA0">
        <w:rPr>
          <w:b/>
        </w:rPr>
        <w:t>”</w:t>
      </w:r>
      <w:r w:rsidRPr="00F97CA0">
        <w:t xml:space="preserve"> </w:t>
      </w:r>
      <w:r w:rsidR="00D41F85" w:rsidRPr="00F97CA0">
        <w:t xml:space="preserve">means any product or process that: (a) is claimed in whole or in part by the Patent Rights and/or whose manufacture or use is claimed in whole or in part by the Optioned Patents; </w:t>
      </w:r>
      <w:r w:rsidR="00D41F85" w:rsidRPr="00F97CA0">
        <w:lastRenderedPageBreak/>
        <w:t xml:space="preserve">and/or (b) is itself, or whose development, manufacture, use, sale or importation, uses, incorporates, is made with and/or is or was created or derived from any Optioned Technology. </w:t>
      </w:r>
    </w:p>
    <w:p w:rsidR="00022A09" w:rsidRPr="00F97CA0" w:rsidRDefault="00022A09" w:rsidP="006207BB">
      <w:pPr>
        <w:spacing w:after="0" w:line="240" w:lineRule="exact"/>
      </w:pPr>
    </w:p>
    <w:p w:rsidR="007871E9" w:rsidRPr="00F97CA0" w:rsidRDefault="00022A09" w:rsidP="00022A09">
      <w:pPr>
        <w:numPr>
          <w:ilvl w:val="0"/>
          <w:numId w:val="28"/>
        </w:numPr>
        <w:spacing w:after="0" w:line="240" w:lineRule="exact"/>
        <w:jc w:val="left"/>
        <w:rPr>
          <w:b/>
          <w:u w:val="single"/>
        </w:rPr>
      </w:pPr>
      <w:r w:rsidRPr="00F97CA0">
        <w:rPr>
          <w:b/>
          <w:u w:val="single"/>
        </w:rPr>
        <w:t>Grant.</w:t>
      </w:r>
    </w:p>
    <w:p w:rsidR="00022A09" w:rsidRPr="00F97CA0" w:rsidRDefault="00022A09" w:rsidP="00022A09">
      <w:pPr>
        <w:spacing w:after="0" w:line="240" w:lineRule="exact"/>
        <w:ind w:left="360"/>
        <w:jc w:val="left"/>
        <w:rPr>
          <w:b/>
          <w:u w:val="single"/>
        </w:rPr>
      </w:pPr>
    </w:p>
    <w:p w:rsidR="007871E9" w:rsidRPr="00F97CA0" w:rsidRDefault="007871E9" w:rsidP="00A17123">
      <w:pPr>
        <w:spacing w:after="0" w:line="240" w:lineRule="exact"/>
        <w:ind w:firstLine="720"/>
      </w:pPr>
      <w:r w:rsidRPr="00F97CA0">
        <w:t>2.1</w:t>
      </w:r>
      <w:r w:rsidRPr="00F97CA0">
        <w:tab/>
      </w:r>
      <w:r w:rsidRPr="00F97CA0">
        <w:rPr>
          <w:b/>
          <w:u w:val="single"/>
        </w:rPr>
        <w:t>Option to License</w:t>
      </w:r>
      <w:r w:rsidRPr="00F97CA0">
        <w:rPr>
          <w:b/>
        </w:rPr>
        <w:t>.</w:t>
      </w:r>
    </w:p>
    <w:p w:rsidR="007871E9" w:rsidRPr="00F97CA0" w:rsidRDefault="007871E9" w:rsidP="002B5225">
      <w:pPr>
        <w:spacing w:after="0" w:line="240" w:lineRule="exact"/>
        <w:ind w:left="720" w:firstLine="720"/>
      </w:pPr>
      <w:r w:rsidRPr="00F97CA0">
        <w:t>(a)</w:t>
      </w:r>
      <w:r w:rsidRPr="00F97CA0">
        <w:tab/>
        <w:t xml:space="preserve">Subject to the terms and conditions of this Agreement, </w:t>
      </w:r>
      <w:r w:rsidR="00F97CA0">
        <w:t>University</w:t>
      </w:r>
      <w:r w:rsidRPr="00F97CA0">
        <w:t xml:space="preserve"> hereby grants to Optionee an exclusive</w:t>
      </w:r>
      <w:r w:rsidR="005C55D6" w:rsidRPr="00F97CA0">
        <w:t xml:space="preserve"> </w:t>
      </w:r>
      <w:r w:rsidRPr="00F97CA0">
        <w:t xml:space="preserve">option during the Option Period to negotiate </w:t>
      </w:r>
      <w:r w:rsidR="00A62BF1" w:rsidRPr="00F97CA0">
        <w:rPr>
          <w:b/>
        </w:rPr>
        <w:t>[</w:t>
      </w:r>
      <w:r w:rsidRPr="00F97CA0">
        <w:rPr>
          <w:b/>
        </w:rPr>
        <w:t>an exclusive</w:t>
      </w:r>
      <w:r w:rsidR="00943612" w:rsidRPr="00F97CA0">
        <w:rPr>
          <w:b/>
        </w:rPr>
        <w:t>/a nonexclusive</w:t>
      </w:r>
      <w:r w:rsidR="00A62BF1" w:rsidRPr="00F97CA0">
        <w:rPr>
          <w:b/>
        </w:rPr>
        <w:t>]</w:t>
      </w:r>
      <w:r w:rsidRPr="00F97CA0">
        <w:t xml:space="preserve"> license agreement under the </w:t>
      </w:r>
      <w:r w:rsidR="007E447D" w:rsidRPr="00F97CA0">
        <w:t xml:space="preserve">Optioned Patents and </w:t>
      </w:r>
      <w:r w:rsidR="005C55D6" w:rsidRPr="00F97CA0">
        <w:t xml:space="preserve">a nonexclusive license under the </w:t>
      </w:r>
      <w:r w:rsidR="007E447D" w:rsidRPr="00F97CA0">
        <w:t xml:space="preserve">Optioned Technology </w:t>
      </w:r>
      <w:r w:rsidRPr="00F97CA0">
        <w:t xml:space="preserve">in the Option Field </w:t>
      </w:r>
      <w:r w:rsidR="00253780" w:rsidRPr="00F97CA0">
        <w:t xml:space="preserve">of Use </w:t>
      </w:r>
      <w:r w:rsidRPr="00F97CA0">
        <w:t xml:space="preserve">and Option Territory.  </w:t>
      </w:r>
      <w:r w:rsidR="00577AEC" w:rsidRPr="00F97CA0">
        <w:t>This</w:t>
      </w:r>
      <w:r w:rsidRPr="00F97CA0">
        <w:t xml:space="preserve"> option shall terminate at the end of the Option Period.</w:t>
      </w:r>
    </w:p>
    <w:p w:rsidR="00CF4B69" w:rsidRPr="00F97CA0" w:rsidRDefault="007871E9" w:rsidP="002B5225">
      <w:pPr>
        <w:tabs>
          <w:tab w:val="left" w:pos="-180"/>
          <w:tab w:val="left" w:pos="1440"/>
        </w:tabs>
        <w:spacing w:after="0" w:line="240" w:lineRule="exact"/>
        <w:ind w:left="720" w:right="-90" w:firstLine="720"/>
        <w:outlineLvl w:val="0"/>
      </w:pPr>
      <w:r w:rsidRPr="00F97CA0">
        <w:t xml:space="preserve">(b) </w:t>
      </w:r>
      <w:r w:rsidRPr="00F97CA0">
        <w:tab/>
      </w:r>
      <w:r w:rsidR="00CF4B69" w:rsidRPr="00F97CA0">
        <w:t>Optionee will have until the end of the Option Period to consummate execution of a license agreement under the Optioned Patents and Optioned T</w:t>
      </w:r>
      <w:r w:rsidR="001A05EF" w:rsidRPr="00F97CA0">
        <w:t>echnology.</w:t>
      </w:r>
    </w:p>
    <w:p w:rsidR="00F97CA0" w:rsidRDefault="007871E9" w:rsidP="001A709C">
      <w:pPr>
        <w:keepNext/>
        <w:spacing w:after="0" w:line="240" w:lineRule="exact"/>
        <w:ind w:left="720" w:firstLine="720"/>
      </w:pPr>
      <w:r w:rsidRPr="00F97CA0">
        <w:t>(</w:t>
      </w:r>
      <w:r w:rsidR="00CF4B69" w:rsidRPr="00F97CA0">
        <w:t>c</w:t>
      </w:r>
      <w:r w:rsidRPr="00F97CA0">
        <w:t xml:space="preserve">) </w:t>
      </w:r>
      <w:r w:rsidRPr="00F97CA0">
        <w:tab/>
      </w:r>
      <w:r w:rsidR="00F97CA0">
        <w:t xml:space="preserve">University </w:t>
      </w:r>
      <w:r w:rsidRPr="00F97CA0">
        <w:t>does not:</w:t>
      </w:r>
      <w:r w:rsidR="008E2A9A" w:rsidRPr="00F97CA0">
        <w:t xml:space="preserve"> </w:t>
      </w:r>
    </w:p>
    <w:p w:rsidR="00F97CA0" w:rsidRDefault="00F97CA0" w:rsidP="001A709C">
      <w:pPr>
        <w:keepNext/>
        <w:spacing w:after="0" w:line="240" w:lineRule="exact"/>
        <w:ind w:left="720" w:firstLine="720"/>
      </w:pPr>
    </w:p>
    <w:p w:rsidR="00F97CA0" w:rsidRDefault="007871E9" w:rsidP="00F97CA0">
      <w:pPr>
        <w:keepNext/>
        <w:spacing w:after="0" w:line="240" w:lineRule="exact"/>
        <w:ind w:left="1440" w:firstLine="720"/>
      </w:pPr>
      <w:r w:rsidRPr="00F97CA0">
        <w:t>(1)</w:t>
      </w:r>
      <w:r w:rsidR="00F97CA0">
        <w:t xml:space="preserve"> </w:t>
      </w:r>
      <w:r w:rsidRPr="00F97CA0">
        <w:t xml:space="preserve">grant to Optionee any other options or licenses, implied or otherwise, to any patents or other rights of </w:t>
      </w:r>
      <w:r w:rsidR="00455D33" w:rsidRPr="00F97CA0">
        <w:t>OSIF</w:t>
      </w:r>
      <w:r w:rsidRPr="00F97CA0">
        <w:t xml:space="preserve"> other than those rights </w:t>
      </w:r>
      <w:r w:rsidR="00577AEC" w:rsidRPr="00F97CA0">
        <w:t xml:space="preserve">specifically </w:t>
      </w:r>
      <w:r w:rsidRPr="00F97CA0">
        <w:t xml:space="preserve">granted under the </w:t>
      </w:r>
      <w:r w:rsidR="007E447D" w:rsidRPr="00F97CA0">
        <w:t>Optioned Patents and Optioned Technology</w:t>
      </w:r>
      <w:r w:rsidRPr="00F97CA0">
        <w:t xml:space="preserve">, regardless of whether such patents or other rights are dominant or subordinate to any </w:t>
      </w:r>
      <w:r w:rsidR="007E447D" w:rsidRPr="00F97CA0">
        <w:t xml:space="preserve">Optioned Patents </w:t>
      </w:r>
      <w:r w:rsidR="00CF4B69" w:rsidRPr="00F97CA0">
        <w:t>or</w:t>
      </w:r>
      <w:r w:rsidR="007E447D" w:rsidRPr="00F97CA0">
        <w:t xml:space="preserve"> Optioned Technology</w:t>
      </w:r>
      <w:r w:rsidRPr="00F97CA0">
        <w:t xml:space="preserve">, or are required to exploit any </w:t>
      </w:r>
      <w:r w:rsidR="007E447D" w:rsidRPr="00F97CA0">
        <w:t xml:space="preserve">Optioned Patents </w:t>
      </w:r>
      <w:r w:rsidR="00CF4B69" w:rsidRPr="00F97CA0">
        <w:t>or</w:t>
      </w:r>
      <w:r w:rsidR="007E447D" w:rsidRPr="00F97CA0">
        <w:t xml:space="preserve"> Optioned Technology</w:t>
      </w:r>
      <w:r w:rsidRPr="00F97CA0">
        <w:t>;</w:t>
      </w:r>
      <w:r w:rsidR="00CF4B69" w:rsidRPr="00F97CA0">
        <w:t xml:space="preserve"> </w:t>
      </w:r>
    </w:p>
    <w:p w:rsidR="00F97CA0" w:rsidRDefault="00F97CA0" w:rsidP="00F97CA0">
      <w:pPr>
        <w:keepNext/>
        <w:spacing w:after="0" w:line="240" w:lineRule="exact"/>
        <w:ind w:left="1440" w:firstLine="720"/>
      </w:pPr>
    </w:p>
    <w:p w:rsidR="00F97CA0" w:rsidRDefault="007871E9" w:rsidP="00F97CA0">
      <w:pPr>
        <w:keepNext/>
        <w:spacing w:after="0" w:line="240" w:lineRule="exact"/>
        <w:ind w:left="1440" w:firstLine="720"/>
      </w:pPr>
      <w:r w:rsidRPr="00F97CA0">
        <w:t>(2) commit to Optionee to bring suit against third parties for infringement;</w:t>
      </w:r>
    </w:p>
    <w:p w:rsidR="00F97CA0" w:rsidRDefault="00F97CA0" w:rsidP="00F97CA0">
      <w:pPr>
        <w:keepNext/>
        <w:spacing w:after="0" w:line="240" w:lineRule="exact"/>
        <w:ind w:left="1440" w:firstLine="720"/>
      </w:pPr>
    </w:p>
    <w:p w:rsidR="00F97CA0" w:rsidRDefault="007871E9" w:rsidP="00F97CA0">
      <w:pPr>
        <w:keepNext/>
        <w:spacing w:after="0" w:line="240" w:lineRule="exact"/>
        <w:ind w:left="1440" w:firstLine="720"/>
      </w:pPr>
      <w:r w:rsidRPr="00F97CA0">
        <w:t xml:space="preserve">(3) agree to option or to furnish to Optionee any technology or technological information other than the </w:t>
      </w:r>
      <w:r w:rsidR="007E447D" w:rsidRPr="00F97CA0">
        <w:t>Optioned Patents and Optioned Technology</w:t>
      </w:r>
      <w:r w:rsidR="00CF4B69" w:rsidRPr="00F97CA0">
        <w:t xml:space="preserve">; or </w:t>
      </w:r>
    </w:p>
    <w:p w:rsidR="00F97CA0" w:rsidRDefault="00F97CA0" w:rsidP="00F97CA0">
      <w:pPr>
        <w:keepNext/>
        <w:spacing w:after="0" w:line="240" w:lineRule="exact"/>
        <w:ind w:left="1440" w:firstLine="720"/>
      </w:pPr>
    </w:p>
    <w:p w:rsidR="00A62BF1" w:rsidRPr="00F97CA0" w:rsidRDefault="00CF4B69" w:rsidP="00F97CA0">
      <w:pPr>
        <w:keepNext/>
        <w:spacing w:after="0" w:line="240" w:lineRule="exact"/>
        <w:ind w:left="1440" w:firstLine="720"/>
      </w:pPr>
      <w:r w:rsidRPr="00F97CA0">
        <w:t>(4)</w:t>
      </w:r>
      <w:r w:rsidR="007871E9" w:rsidRPr="00F97CA0">
        <w:t xml:space="preserve"> </w:t>
      </w:r>
      <w:r w:rsidRPr="00F97CA0">
        <w:t xml:space="preserve">agree </w:t>
      </w:r>
      <w:r w:rsidR="007871E9" w:rsidRPr="00F97CA0">
        <w:t>to provide Optionee with any assistance.</w:t>
      </w:r>
    </w:p>
    <w:p w:rsidR="00022A09" w:rsidRPr="00F97CA0" w:rsidRDefault="00022A09" w:rsidP="002B5225">
      <w:pPr>
        <w:keepNext/>
        <w:spacing w:after="0" w:line="240" w:lineRule="exact"/>
        <w:ind w:left="720" w:firstLine="720"/>
      </w:pPr>
    </w:p>
    <w:p w:rsidR="00A62BF1" w:rsidRPr="00F97CA0" w:rsidRDefault="00D41F85" w:rsidP="00A17123">
      <w:pPr>
        <w:spacing w:after="0" w:line="240" w:lineRule="exact"/>
        <w:ind w:firstLine="720"/>
      </w:pPr>
      <w:r w:rsidRPr="00F97CA0">
        <w:t>2.2</w:t>
      </w:r>
      <w:r w:rsidRPr="00F97CA0">
        <w:tab/>
      </w:r>
      <w:r w:rsidR="00F53D24" w:rsidRPr="00F97CA0">
        <w:rPr>
          <w:b/>
          <w:u w:val="single"/>
        </w:rPr>
        <w:t>Evaluation License</w:t>
      </w:r>
      <w:r w:rsidR="00F53D24" w:rsidRPr="00F97CA0">
        <w:rPr>
          <w:b/>
        </w:rPr>
        <w:t>.</w:t>
      </w:r>
      <w:r w:rsidR="00F53D24" w:rsidRPr="00F97CA0">
        <w:t xml:space="preserve">  </w:t>
      </w:r>
      <w:r w:rsidR="00A52D69">
        <w:t>University</w:t>
      </w:r>
      <w:r w:rsidR="00F53D24" w:rsidRPr="00F97CA0">
        <w:t xml:space="preserve"> hereby grants to Optionee a limited, </w:t>
      </w:r>
      <w:r w:rsidR="00F53D24" w:rsidRPr="00F97CA0">
        <w:rPr>
          <w:b/>
        </w:rPr>
        <w:t>[exclusive/ nonexclusive]</w:t>
      </w:r>
      <w:r w:rsidR="00F53D24" w:rsidRPr="00F97CA0">
        <w:t xml:space="preserve"> license under the Optioned Patents and a limited, nonexclusive sublicense under the Optioned Technology to use the inventions of the Optioned Patents and the Optioned Technology solely for internal use and solely for the purpose of evaluating its interest in licensing the Optioned Patents and Optioned Technology.  Said evaluation license shall commence on the Effective Date and terminate upon the expiration of the Option Period.  Optionee shall not sell, distribute or otherwise transfer or provide to any third party any Products without the express written consent of </w:t>
      </w:r>
      <w:r w:rsidR="00A52D69">
        <w:t>University</w:t>
      </w:r>
      <w:r w:rsidR="00F53D24" w:rsidRPr="00F97CA0">
        <w:t>, and shall not use the inventions claimed in any of the Optioned Patents or use any other Optioned Technology or for any purpose other than evaluating its interest in licensing the Optioned Patents and Optioned Technology.</w:t>
      </w:r>
    </w:p>
    <w:p w:rsidR="00F53D24" w:rsidRPr="00F97CA0" w:rsidRDefault="00F53D24" w:rsidP="002B5225">
      <w:pPr>
        <w:spacing w:after="0" w:line="240" w:lineRule="exact"/>
        <w:ind w:firstLine="720"/>
      </w:pPr>
    </w:p>
    <w:p w:rsidR="007871E9" w:rsidRPr="00F97CA0" w:rsidRDefault="007871E9" w:rsidP="00A17123">
      <w:pPr>
        <w:spacing w:after="0" w:line="240" w:lineRule="exact"/>
        <w:ind w:firstLine="720"/>
        <w:rPr>
          <w:b/>
        </w:rPr>
      </w:pPr>
      <w:r w:rsidRPr="00F97CA0">
        <w:t>2.</w:t>
      </w:r>
      <w:r w:rsidR="00A62BF1" w:rsidRPr="00F97CA0">
        <w:t>3</w:t>
      </w:r>
      <w:r w:rsidRPr="00F97CA0">
        <w:tab/>
      </w:r>
      <w:r w:rsidRPr="00F97CA0">
        <w:rPr>
          <w:b/>
          <w:u w:val="single"/>
        </w:rPr>
        <w:t>Retained Rights</w:t>
      </w:r>
      <w:r w:rsidR="00CF4B69" w:rsidRPr="00F97CA0">
        <w:rPr>
          <w:b/>
          <w:u w:val="single"/>
        </w:rPr>
        <w:t>; Government Rights</w:t>
      </w:r>
      <w:r w:rsidRPr="00F97CA0">
        <w:rPr>
          <w:b/>
        </w:rPr>
        <w:t>.</w:t>
      </w:r>
    </w:p>
    <w:p w:rsidR="00084953" w:rsidRDefault="007871E9" w:rsidP="002B5225">
      <w:pPr>
        <w:spacing w:after="0" w:line="240" w:lineRule="exact"/>
        <w:ind w:left="720" w:firstLine="720"/>
      </w:pPr>
      <w:r w:rsidRPr="00F97CA0">
        <w:t xml:space="preserve">(a) </w:t>
      </w:r>
      <w:r w:rsidR="008E2A9A" w:rsidRPr="00F97CA0">
        <w:tab/>
      </w:r>
      <w:r w:rsidR="00084953">
        <w:t>University</w:t>
      </w:r>
      <w:r w:rsidRPr="00F97CA0">
        <w:t xml:space="preserve"> hereby reserves the right:</w:t>
      </w:r>
      <w:r w:rsidR="008E2A9A" w:rsidRPr="00F97CA0">
        <w:t xml:space="preserve"> </w:t>
      </w:r>
    </w:p>
    <w:p w:rsidR="00084953" w:rsidRDefault="00084953" w:rsidP="002B5225">
      <w:pPr>
        <w:spacing w:after="0" w:line="240" w:lineRule="exact"/>
        <w:ind w:left="720" w:firstLine="720"/>
      </w:pPr>
    </w:p>
    <w:p w:rsidR="00084953" w:rsidRDefault="007871E9" w:rsidP="00084953">
      <w:pPr>
        <w:pStyle w:val="ListParagraph"/>
        <w:numPr>
          <w:ilvl w:val="0"/>
          <w:numId w:val="30"/>
        </w:numPr>
        <w:spacing w:after="0" w:line="240" w:lineRule="exact"/>
      </w:pPr>
      <w:r w:rsidRPr="00F97CA0">
        <w:t xml:space="preserve">to grant non-profit research institutions and governmental agencies non-exclusive licenses to practice and use the </w:t>
      </w:r>
      <w:r w:rsidR="007E447D" w:rsidRPr="00F97CA0">
        <w:t xml:space="preserve">Optioned Patents and Optioned Technology </w:t>
      </w:r>
      <w:r w:rsidRPr="00F97CA0">
        <w:t xml:space="preserve">for non-profit purposes; </w:t>
      </w:r>
    </w:p>
    <w:p w:rsidR="00084953" w:rsidRDefault="00084953" w:rsidP="00084953">
      <w:pPr>
        <w:pStyle w:val="ListParagraph"/>
        <w:spacing w:after="0" w:line="240" w:lineRule="exact"/>
        <w:ind w:left="2520"/>
      </w:pPr>
    </w:p>
    <w:p w:rsidR="00084953" w:rsidRDefault="007871E9" w:rsidP="00084953">
      <w:pPr>
        <w:pStyle w:val="ListParagraph"/>
        <w:numPr>
          <w:ilvl w:val="0"/>
          <w:numId w:val="30"/>
        </w:numPr>
        <w:spacing w:after="0" w:line="240" w:lineRule="exact"/>
      </w:pPr>
      <w:r w:rsidRPr="00F97CA0">
        <w:t xml:space="preserve">for itself, </w:t>
      </w:r>
      <w:r w:rsidR="00084953">
        <w:t>University</w:t>
      </w:r>
      <w:r w:rsidR="0001341A" w:rsidRPr="00F97CA0">
        <w:t xml:space="preserve">, </w:t>
      </w:r>
      <w:r w:rsidRPr="00F97CA0">
        <w:t xml:space="preserve">the inventors and any Optionee referred to in </w:t>
      </w:r>
      <w:r w:rsidR="008E2A9A" w:rsidRPr="00F97CA0">
        <w:t xml:space="preserve">preceding </w:t>
      </w:r>
      <w:r w:rsidRPr="00F97CA0">
        <w:t xml:space="preserve">clause (1) to publish any information included in the </w:t>
      </w:r>
      <w:r w:rsidR="007E447D" w:rsidRPr="00F97CA0">
        <w:t>Optioned Patents and Optioned Technology</w:t>
      </w:r>
      <w:r w:rsidRPr="00F97CA0">
        <w:t xml:space="preserve">; and </w:t>
      </w:r>
    </w:p>
    <w:p w:rsidR="00084953" w:rsidRDefault="00084953" w:rsidP="00084953">
      <w:pPr>
        <w:pStyle w:val="ListParagraph"/>
      </w:pPr>
    </w:p>
    <w:p w:rsidR="00084953" w:rsidRDefault="00084953" w:rsidP="00084953">
      <w:pPr>
        <w:pStyle w:val="ListParagraph"/>
        <w:spacing w:after="0" w:line="240" w:lineRule="exact"/>
        <w:ind w:left="2520"/>
      </w:pPr>
    </w:p>
    <w:p w:rsidR="007871E9" w:rsidRDefault="007871E9" w:rsidP="00084953">
      <w:pPr>
        <w:pStyle w:val="ListParagraph"/>
        <w:numPr>
          <w:ilvl w:val="0"/>
          <w:numId w:val="30"/>
        </w:numPr>
        <w:spacing w:after="0" w:line="240" w:lineRule="exact"/>
      </w:pPr>
      <w:r w:rsidRPr="00F97CA0">
        <w:lastRenderedPageBreak/>
        <w:t xml:space="preserve">to use the </w:t>
      </w:r>
      <w:r w:rsidR="007E447D" w:rsidRPr="00F97CA0">
        <w:t>Optioned Patents</w:t>
      </w:r>
      <w:r w:rsidR="008E2A9A" w:rsidRPr="00F97CA0">
        <w:t>,</w:t>
      </w:r>
      <w:r w:rsidR="007E447D" w:rsidRPr="00F97CA0">
        <w:t xml:space="preserve"> Optioned Technology</w:t>
      </w:r>
      <w:r w:rsidR="008E2A9A" w:rsidRPr="00F97CA0">
        <w:t>,</w:t>
      </w:r>
      <w:r w:rsidRPr="00F97CA0">
        <w:t xml:space="preserve"> and any Products, free of charge, for </w:t>
      </w:r>
      <w:r w:rsidR="00084953">
        <w:t xml:space="preserve">University’s </w:t>
      </w:r>
      <w:r w:rsidRPr="00F97CA0">
        <w:t>research, educational, academic and/or administrative purposes.</w:t>
      </w:r>
    </w:p>
    <w:p w:rsidR="00084953" w:rsidRPr="00F97CA0" w:rsidRDefault="00084953" w:rsidP="00084953">
      <w:pPr>
        <w:pStyle w:val="ListParagraph"/>
        <w:spacing w:after="0" w:line="240" w:lineRule="exact"/>
        <w:ind w:left="2520"/>
      </w:pPr>
    </w:p>
    <w:p w:rsidR="007871E9" w:rsidRPr="00F97CA0" w:rsidRDefault="007871E9" w:rsidP="002B5225">
      <w:pPr>
        <w:pStyle w:val="Heading1"/>
        <w:keepNext w:val="0"/>
        <w:numPr>
          <w:ilvl w:val="0"/>
          <w:numId w:val="0"/>
        </w:numPr>
        <w:spacing w:after="0" w:line="240" w:lineRule="exact"/>
        <w:ind w:left="720" w:firstLine="720"/>
        <w:jc w:val="both"/>
        <w:rPr>
          <w:szCs w:val="24"/>
        </w:rPr>
      </w:pPr>
      <w:r w:rsidRPr="00F97CA0">
        <w:rPr>
          <w:szCs w:val="24"/>
        </w:rPr>
        <w:t xml:space="preserve">(b) </w:t>
      </w:r>
      <w:r w:rsidRPr="00F97CA0">
        <w:rPr>
          <w:szCs w:val="24"/>
        </w:rPr>
        <w:tab/>
        <w:t xml:space="preserve">If the United States government (through any of its agencies or otherwise) has funded research during the course of or under which any of the discoveries or inventions of the </w:t>
      </w:r>
      <w:r w:rsidR="007E447D" w:rsidRPr="00F97CA0">
        <w:rPr>
          <w:szCs w:val="24"/>
        </w:rPr>
        <w:t xml:space="preserve">Optioned Patents </w:t>
      </w:r>
      <w:r w:rsidRPr="00F97CA0">
        <w:rPr>
          <w:szCs w:val="24"/>
        </w:rPr>
        <w:t xml:space="preserve">were conceived or made, the United States government is entitled, as a right, under Title 35 Sections 200-212 and applicable regulations of the Code of Federal Regulations, to non-exclusive rights in the Optioned Patents. In addition, those provisions also impose the obligation that Products sold or produced in the United States be “manufactured substantially in the United States.”  Any license granted in or pursuant to this Agreement shall be subject to such rights. In addition, this Agreement is subject to any limitations imposed by the terms of any government grant, contract or cooperative agreement applicable to the </w:t>
      </w:r>
      <w:r w:rsidR="007E447D" w:rsidRPr="00F97CA0">
        <w:rPr>
          <w:szCs w:val="24"/>
        </w:rPr>
        <w:t>Optioned Patents and Optioned Technology</w:t>
      </w:r>
      <w:r w:rsidRPr="00F97CA0">
        <w:rPr>
          <w:szCs w:val="24"/>
        </w:rPr>
        <w:t xml:space="preserve">. </w:t>
      </w:r>
    </w:p>
    <w:p w:rsidR="00A17123" w:rsidRPr="00F97CA0" w:rsidRDefault="00A17123" w:rsidP="00A17123"/>
    <w:p w:rsidR="00943612" w:rsidRPr="00F97CA0" w:rsidRDefault="00943612" w:rsidP="00A17123">
      <w:pPr>
        <w:spacing w:after="0" w:line="240" w:lineRule="exact"/>
        <w:ind w:firstLine="720"/>
        <w:rPr>
          <w:b/>
        </w:rPr>
      </w:pPr>
      <w:r w:rsidRPr="00F97CA0">
        <w:rPr>
          <w:bCs/>
        </w:rPr>
        <w:t>2.4</w:t>
      </w:r>
      <w:r w:rsidRPr="00F97CA0">
        <w:rPr>
          <w:b/>
        </w:rPr>
        <w:tab/>
      </w:r>
      <w:r w:rsidRPr="00F97CA0">
        <w:rPr>
          <w:b/>
          <w:u w:val="single"/>
        </w:rPr>
        <w:t xml:space="preserve">License to </w:t>
      </w:r>
      <w:r w:rsidR="00084953">
        <w:rPr>
          <w:b/>
          <w:u w:val="single"/>
        </w:rPr>
        <w:t>University</w:t>
      </w:r>
      <w:r w:rsidRPr="00F97CA0">
        <w:rPr>
          <w:b/>
        </w:rPr>
        <w:t xml:space="preserve">.  </w:t>
      </w:r>
      <w:r w:rsidRPr="00F97CA0">
        <w:rPr>
          <w:bCs/>
        </w:rPr>
        <w:t xml:space="preserve">Optionee hereby grants </w:t>
      </w:r>
      <w:r w:rsidR="00084953">
        <w:rPr>
          <w:bCs/>
        </w:rPr>
        <w:t>University</w:t>
      </w:r>
      <w:r w:rsidRPr="00F97CA0">
        <w:rPr>
          <w:bCs/>
        </w:rPr>
        <w:t xml:space="preserve"> the option to obtain a perpetual, royalty-free, nonexclusive license, with the right to grant research sublicenses to academic and non-profit organizations, under any inventions developed by Optionee in the course of performing the evaluation under Section 2.2 </w:t>
      </w:r>
      <w:r w:rsidR="00161382" w:rsidRPr="00F97CA0">
        <w:rPr>
          <w:bCs/>
        </w:rPr>
        <w:t>above</w:t>
      </w:r>
      <w:r w:rsidRPr="00F97CA0">
        <w:rPr>
          <w:bCs/>
        </w:rPr>
        <w:t xml:space="preserve">.  Disclosure of said inventions shall be by written notice to </w:t>
      </w:r>
      <w:r w:rsidR="00084953">
        <w:rPr>
          <w:bCs/>
        </w:rPr>
        <w:t>University</w:t>
      </w:r>
      <w:r w:rsidRPr="00F97CA0">
        <w:rPr>
          <w:bCs/>
        </w:rPr>
        <w:t xml:space="preserve"> within thirty (30) days of the discovery of such inventions.  If </w:t>
      </w:r>
      <w:r w:rsidR="00084953">
        <w:rPr>
          <w:bCs/>
        </w:rPr>
        <w:t>University</w:t>
      </w:r>
      <w:r w:rsidRPr="00F97CA0">
        <w:rPr>
          <w:bCs/>
        </w:rPr>
        <w:t xml:space="preserve"> does not exercise its option to receive such a license within six (6) months of the date of the disclosure, its option under this section shall be deemed terminated (but only with respect to the invention(s) disclosed).]</w:t>
      </w:r>
    </w:p>
    <w:p w:rsidR="00FC57B5" w:rsidRPr="00F97CA0" w:rsidRDefault="00FC57B5" w:rsidP="002B5225">
      <w:pPr>
        <w:spacing w:after="0" w:line="240" w:lineRule="exact"/>
        <w:ind w:firstLine="720"/>
        <w:rPr>
          <w:b/>
        </w:rPr>
      </w:pPr>
    </w:p>
    <w:p w:rsidR="007871E9" w:rsidRPr="00F97CA0" w:rsidRDefault="00022A09" w:rsidP="00022A09">
      <w:pPr>
        <w:numPr>
          <w:ilvl w:val="0"/>
          <w:numId w:val="28"/>
        </w:numPr>
        <w:spacing w:after="0" w:line="240" w:lineRule="exact"/>
        <w:jc w:val="left"/>
        <w:rPr>
          <w:b/>
          <w:u w:val="single"/>
        </w:rPr>
      </w:pPr>
      <w:r w:rsidRPr="00F97CA0">
        <w:rPr>
          <w:b/>
          <w:u w:val="single"/>
        </w:rPr>
        <w:t>Consideration</w:t>
      </w:r>
    </w:p>
    <w:p w:rsidR="00022A09" w:rsidRPr="00F97CA0" w:rsidRDefault="00022A09" w:rsidP="00022A09">
      <w:pPr>
        <w:spacing w:after="0" w:line="240" w:lineRule="exact"/>
        <w:ind w:left="360"/>
        <w:jc w:val="left"/>
        <w:rPr>
          <w:b/>
          <w:u w:val="single"/>
        </w:rPr>
      </w:pPr>
    </w:p>
    <w:p w:rsidR="007871E9" w:rsidRPr="00084953" w:rsidRDefault="007871E9" w:rsidP="00A17123">
      <w:pPr>
        <w:spacing w:after="0" w:line="240" w:lineRule="exact"/>
        <w:ind w:firstLine="720"/>
      </w:pPr>
      <w:r w:rsidRPr="00F97CA0">
        <w:t>3.1</w:t>
      </w:r>
      <w:r w:rsidRPr="00F97CA0">
        <w:rPr>
          <w:b/>
        </w:rPr>
        <w:tab/>
      </w:r>
      <w:r w:rsidRPr="00084953">
        <w:rPr>
          <w:b/>
          <w:u w:val="single"/>
        </w:rPr>
        <w:t xml:space="preserve">Option </w:t>
      </w:r>
      <w:r w:rsidR="00A348AF" w:rsidRPr="00084953">
        <w:rPr>
          <w:b/>
          <w:u w:val="single"/>
        </w:rPr>
        <w:t>F</w:t>
      </w:r>
      <w:r w:rsidRPr="00084953">
        <w:rPr>
          <w:b/>
          <w:u w:val="single"/>
        </w:rPr>
        <w:t>ee</w:t>
      </w:r>
      <w:r w:rsidRPr="00084953">
        <w:rPr>
          <w:b/>
        </w:rPr>
        <w:t xml:space="preserve">.  </w:t>
      </w:r>
      <w:r w:rsidRPr="00084953">
        <w:t>As consideration for the option granted here</w:t>
      </w:r>
      <w:r w:rsidR="00A348AF" w:rsidRPr="00084953">
        <w:t>in</w:t>
      </w:r>
      <w:r w:rsidRPr="00084953">
        <w:t xml:space="preserve">, Optionee shall pay to </w:t>
      </w:r>
      <w:r w:rsidR="00084953" w:rsidRPr="00084953">
        <w:t>University</w:t>
      </w:r>
      <w:r w:rsidRPr="00084953">
        <w:t xml:space="preserve"> </w:t>
      </w:r>
      <w:r w:rsidR="00577AEC" w:rsidRPr="00084953">
        <w:t>the</w:t>
      </w:r>
      <w:r w:rsidR="00A348AF" w:rsidRPr="00084953">
        <w:t xml:space="preserve"> non-refundable</w:t>
      </w:r>
      <w:r w:rsidRPr="00084953">
        <w:t xml:space="preserve"> </w:t>
      </w:r>
      <w:r w:rsidR="00577AEC" w:rsidRPr="00084953">
        <w:t>O</w:t>
      </w:r>
      <w:r w:rsidRPr="00084953">
        <w:t xml:space="preserve">ption </w:t>
      </w:r>
      <w:r w:rsidR="00577AEC" w:rsidRPr="00084953">
        <w:t>F</w:t>
      </w:r>
      <w:r w:rsidRPr="00084953">
        <w:t xml:space="preserve">ee </w:t>
      </w:r>
      <w:r w:rsidR="00A348AF" w:rsidRPr="00084953">
        <w:t xml:space="preserve">upon </w:t>
      </w:r>
      <w:r w:rsidRPr="00084953">
        <w:t>Optionee’s execution of this Agreement.</w:t>
      </w:r>
    </w:p>
    <w:p w:rsidR="00022A09" w:rsidRPr="00084953" w:rsidRDefault="00022A09" w:rsidP="002B5225">
      <w:pPr>
        <w:spacing w:after="0" w:line="240" w:lineRule="exact"/>
        <w:ind w:firstLine="720"/>
      </w:pPr>
    </w:p>
    <w:p w:rsidR="00A348AF" w:rsidRPr="00084953" w:rsidRDefault="00A348AF" w:rsidP="002B5225">
      <w:pPr>
        <w:spacing w:after="0" w:line="240" w:lineRule="exact"/>
        <w:ind w:firstLine="720"/>
        <w:rPr>
          <w:b/>
          <w:color w:val="2B2B2B"/>
        </w:rPr>
      </w:pPr>
      <w:r w:rsidRPr="00084953">
        <w:t>3.2</w:t>
      </w:r>
      <w:r w:rsidRPr="00084953">
        <w:tab/>
      </w:r>
      <w:r w:rsidRPr="00084953">
        <w:rPr>
          <w:b/>
          <w:u w:val="single"/>
        </w:rPr>
        <w:t>Patent Costs</w:t>
      </w:r>
      <w:r w:rsidRPr="00084953">
        <w:rPr>
          <w:b/>
        </w:rPr>
        <w:t>.</w:t>
      </w:r>
      <w:r w:rsidRPr="00084953">
        <w:t xml:space="preserve">  As further consideration for the option granted herein, </w:t>
      </w:r>
      <w:r w:rsidRPr="00084953">
        <w:rPr>
          <w:color w:val="2B2B2B"/>
        </w:rPr>
        <w:t xml:space="preserve">Optionee </w:t>
      </w:r>
      <w:r w:rsidR="00D14065" w:rsidRPr="00084953">
        <w:rPr>
          <w:color w:val="2B2B2B"/>
        </w:rPr>
        <w:t xml:space="preserve">shall reimburse </w:t>
      </w:r>
      <w:r w:rsidR="00084953" w:rsidRPr="00084953">
        <w:rPr>
          <w:color w:val="2B2B2B"/>
        </w:rPr>
        <w:t>University</w:t>
      </w:r>
      <w:r w:rsidR="00D14065" w:rsidRPr="00084953">
        <w:rPr>
          <w:color w:val="2B2B2B"/>
        </w:rPr>
        <w:t xml:space="preserve"> for all costs and expenses incurred by </w:t>
      </w:r>
      <w:r w:rsidR="006C0579">
        <w:rPr>
          <w:color w:val="2B2B2B"/>
        </w:rPr>
        <w:t xml:space="preserve">University </w:t>
      </w:r>
      <w:r w:rsidR="00A17123" w:rsidRPr="00084953">
        <w:rPr>
          <w:color w:val="2B2B2B"/>
        </w:rPr>
        <w:t xml:space="preserve">during the Option Period </w:t>
      </w:r>
      <w:r w:rsidR="00D14065" w:rsidRPr="00084953">
        <w:rPr>
          <w:color w:val="2B2B2B"/>
        </w:rPr>
        <w:t xml:space="preserve">for preparing, </w:t>
      </w:r>
      <w:r w:rsidRPr="00084953">
        <w:rPr>
          <w:color w:val="2B2B2B"/>
        </w:rPr>
        <w:t>filing</w:t>
      </w:r>
      <w:r w:rsidR="00D14065" w:rsidRPr="00084953">
        <w:rPr>
          <w:color w:val="2B2B2B"/>
        </w:rPr>
        <w:t>,</w:t>
      </w:r>
      <w:r w:rsidRPr="00084953">
        <w:rPr>
          <w:color w:val="2B2B2B"/>
        </w:rPr>
        <w:t xml:space="preserve"> prosecuting</w:t>
      </w:r>
      <w:r w:rsidR="00D14065" w:rsidRPr="00084953">
        <w:rPr>
          <w:color w:val="2B2B2B"/>
        </w:rPr>
        <w:t>, and maintaining</w:t>
      </w:r>
      <w:r w:rsidRPr="00084953">
        <w:rPr>
          <w:color w:val="2B2B2B"/>
        </w:rPr>
        <w:t xml:space="preserve"> the Optioned Patents</w:t>
      </w:r>
      <w:r w:rsidR="00D14065" w:rsidRPr="00084953">
        <w:rPr>
          <w:color w:val="2B2B2B"/>
        </w:rPr>
        <w:t xml:space="preserve">.  </w:t>
      </w:r>
    </w:p>
    <w:p w:rsidR="00022A09" w:rsidRPr="00084953" w:rsidRDefault="00022A09" w:rsidP="002B5225">
      <w:pPr>
        <w:spacing w:after="0" w:line="240" w:lineRule="exact"/>
        <w:ind w:firstLine="720"/>
        <w:rPr>
          <w:b/>
        </w:rPr>
      </w:pPr>
    </w:p>
    <w:p w:rsidR="007871E9" w:rsidRPr="00084953" w:rsidRDefault="007871E9" w:rsidP="002B5225">
      <w:pPr>
        <w:spacing w:after="0" w:line="240" w:lineRule="exact"/>
        <w:ind w:firstLine="720"/>
      </w:pPr>
      <w:r w:rsidRPr="00084953">
        <w:t>3.</w:t>
      </w:r>
      <w:r w:rsidR="0093197B" w:rsidRPr="00084953">
        <w:t>3</w:t>
      </w:r>
      <w:r w:rsidRPr="00084953">
        <w:t xml:space="preserve"> </w:t>
      </w:r>
      <w:r w:rsidRPr="00084953">
        <w:tab/>
      </w:r>
      <w:r w:rsidRPr="00084953">
        <w:rPr>
          <w:b/>
          <w:u w:val="single"/>
        </w:rPr>
        <w:t>Report</w:t>
      </w:r>
      <w:r w:rsidRPr="00084953">
        <w:rPr>
          <w:b/>
        </w:rPr>
        <w:t>.</w:t>
      </w:r>
      <w:r w:rsidRPr="00084953">
        <w:t xml:space="preserve">  As consideration for the </w:t>
      </w:r>
      <w:r w:rsidR="00D14065" w:rsidRPr="00084953">
        <w:t>evaluation</w:t>
      </w:r>
      <w:r w:rsidRPr="00084953">
        <w:t xml:space="preserve"> license provided </w:t>
      </w:r>
      <w:r w:rsidR="00E32587" w:rsidRPr="00084953">
        <w:t>in</w:t>
      </w:r>
      <w:r w:rsidR="001A05EF" w:rsidRPr="00084953">
        <w:t xml:space="preserve"> Section 2.2</w:t>
      </w:r>
      <w:r w:rsidRPr="00084953">
        <w:t xml:space="preserve">, Optionee agrees to provide to </w:t>
      </w:r>
      <w:r w:rsidR="006C0579">
        <w:t>University</w:t>
      </w:r>
      <w:r w:rsidRPr="00084953">
        <w:t xml:space="preserve"> within thirty (30) days of the end of the Option Period </w:t>
      </w:r>
      <w:r w:rsidR="00735E82" w:rsidRPr="00084953">
        <w:t>a detailed report of any data, findings,</w:t>
      </w:r>
      <w:r w:rsidR="00FC57B5" w:rsidRPr="00084953">
        <w:t xml:space="preserve"> </w:t>
      </w:r>
      <w:r w:rsidR="00735E82" w:rsidRPr="00084953">
        <w:t>experimental protocols, due diligence, market research, and results obtained during the Option Period.</w:t>
      </w:r>
    </w:p>
    <w:p w:rsidR="00022A09" w:rsidRPr="00084953" w:rsidRDefault="00022A09" w:rsidP="002B5225">
      <w:pPr>
        <w:spacing w:after="0" w:line="240" w:lineRule="exact"/>
        <w:ind w:firstLine="720"/>
      </w:pPr>
    </w:p>
    <w:p w:rsidR="007871E9" w:rsidRPr="00084953" w:rsidRDefault="0093197B" w:rsidP="002B5225">
      <w:pPr>
        <w:spacing w:after="0" w:line="240" w:lineRule="exact"/>
        <w:ind w:firstLine="720"/>
      </w:pPr>
      <w:r w:rsidRPr="00084953">
        <w:t>3.4</w:t>
      </w:r>
      <w:r w:rsidR="007871E9" w:rsidRPr="00084953">
        <w:t xml:space="preserve"> </w:t>
      </w:r>
      <w:r w:rsidR="007871E9" w:rsidRPr="00084953">
        <w:tab/>
      </w:r>
      <w:r w:rsidR="00D14065" w:rsidRPr="00084953">
        <w:rPr>
          <w:b/>
          <w:u w:val="single"/>
        </w:rPr>
        <w:t>Milestones</w:t>
      </w:r>
      <w:r w:rsidR="007871E9" w:rsidRPr="00084953">
        <w:rPr>
          <w:b/>
        </w:rPr>
        <w:t>.</w:t>
      </w:r>
      <w:r w:rsidR="007871E9" w:rsidRPr="00084953">
        <w:t xml:space="preserve">  </w:t>
      </w:r>
      <w:r w:rsidR="00662F46" w:rsidRPr="00084953">
        <w:t xml:space="preserve">Optionee agrees to meet the following milestones and Optionee understands that it must meet these milestones </w:t>
      </w:r>
      <w:r w:rsidR="00237363" w:rsidRPr="00084953">
        <w:t xml:space="preserve">in order to </w:t>
      </w:r>
      <w:r w:rsidR="00662F46" w:rsidRPr="00084953">
        <w:t xml:space="preserve">enter into a license </w:t>
      </w:r>
      <w:r w:rsidR="00237363" w:rsidRPr="00084953">
        <w:t xml:space="preserve">agreement </w:t>
      </w:r>
      <w:r w:rsidR="00662F46" w:rsidRPr="00084953">
        <w:t xml:space="preserve">with </w:t>
      </w:r>
      <w:r w:rsidR="006C0579">
        <w:t>University</w:t>
      </w:r>
      <w:r w:rsidR="00662F46" w:rsidRPr="00084953">
        <w:t>:</w:t>
      </w:r>
    </w:p>
    <w:p w:rsidR="0093197B" w:rsidRPr="00084953" w:rsidRDefault="0093197B" w:rsidP="002B5225">
      <w:pPr>
        <w:spacing w:after="0" w:line="240" w:lineRule="exact"/>
        <w:ind w:firstLine="720"/>
      </w:pPr>
      <w:r w:rsidRPr="00084953">
        <w:tab/>
        <w:t>(a) _______________________________________________</w:t>
      </w:r>
    </w:p>
    <w:p w:rsidR="0093197B" w:rsidRPr="00084953" w:rsidRDefault="0093197B" w:rsidP="002B5225">
      <w:pPr>
        <w:spacing w:after="0" w:line="240" w:lineRule="exact"/>
        <w:ind w:firstLine="720"/>
      </w:pPr>
      <w:r w:rsidRPr="00084953">
        <w:tab/>
        <w:t>(b) _______________________________________________</w:t>
      </w:r>
    </w:p>
    <w:p w:rsidR="0093197B" w:rsidRPr="00084953" w:rsidRDefault="0093197B" w:rsidP="002B5225">
      <w:pPr>
        <w:spacing w:after="0" w:line="240" w:lineRule="exact"/>
        <w:ind w:firstLine="720"/>
        <w:rPr>
          <w:u w:val="single"/>
        </w:rPr>
      </w:pPr>
    </w:p>
    <w:p w:rsidR="00022A09" w:rsidRPr="00084953" w:rsidRDefault="001A709C" w:rsidP="00A17123">
      <w:pPr>
        <w:numPr>
          <w:ilvl w:val="0"/>
          <w:numId w:val="28"/>
        </w:numPr>
        <w:spacing w:after="0" w:line="240" w:lineRule="exact"/>
        <w:jc w:val="left"/>
        <w:rPr>
          <w:b/>
          <w:u w:val="single"/>
        </w:rPr>
      </w:pPr>
      <w:r w:rsidRPr="00084953">
        <w:rPr>
          <w:b/>
          <w:u w:val="single"/>
        </w:rPr>
        <w:t>Warranties</w:t>
      </w:r>
    </w:p>
    <w:p w:rsidR="00A17123" w:rsidRPr="00084953" w:rsidRDefault="00A17123" w:rsidP="00A17123">
      <w:pPr>
        <w:spacing w:after="0" w:line="240" w:lineRule="exact"/>
        <w:ind w:left="360"/>
        <w:jc w:val="left"/>
        <w:rPr>
          <w:b/>
          <w:u w:val="single"/>
        </w:rPr>
      </w:pPr>
    </w:p>
    <w:p w:rsidR="007871E9" w:rsidRPr="00084953" w:rsidRDefault="007871E9" w:rsidP="002B5225">
      <w:pPr>
        <w:spacing w:after="0" w:line="240" w:lineRule="exact"/>
        <w:ind w:firstLine="720"/>
      </w:pPr>
      <w:r w:rsidRPr="00084953">
        <w:t>4.1</w:t>
      </w:r>
      <w:r w:rsidRPr="00084953">
        <w:tab/>
      </w:r>
      <w:r w:rsidRPr="00084953">
        <w:rPr>
          <w:b/>
          <w:u w:val="single"/>
        </w:rPr>
        <w:t>As Is</w:t>
      </w:r>
      <w:r w:rsidR="0093197B" w:rsidRPr="00084953">
        <w:rPr>
          <w:b/>
          <w:u w:val="single"/>
        </w:rPr>
        <w:t xml:space="preserve">; No </w:t>
      </w:r>
      <w:r w:rsidR="008062B1" w:rsidRPr="00084953">
        <w:rPr>
          <w:b/>
          <w:u w:val="single"/>
        </w:rPr>
        <w:t xml:space="preserve">Representations or </w:t>
      </w:r>
      <w:r w:rsidR="0093197B" w:rsidRPr="00084953">
        <w:rPr>
          <w:b/>
          <w:u w:val="single"/>
        </w:rPr>
        <w:t>Warranties</w:t>
      </w:r>
      <w:r w:rsidR="0093197B" w:rsidRPr="00084953">
        <w:t xml:space="preserve">.  </w:t>
      </w:r>
      <w:r w:rsidR="006C0579">
        <w:t>UNIVERSITY</w:t>
      </w:r>
      <w:r w:rsidR="0093197B" w:rsidRPr="00084953">
        <w:t xml:space="preserve"> PROVIDES OPTIONEE THE RIGHTS GRANTED IN THIS AGREEMENT AS IS AND WITH ALL FAULTS.</w:t>
      </w:r>
      <w:r w:rsidR="008062B1" w:rsidRPr="00084953">
        <w:t xml:space="preserve">  </w:t>
      </w:r>
      <w:r w:rsidR="006C0579">
        <w:t>UNIVERSITY</w:t>
      </w:r>
      <w:r w:rsidR="001C6DBA" w:rsidRPr="00084953">
        <w:t xml:space="preserve"> </w:t>
      </w:r>
      <w:r w:rsidR="0093197B" w:rsidRPr="00084953">
        <w:t xml:space="preserve">MAKE </w:t>
      </w:r>
      <w:r w:rsidRPr="00084953">
        <w:t>NO REPRESENTATIONS OR WARRANTIES OF ANY KIND, EXPRESS OR IMPLIED, INCLUDING WITHOUT LIMITATION WARRANTIES OF MERCHANTABILITY, FITNESS FOR A PARTICULAR PURPOSE, NON</w:t>
      </w:r>
      <w:r w:rsidR="002304B8">
        <w:t>-</w:t>
      </w:r>
      <w:r w:rsidRPr="00084953">
        <w:t xml:space="preserve">INFRINGEMENT, VALIDITY OF PATENT CLAIMS, WHETHER ISSUED OR PENDING, ARISING OUT OF </w:t>
      </w:r>
      <w:r w:rsidRPr="00084953">
        <w:lastRenderedPageBreak/>
        <w:t xml:space="preserve">ANY COURSE OF DEALING, AND THE ABSENCE OF LATENT OR OTHER DEFECTS, WHETHER OR NOT DISCOVERABLE. </w:t>
      </w:r>
    </w:p>
    <w:p w:rsidR="00022A09" w:rsidRPr="00084953" w:rsidRDefault="00022A09" w:rsidP="002B5225">
      <w:pPr>
        <w:spacing w:after="0" w:line="240" w:lineRule="exact"/>
        <w:ind w:firstLine="720"/>
      </w:pPr>
    </w:p>
    <w:p w:rsidR="007871E9" w:rsidRPr="00084953" w:rsidRDefault="007871E9" w:rsidP="002B5225">
      <w:pPr>
        <w:spacing w:after="0" w:line="240" w:lineRule="exact"/>
        <w:ind w:firstLine="720"/>
      </w:pPr>
      <w:r w:rsidRPr="00084953">
        <w:t>4.</w:t>
      </w:r>
      <w:r w:rsidR="008062B1" w:rsidRPr="00084953">
        <w:t>2</w:t>
      </w:r>
      <w:r w:rsidRPr="00084953">
        <w:t xml:space="preserve"> </w:t>
      </w:r>
      <w:r w:rsidRPr="00084953">
        <w:tab/>
      </w:r>
      <w:r w:rsidRPr="00084953">
        <w:rPr>
          <w:b/>
          <w:u w:val="single"/>
        </w:rPr>
        <w:t>Additional Negative Warranties</w:t>
      </w:r>
      <w:r w:rsidRPr="00084953">
        <w:t xml:space="preserve">.  Specifically, and not to limit the foregoing, </w:t>
      </w:r>
      <w:r w:rsidR="006C0579">
        <w:t>UNIVERSITY</w:t>
      </w:r>
      <w:r w:rsidRPr="00084953">
        <w:t xml:space="preserve"> make no representation </w:t>
      </w:r>
      <w:r w:rsidR="0093197B" w:rsidRPr="00084953">
        <w:t xml:space="preserve">or warranty: </w:t>
      </w:r>
      <w:r w:rsidRPr="00084953">
        <w:t>(i) regarding the validity or scope of the Optioned Patents</w:t>
      </w:r>
      <w:r w:rsidR="0093197B" w:rsidRPr="00084953">
        <w:t>;</w:t>
      </w:r>
      <w:r w:rsidRPr="00084953">
        <w:t xml:space="preserve"> (ii) that the exploitation of the </w:t>
      </w:r>
      <w:r w:rsidR="007E447D" w:rsidRPr="00084953">
        <w:t>Optioned Patents and Optioned Technology</w:t>
      </w:r>
      <w:r w:rsidRPr="00084953">
        <w:t xml:space="preserve"> or any Product shall not infringe any patents or other intellectual property of any third party</w:t>
      </w:r>
      <w:r w:rsidR="0093197B" w:rsidRPr="00084953">
        <w:t>;</w:t>
      </w:r>
      <w:r w:rsidRPr="00084953">
        <w:t xml:space="preserve"> (iii) to furnish any know-how not provided in the </w:t>
      </w:r>
      <w:r w:rsidR="007E447D" w:rsidRPr="00084953">
        <w:t xml:space="preserve">Optioned Patents and Optioned Technology </w:t>
      </w:r>
      <w:r w:rsidRPr="00084953">
        <w:t>or any services other than those specified in this Agreement</w:t>
      </w:r>
      <w:r w:rsidR="0093197B" w:rsidRPr="00084953">
        <w:t>;</w:t>
      </w:r>
      <w:r w:rsidRPr="00084953">
        <w:t xml:space="preserve"> or (iv) that it shall commence legal actions against third parties in</w:t>
      </w:r>
      <w:r w:rsidR="0093197B" w:rsidRPr="00084953">
        <w:t>fringing the Optioned Patents.</w:t>
      </w:r>
    </w:p>
    <w:p w:rsidR="00022A09" w:rsidRPr="00084953" w:rsidRDefault="00022A09" w:rsidP="002B5225">
      <w:pPr>
        <w:spacing w:after="0" w:line="240" w:lineRule="exact"/>
        <w:ind w:firstLine="720"/>
      </w:pPr>
    </w:p>
    <w:p w:rsidR="007871E9" w:rsidRPr="00084953" w:rsidRDefault="007871E9" w:rsidP="002B5225">
      <w:pPr>
        <w:spacing w:after="0" w:line="240" w:lineRule="exact"/>
        <w:ind w:firstLine="720"/>
      </w:pPr>
      <w:r w:rsidRPr="00084953">
        <w:t>4.</w:t>
      </w:r>
      <w:r w:rsidR="008062B1" w:rsidRPr="00084953">
        <w:t>3</w:t>
      </w:r>
      <w:r w:rsidRPr="00084953">
        <w:t xml:space="preserve"> </w:t>
      </w:r>
      <w:r w:rsidRPr="00084953">
        <w:tab/>
      </w:r>
      <w:r w:rsidRPr="00084953">
        <w:rPr>
          <w:b/>
          <w:u w:val="single"/>
        </w:rPr>
        <w:t>Fairness of Negative Warranties</w:t>
      </w:r>
      <w:r w:rsidRPr="00084953">
        <w:t>.  The parties hereto acknowledge that the limitations and exclusions of liability and disclaimers of warranty set forth in this Agreement form an essential basis of the bargain between the parties.</w:t>
      </w:r>
    </w:p>
    <w:p w:rsidR="00022A09" w:rsidRPr="00084953" w:rsidRDefault="00022A09" w:rsidP="002B5225">
      <w:pPr>
        <w:spacing w:after="0" w:line="240" w:lineRule="exact"/>
        <w:ind w:firstLine="720"/>
      </w:pPr>
    </w:p>
    <w:p w:rsidR="007871E9" w:rsidRPr="00084953" w:rsidRDefault="001A709C" w:rsidP="001A709C">
      <w:pPr>
        <w:numPr>
          <w:ilvl w:val="0"/>
          <w:numId w:val="28"/>
        </w:numPr>
        <w:spacing w:after="0" w:line="240" w:lineRule="exact"/>
        <w:jc w:val="left"/>
        <w:rPr>
          <w:b/>
          <w:u w:val="single"/>
        </w:rPr>
      </w:pPr>
      <w:r w:rsidRPr="00084953">
        <w:rPr>
          <w:b/>
          <w:u w:val="single"/>
        </w:rPr>
        <w:t>Indemnities; Limitation of Liability</w:t>
      </w:r>
    </w:p>
    <w:p w:rsidR="00022A09" w:rsidRPr="00084953" w:rsidRDefault="00022A09" w:rsidP="002B5225">
      <w:pPr>
        <w:spacing w:after="0" w:line="240" w:lineRule="exact"/>
        <w:jc w:val="center"/>
        <w:rPr>
          <w:b/>
          <w:u w:val="single"/>
        </w:rPr>
      </w:pPr>
    </w:p>
    <w:p w:rsidR="007871E9" w:rsidRPr="00084953" w:rsidRDefault="007871E9" w:rsidP="001A709C">
      <w:pPr>
        <w:numPr>
          <w:ilvl w:val="1"/>
          <w:numId w:val="28"/>
        </w:numPr>
        <w:spacing w:after="0" w:line="240" w:lineRule="exact"/>
      </w:pPr>
      <w:r w:rsidRPr="00084953">
        <w:rPr>
          <w:b/>
          <w:u w:val="single"/>
        </w:rPr>
        <w:t>Indemnity</w:t>
      </w:r>
      <w:r w:rsidRPr="00084953">
        <w:t xml:space="preserve">.  Optionee shall indemnify, defend and hold harmless the </w:t>
      </w:r>
      <w:r w:rsidR="006C0579">
        <w:t>University</w:t>
      </w:r>
      <w:r w:rsidRPr="00084953">
        <w:t xml:space="preserve"> Indemnitees from and against any and all actions, suits, claims, demands, prosecutions, liabilities, costs, expenses, damages, deficiencies, losses or obligations (including attorneys fees) based on or arising out of the exercise of any rights granted Optionee under this Agreement or the breach of this Agreement by Optionee.  </w:t>
      </w:r>
      <w:r w:rsidR="0093197B" w:rsidRPr="00084953">
        <w:t xml:space="preserve">Any attorney used to defend </w:t>
      </w:r>
      <w:r w:rsidR="006C0579">
        <w:t>University</w:t>
      </w:r>
      <w:r w:rsidR="0093197B" w:rsidRPr="00084953">
        <w:t xml:space="preserve"> must be approved by the Ohio Attorney General.  </w:t>
      </w:r>
      <w:r w:rsidRPr="00084953">
        <w:t xml:space="preserve">Optionee shall reimburse </w:t>
      </w:r>
      <w:r w:rsidR="006C0579">
        <w:t>University</w:t>
      </w:r>
      <w:r w:rsidRPr="00084953">
        <w:t xml:space="preserve"> for the cost of enforcing this provision.  </w:t>
      </w:r>
      <w:r w:rsidR="006C0579">
        <w:t>University</w:t>
      </w:r>
      <w:r w:rsidR="001C6DBA" w:rsidRPr="00084953">
        <w:t xml:space="preserve"> </w:t>
      </w:r>
      <w:r w:rsidRPr="00084953">
        <w:t xml:space="preserve">at all times reserve the right to select and retain counsel of its own to defend </w:t>
      </w:r>
      <w:r w:rsidR="002B0DC8" w:rsidRPr="00084953">
        <w:t xml:space="preserve">the interests of any of the </w:t>
      </w:r>
      <w:r w:rsidR="006C0579">
        <w:t>University</w:t>
      </w:r>
      <w:r w:rsidRPr="00084953">
        <w:t xml:space="preserve"> Indemnitees.</w:t>
      </w:r>
    </w:p>
    <w:p w:rsidR="00022A09" w:rsidRPr="00084953" w:rsidRDefault="00022A09" w:rsidP="002B5225">
      <w:pPr>
        <w:spacing w:after="0" w:line="240" w:lineRule="exact"/>
        <w:ind w:firstLine="720"/>
      </w:pPr>
    </w:p>
    <w:p w:rsidR="007871E9" w:rsidRPr="00084953" w:rsidRDefault="007871E9" w:rsidP="001A709C">
      <w:pPr>
        <w:numPr>
          <w:ilvl w:val="1"/>
          <w:numId w:val="28"/>
        </w:numPr>
        <w:spacing w:after="0" w:line="240" w:lineRule="exact"/>
      </w:pPr>
      <w:r w:rsidRPr="00084953">
        <w:rPr>
          <w:b/>
          <w:u w:val="single"/>
        </w:rPr>
        <w:t>No Incidental or Consequential Damages</w:t>
      </w:r>
      <w:r w:rsidR="0091076B" w:rsidRPr="00084953">
        <w:rPr>
          <w:b/>
          <w:u w:val="single"/>
        </w:rPr>
        <w:t>; Limitation of Liability</w:t>
      </w:r>
      <w:r w:rsidRPr="00084953">
        <w:t xml:space="preserve">.  </w:t>
      </w:r>
      <w:r w:rsidR="00A27244">
        <w:t>UNIVERSITY IS</w:t>
      </w:r>
      <w:r w:rsidR="0093197B" w:rsidRPr="00084953">
        <w:t xml:space="preserve"> NOT LIABLE FOR ANY SPECIAL, INCIDENTAL, CONSEQUENTIAL, LOST PROFIT, EXPECTATION, PUNITIVE OR OTHER INDIRECT DAMAGES OF ANY KIND IN CONNECTION WITH ANY CLAIM ARISING OUT OF OR RELATED TO THIS AGREEMENT, WHETHER GROUNDED IN TORT (INCLUDING NEGLIGENCE), STRICT LIABILITY, CONTRACT, OR OTHERWISE, REGARDLESS OF WHETHER </w:t>
      </w:r>
      <w:r w:rsidR="00455D33" w:rsidRPr="00084953">
        <w:t>OSIF</w:t>
      </w:r>
      <w:r w:rsidR="0093197B" w:rsidRPr="00084953">
        <w:t xml:space="preserve"> IS ADVISED, HAS REASON TO KNOW OR IN FACT</w:t>
      </w:r>
      <w:r w:rsidR="0091076B" w:rsidRPr="00084953">
        <w:t xml:space="preserve"> DOES KNOW OF THE POSSIBILITY.  OPTIONEE AGREES THAT </w:t>
      </w:r>
      <w:r w:rsidR="00A27244">
        <w:t>UNIVERSITY</w:t>
      </w:r>
      <w:r w:rsidR="0091076B" w:rsidRPr="00084953">
        <w:t xml:space="preserve">’S TOTAL LIABILITY FOR ANY DAMAGES AND CLAIMS ARISING OUT OF OR RELATED TO THIS AGREEEMENT SHALL NOT EXCEED THE AMOUNT OF THE OPTION FEE AND PATENT COSTS ACTUALLY PAID BY OPTIONEE TO </w:t>
      </w:r>
      <w:r w:rsidR="00455D33" w:rsidRPr="00084953">
        <w:t>OSIF</w:t>
      </w:r>
      <w:r w:rsidR="0091076B" w:rsidRPr="00084953">
        <w:t>.</w:t>
      </w:r>
    </w:p>
    <w:p w:rsidR="00022A09" w:rsidRPr="00084953" w:rsidRDefault="00022A09" w:rsidP="002B5225">
      <w:pPr>
        <w:spacing w:after="0" w:line="240" w:lineRule="exact"/>
        <w:ind w:firstLine="720"/>
      </w:pPr>
    </w:p>
    <w:p w:rsidR="007871E9" w:rsidRPr="00084953" w:rsidRDefault="001A709C" w:rsidP="001A709C">
      <w:pPr>
        <w:numPr>
          <w:ilvl w:val="0"/>
          <w:numId w:val="28"/>
        </w:numPr>
        <w:spacing w:after="0" w:line="240" w:lineRule="exact"/>
        <w:jc w:val="left"/>
        <w:rPr>
          <w:b/>
          <w:u w:val="single"/>
        </w:rPr>
      </w:pPr>
      <w:r w:rsidRPr="00084953">
        <w:rPr>
          <w:b/>
          <w:u w:val="single"/>
        </w:rPr>
        <w:t>Term and Termination.</w:t>
      </w:r>
    </w:p>
    <w:p w:rsidR="00022A09" w:rsidRPr="00084953" w:rsidRDefault="00022A09" w:rsidP="002B5225">
      <w:pPr>
        <w:spacing w:after="0" w:line="240" w:lineRule="exact"/>
        <w:jc w:val="center"/>
        <w:rPr>
          <w:b/>
          <w:u w:val="single"/>
        </w:rPr>
      </w:pPr>
    </w:p>
    <w:p w:rsidR="007871E9" w:rsidRPr="00084953" w:rsidRDefault="007871E9" w:rsidP="002B5225">
      <w:pPr>
        <w:spacing w:after="0" w:line="240" w:lineRule="exact"/>
        <w:ind w:firstLine="720"/>
      </w:pPr>
      <w:r w:rsidRPr="00084953">
        <w:t>6.1</w:t>
      </w:r>
      <w:r w:rsidRPr="00084953">
        <w:tab/>
      </w:r>
      <w:r w:rsidRPr="00084953">
        <w:rPr>
          <w:b/>
          <w:u w:val="single"/>
        </w:rPr>
        <w:t>Term</w:t>
      </w:r>
      <w:r w:rsidRPr="00084953">
        <w:rPr>
          <w:b/>
        </w:rPr>
        <w:t>.</w:t>
      </w:r>
      <w:r w:rsidRPr="00084953">
        <w:t xml:space="preserve">  The term of this Agreement shall begin on the Effective Date and expire </w:t>
      </w:r>
      <w:r w:rsidR="00735E82" w:rsidRPr="00084953">
        <w:t>at the end of the Option Period.</w:t>
      </w:r>
    </w:p>
    <w:p w:rsidR="00022A09" w:rsidRPr="00084953" w:rsidRDefault="00022A09" w:rsidP="002B5225">
      <w:pPr>
        <w:spacing w:after="0" w:line="240" w:lineRule="exact"/>
        <w:ind w:firstLine="720"/>
      </w:pPr>
    </w:p>
    <w:p w:rsidR="007871E9" w:rsidRPr="00084953" w:rsidRDefault="007871E9" w:rsidP="002B5225">
      <w:pPr>
        <w:spacing w:after="0" w:line="240" w:lineRule="exact"/>
        <w:ind w:firstLine="720"/>
      </w:pPr>
      <w:r w:rsidRPr="00084953">
        <w:t>6.2</w:t>
      </w:r>
      <w:r w:rsidRPr="00084953">
        <w:tab/>
      </w:r>
      <w:r w:rsidRPr="00084953">
        <w:rPr>
          <w:b/>
          <w:u w:val="single"/>
        </w:rPr>
        <w:t>Termination by Optionee</w:t>
      </w:r>
      <w:r w:rsidRPr="00084953">
        <w:rPr>
          <w:b/>
        </w:rPr>
        <w:t>.</w:t>
      </w:r>
      <w:r w:rsidRPr="00084953">
        <w:t xml:space="preserve">  Optionee agrees to promptly notify </w:t>
      </w:r>
      <w:r w:rsidR="00A27244">
        <w:t>University</w:t>
      </w:r>
      <w:r w:rsidRPr="00084953">
        <w:t xml:space="preserve"> at any time during the term of this Agreement when Optionee has determined that it does not wish to exercise its option under Section 2.1.  Optionee agrees to provide </w:t>
      </w:r>
      <w:r w:rsidR="00A27244">
        <w:t>University</w:t>
      </w:r>
      <w:r w:rsidRPr="00084953">
        <w:t xml:space="preserve"> a written statement of the basis for such a determination in reasonable detail.</w:t>
      </w:r>
    </w:p>
    <w:p w:rsidR="00022A09" w:rsidRPr="00084953" w:rsidRDefault="00022A09" w:rsidP="002B5225">
      <w:pPr>
        <w:spacing w:after="0" w:line="240" w:lineRule="exact"/>
        <w:ind w:firstLine="720"/>
      </w:pPr>
    </w:p>
    <w:p w:rsidR="00A27244" w:rsidRDefault="007871E9" w:rsidP="002B5225">
      <w:pPr>
        <w:spacing w:after="0" w:line="240" w:lineRule="exact"/>
        <w:ind w:firstLine="720"/>
      </w:pPr>
      <w:r w:rsidRPr="00084953">
        <w:t>6.3</w:t>
      </w:r>
      <w:r w:rsidRPr="00084953">
        <w:tab/>
      </w:r>
      <w:r w:rsidRPr="00084953">
        <w:rPr>
          <w:b/>
          <w:u w:val="single"/>
        </w:rPr>
        <w:t>Termination by</w:t>
      </w:r>
      <w:r w:rsidR="00E875D1">
        <w:rPr>
          <w:b/>
          <w:u w:val="single"/>
        </w:rPr>
        <w:t xml:space="preserve"> </w:t>
      </w:r>
      <w:bookmarkStart w:id="0" w:name="_GoBack"/>
      <w:bookmarkEnd w:id="0"/>
      <w:r w:rsidR="002304B8">
        <w:rPr>
          <w:b/>
          <w:u w:val="single"/>
        </w:rPr>
        <w:t>University</w:t>
      </w:r>
      <w:r w:rsidRPr="00084953">
        <w:rPr>
          <w:b/>
        </w:rPr>
        <w:t>.</w:t>
      </w:r>
      <w:r w:rsidRPr="00084953">
        <w:t xml:space="preserve">  </w:t>
      </w:r>
      <w:r w:rsidR="00A27244">
        <w:t>University</w:t>
      </w:r>
      <w:r w:rsidRPr="00084953">
        <w:t xml:space="preserve"> may, at its option, terminate this Agreement immediately by giving notice of termination to Optionee if Optionee at any time:</w:t>
      </w:r>
      <w:r w:rsidR="008062B1" w:rsidRPr="00084953">
        <w:t xml:space="preserve">  </w:t>
      </w:r>
    </w:p>
    <w:p w:rsidR="00A27244" w:rsidRDefault="007871E9" w:rsidP="002B5225">
      <w:pPr>
        <w:spacing w:after="0" w:line="240" w:lineRule="exact"/>
        <w:ind w:firstLine="720"/>
      </w:pPr>
      <w:r w:rsidRPr="00084953">
        <w:lastRenderedPageBreak/>
        <w:t xml:space="preserve">(a) </w:t>
      </w:r>
      <w:r w:rsidRPr="00084953">
        <w:tab/>
        <w:t xml:space="preserve">defaults in the timely payment of any monies due to </w:t>
      </w:r>
      <w:r w:rsidR="00A27244">
        <w:t>University</w:t>
      </w:r>
      <w:r w:rsidRPr="00084953">
        <w:t xml:space="preserve"> or the timely completion of any other material obligation under </w:t>
      </w:r>
      <w:r w:rsidR="009343AD" w:rsidRPr="00084953">
        <w:t>Section 3</w:t>
      </w:r>
      <w:r w:rsidRPr="00084953">
        <w:t xml:space="preserve"> or otherwise under this Agreement and fails to remedy any such default within </w:t>
      </w:r>
      <w:r w:rsidR="00FC57B5" w:rsidRPr="00084953">
        <w:t>fifteen</w:t>
      </w:r>
      <w:r w:rsidR="008062B1" w:rsidRPr="00084953">
        <w:t xml:space="preserve"> (</w:t>
      </w:r>
      <w:r w:rsidR="00FC57B5" w:rsidRPr="00084953">
        <w:t>15</w:t>
      </w:r>
      <w:r w:rsidR="008062B1" w:rsidRPr="00084953">
        <w:t>)</w:t>
      </w:r>
      <w:r w:rsidRPr="00084953">
        <w:t xml:space="preserve"> days after written notice thereof by </w:t>
      </w:r>
      <w:r w:rsidR="00A27244">
        <w:t>University</w:t>
      </w:r>
      <w:r w:rsidRPr="00084953">
        <w:t>; or</w:t>
      </w:r>
      <w:r w:rsidR="008062B1" w:rsidRPr="00084953">
        <w:t xml:space="preserve"> </w:t>
      </w:r>
    </w:p>
    <w:p w:rsidR="00A27244" w:rsidRDefault="00A27244" w:rsidP="002B5225">
      <w:pPr>
        <w:spacing w:after="0" w:line="240" w:lineRule="exact"/>
        <w:ind w:firstLine="720"/>
      </w:pPr>
    </w:p>
    <w:p w:rsidR="007871E9" w:rsidRPr="00084953" w:rsidRDefault="007871E9" w:rsidP="002B5225">
      <w:pPr>
        <w:spacing w:after="0" w:line="240" w:lineRule="exact"/>
        <w:ind w:firstLine="720"/>
      </w:pPr>
      <w:r w:rsidRPr="00084953">
        <w:t>(b)</w:t>
      </w:r>
      <w:r w:rsidR="008062B1" w:rsidRPr="00084953">
        <w:t xml:space="preserve"> </w:t>
      </w:r>
      <w:r w:rsidRPr="00084953">
        <w:t xml:space="preserve">commits any act of bankruptcy, becomes insolvent, is unable to pay its debts as they become due, files a petition under any bankruptcy or insolvency act, or has any such petition filed against it which his not dismissed within </w:t>
      </w:r>
      <w:r w:rsidR="00FC57B5" w:rsidRPr="00084953">
        <w:t>fifteen</w:t>
      </w:r>
      <w:r w:rsidRPr="00084953">
        <w:t xml:space="preserve"> (</w:t>
      </w:r>
      <w:r w:rsidR="00FC57B5" w:rsidRPr="00084953">
        <w:t>15</w:t>
      </w:r>
      <w:r w:rsidRPr="00084953">
        <w:t xml:space="preserve">) days, or if Optionee offers any rights in the </w:t>
      </w:r>
      <w:r w:rsidR="007E447D" w:rsidRPr="00084953">
        <w:t xml:space="preserve">Optioned Patents and Optioned Technology </w:t>
      </w:r>
      <w:r w:rsidR="008062B1" w:rsidRPr="00084953">
        <w:t>to Optionee’s creditors.</w:t>
      </w:r>
    </w:p>
    <w:p w:rsidR="00022A09" w:rsidRPr="00084953" w:rsidRDefault="00022A09" w:rsidP="002B5225">
      <w:pPr>
        <w:spacing w:after="0" w:line="240" w:lineRule="exact"/>
        <w:ind w:firstLine="720"/>
      </w:pPr>
    </w:p>
    <w:p w:rsidR="007871E9" w:rsidRPr="00084953" w:rsidRDefault="001A709C" w:rsidP="001A709C">
      <w:pPr>
        <w:numPr>
          <w:ilvl w:val="0"/>
          <w:numId w:val="28"/>
        </w:numPr>
        <w:spacing w:after="0" w:line="240" w:lineRule="exact"/>
        <w:jc w:val="left"/>
        <w:rPr>
          <w:b/>
          <w:u w:val="single"/>
        </w:rPr>
      </w:pPr>
      <w:r w:rsidRPr="00084953">
        <w:rPr>
          <w:b/>
          <w:u w:val="single"/>
        </w:rPr>
        <w:t>Notices</w:t>
      </w:r>
    </w:p>
    <w:p w:rsidR="00022A09" w:rsidRPr="00084953" w:rsidRDefault="00022A09" w:rsidP="002B5225">
      <w:pPr>
        <w:spacing w:after="0" w:line="240" w:lineRule="exact"/>
        <w:jc w:val="center"/>
        <w:rPr>
          <w:b/>
          <w:u w:val="single"/>
        </w:rPr>
      </w:pPr>
    </w:p>
    <w:p w:rsidR="007871E9" w:rsidRPr="00084953" w:rsidRDefault="007871E9" w:rsidP="002B5225">
      <w:pPr>
        <w:pStyle w:val="Level2"/>
        <w:numPr>
          <w:ilvl w:val="0"/>
          <w:numId w:val="0"/>
        </w:numPr>
        <w:spacing w:after="0" w:line="240" w:lineRule="exact"/>
        <w:ind w:firstLine="720"/>
      </w:pPr>
      <w:r w:rsidRPr="00084953">
        <w:t>All notices, payments or other communications required under this Agreement are deemed fully given when written, addressed and sent as follows:</w:t>
      </w:r>
    </w:p>
    <w:p w:rsidR="007871E9" w:rsidRPr="00084953" w:rsidRDefault="007871E9" w:rsidP="002B5225">
      <w:pPr>
        <w:spacing w:after="0" w:line="240" w:lineRule="exact"/>
        <w:ind w:firstLine="1440"/>
      </w:pPr>
      <w:r w:rsidRPr="00084953">
        <w:t>All notices to Optionee are mailed or e-mailed to:</w:t>
      </w:r>
    </w:p>
    <w:p w:rsidR="007871E9" w:rsidRPr="00084953" w:rsidRDefault="007871E9" w:rsidP="002B5225">
      <w:pPr>
        <w:tabs>
          <w:tab w:val="left" w:pos="7200"/>
        </w:tabs>
        <w:spacing w:after="0" w:line="240" w:lineRule="exact"/>
        <w:ind w:firstLine="1440"/>
      </w:pPr>
      <w:r w:rsidRPr="00084953">
        <w:t>Name:</w:t>
      </w:r>
      <w:r w:rsidRPr="00084953">
        <w:rPr>
          <w:u w:val="single"/>
        </w:rPr>
        <w:tab/>
      </w:r>
    </w:p>
    <w:p w:rsidR="007871E9" w:rsidRPr="00084953" w:rsidRDefault="007871E9" w:rsidP="002B5225">
      <w:pPr>
        <w:tabs>
          <w:tab w:val="left" w:pos="7200"/>
        </w:tabs>
        <w:spacing w:after="0" w:line="240" w:lineRule="exact"/>
        <w:ind w:firstLine="1440"/>
      </w:pPr>
      <w:r w:rsidRPr="00084953">
        <w:t>Address:</w:t>
      </w:r>
      <w:r w:rsidRPr="00084953">
        <w:rPr>
          <w:u w:val="single"/>
        </w:rPr>
        <w:tab/>
      </w:r>
    </w:p>
    <w:p w:rsidR="007871E9" w:rsidRPr="00084953" w:rsidRDefault="007871E9" w:rsidP="002B5225">
      <w:pPr>
        <w:tabs>
          <w:tab w:val="left" w:pos="7200"/>
        </w:tabs>
        <w:spacing w:after="0" w:line="240" w:lineRule="exact"/>
        <w:ind w:firstLine="1440"/>
      </w:pPr>
      <w:r w:rsidRPr="00084953">
        <w:rPr>
          <w:u w:val="single"/>
        </w:rPr>
        <w:tab/>
      </w:r>
    </w:p>
    <w:p w:rsidR="007871E9" w:rsidRPr="00084953" w:rsidRDefault="007871E9" w:rsidP="002B5225">
      <w:pPr>
        <w:tabs>
          <w:tab w:val="left" w:pos="7200"/>
        </w:tabs>
        <w:spacing w:after="0" w:line="240" w:lineRule="exact"/>
        <w:ind w:firstLine="1440"/>
        <w:rPr>
          <w:u w:val="single"/>
        </w:rPr>
      </w:pPr>
      <w:r w:rsidRPr="00084953">
        <w:t>E-mail:</w:t>
      </w:r>
      <w:r w:rsidRPr="00084953">
        <w:rPr>
          <w:u w:val="single"/>
        </w:rPr>
        <w:tab/>
      </w:r>
    </w:p>
    <w:p w:rsidR="007871E9" w:rsidRPr="00084953" w:rsidRDefault="007871E9" w:rsidP="002B5225">
      <w:pPr>
        <w:tabs>
          <w:tab w:val="left" w:pos="7200"/>
        </w:tabs>
        <w:spacing w:after="0" w:line="240" w:lineRule="exact"/>
        <w:ind w:firstLine="1440"/>
      </w:pPr>
    </w:p>
    <w:p w:rsidR="008062B1" w:rsidRPr="00084953" w:rsidRDefault="008062B1" w:rsidP="002B5225">
      <w:pPr>
        <w:keepNext/>
        <w:spacing w:after="0" w:line="240" w:lineRule="exact"/>
        <w:ind w:firstLine="1440"/>
      </w:pPr>
    </w:p>
    <w:p w:rsidR="007871E9" w:rsidRPr="00084953" w:rsidRDefault="007871E9" w:rsidP="002B5225">
      <w:pPr>
        <w:keepNext/>
        <w:spacing w:after="0" w:line="240" w:lineRule="exact"/>
        <w:ind w:firstLine="1440"/>
      </w:pPr>
      <w:r w:rsidRPr="00084953">
        <w:t xml:space="preserve">All notices to </w:t>
      </w:r>
      <w:r w:rsidR="00A27244">
        <w:t>University</w:t>
      </w:r>
      <w:r w:rsidRPr="00084953">
        <w:t xml:space="preserve"> are mailed or e-mailed</w:t>
      </w:r>
      <w:r w:rsidR="001815CC" w:rsidRPr="00084953">
        <w:t>, and all payments are mailed,</w:t>
      </w:r>
      <w:r w:rsidRPr="00084953">
        <w:t xml:space="preserve"> to:</w:t>
      </w:r>
    </w:p>
    <w:p w:rsidR="00A27244" w:rsidRDefault="00A27244" w:rsidP="00A27244">
      <w:pPr>
        <w:keepNext/>
        <w:tabs>
          <w:tab w:val="left" w:pos="7200"/>
        </w:tabs>
        <w:spacing w:after="0" w:line="240" w:lineRule="exact"/>
        <w:ind w:firstLine="1440"/>
        <w:contextualSpacing/>
      </w:pPr>
      <w:r>
        <w:t>Wright State University</w:t>
      </w:r>
    </w:p>
    <w:p w:rsidR="00A27244" w:rsidRDefault="00A27244" w:rsidP="00A27244">
      <w:pPr>
        <w:keepNext/>
        <w:tabs>
          <w:tab w:val="left" w:pos="7200"/>
        </w:tabs>
        <w:spacing w:after="0" w:line="240" w:lineRule="exact"/>
        <w:ind w:firstLine="1440"/>
        <w:contextualSpacing/>
      </w:pPr>
      <w:r>
        <w:t>Office of Technology Transfer</w:t>
      </w:r>
    </w:p>
    <w:p w:rsidR="00A27244" w:rsidRDefault="00A27244" w:rsidP="00A27244">
      <w:pPr>
        <w:keepNext/>
        <w:tabs>
          <w:tab w:val="left" w:pos="7200"/>
        </w:tabs>
        <w:spacing w:after="0" w:line="240" w:lineRule="exact"/>
        <w:ind w:firstLine="1440"/>
        <w:contextualSpacing/>
      </w:pPr>
      <w:r>
        <w:t>3640 Colonel Glenn Hwy</w:t>
      </w:r>
    </w:p>
    <w:p w:rsidR="00A27244" w:rsidRDefault="00A27244" w:rsidP="00A27244">
      <w:pPr>
        <w:keepNext/>
        <w:tabs>
          <w:tab w:val="left" w:pos="7200"/>
        </w:tabs>
        <w:spacing w:after="0" w:line="240" w:lineRule="exact"/>
        <w:ind w:firstLine="1440"/>
        <w:contextualSpacing/>
      </w:pPr>
      <w:r>
        <w:t>Dayton, OH 45435-0001</w:t>
      </w:r>
    </w:p>
    <w:p w:rsidR="00A27244" w:rsidRDefault="00A27244" w:rsidP="00A27244">
      <w:pPr>
        <w:keepNext/>
        <w:tabs>
          <w:tab w:val="left" w:pos="7200"/>
        </w:tabs>
        <w:spacing w:after="0" w:line="240" w:lineRule="exact"/>
        <w:ind w:firstLine="1440"/>
        <w:contextualSpacing/>
      </w:pPr>
      <w:r>
        <w:t>Attention: Director</w:t>
      </w:r>
    </w:p>
    <w:p w:rsidR="00A27244" w:rsidRDefault="00A27244" w:rsidP="00A27244">
      <w:pPr>
        <w:keepNext/>
        <w:tabs>
          <w:tab w:val="left" w:pos="7200"/>
        </w:tabs>
        <w:spacing w:after="0" w:line="240" w:lineRule="exact"/>
        <w:ind w:firstLine="1440"/>
        <w:contextualSpacing/>
      </w:pPr>
      <w:r>
        <w:t>Fax 937-775-3781</w:t>
      </w:r>
    </w:p>
    <w:p w:rsidR="00A27244" w:rsidRDefault="00A27244" w:rsidP="00A27244">
      <w:pPr>
        <w:keepNext/>
        <w:tabs>
          <w:tab w:val="left" w:pos="7200"/>
        </w:tabs>
        <w:spacing w:after="0" w:line="240" w:lineRule="exact"/>
        <w:ind w:firstLine="1440"/>
        <w:contextualSpacing/>
      </w:pPr>
      <w:r>
        <w:t xml:space="preserve">Email: </w:t>
      </w:r>
      <w:hyperlink r:id="rId8" w:history="1">
        <w:r w:rsidRPr="00E92824">
          <w:rPr>
            <w:rStyle w:val="Hyperlink"/>
          </w:rPr>
          <w:t>techtransfer@wright.edu</w:t>
        </w:r>
      </w:hyperlink>
    </w:p>
    <w:p w:rsidR="00A27244" w:rsidRPr="00084953" w:rsidRDefault="00A27244" w:rsidP="00A27244">
      <w:pPr>
        <w:keepNext/>
        <w:tabs>
          <w:tab w:val="left" w:pos="7200"/>
        </w:tabs>
        <w:spacing w:after="0" w:line="240" w:lineRule="exact"/>
        <w:ind w:firstLine="1440"/>
        <w:contextualSpacing/>
        <w:rPr>
          <w:b/>
        </w:rPr>
      </w:pPr>
      <w:r>
        <w:rPr>
          <w:b/>
        </w:rPr>
        <w:t xml:space="preserve"> </w:t>
      </w:r>
    </w:p>
    <w:p w:rsidR="007871E9" w:rsidRPr="00084953" w:rsidRDefault="007871E9" w:rsidP="002B5225">
      <w:pPr>
        <w:tabs>
          <w:tab w:val="left" w:pos="7200"/>
        </w:tabs>
        <w:spacing w:after="0" w:line="240" w:lineRule="exact"/>
        <w:ind w:firstLine="1440"/>
      </w:pPr>
      <w:r w:rsidRPr="00084953">
        <w:t>Either party may change its address with written notice to the other party.</w:t>
      </w:r>
    </w:p>
    <w:p w:rsidR="007871E9" w:rsidRPr="00084953" w:rsidRDefault="007871E9" w:rsidP="002B5225">
      <w:pPr>
        <w:tabs>
          <w:tab w:val="left" w:pos="7200"/>
        </w:tabs>
        <w:spacing w:after="0" w:line="240" w:lineRule="exact"/>
        <w:ind w:firstLine="1440"/>
      </w:pPr>
      <w:r w:rsidRPr="00084953">
        <w:t xml:space="preserve">Notices, payments and other required communication shall be considered timely if such notices are sent on or before the deadline date as verifiable by </w:t>
      </w:r>
      <w:r w:rsidR="008062B1" w:rsidRPr="00084953">
        <w:t xml:space="preserve">email, </w:t>
      </w:r>
      <w:r w:rsidRPr="00084953">
        <w:t>U.S. Postal Service postmark</w:t>
      </w:r>
      <w:r w:rsidR="008062B1" w:rsidRPr="00084953">
        <w:t>,</w:t>
      </w:r>
      <w:r w:rsidRPr="00084953">
        <w:t xml:space="preserve"> or dated receipt from a commercial carrier.  Parties should request a legibly dated U.S. Postal Service postmark or obtain a dated receipt from a commercial carrier or the U.S. Postal Service.  Private metered postmarks shall not be acceptable as proof of timely mailing.</w:t>
      </w:r>
    </w:p>
    <w:p w:rsidR="00022A09" w:rsidRPr="00084953" w:rsidRDefault="00022A09" w:rsidP="002B5225">
      <w:pPr>
        <w:tabs>
          <w:tab w:val="left" w:pos="7200"/>
        </w:tabs>
        <w:spacing w:after="0" w:line="240" w:lineRule="exact"/>
        <w:ind w:firstLine="1440"/>
      </w:pPr>
    </w:p>
    <w:p w:rsidR="007871E9" w:rsidRPr="00084953" w:rsidRDefault="001A709C" w:rsidP="001A709C">
      <w:pPr>
        <w:keepNext/>
        <w:numPr>
          <w:ilvl w:val="0"/>
          <w:numId w:val="28"/>
        </w:numPr>
        <w:spacing w:after="0" w:line="240" w:lineRule="exact"/>
        <w:jc w:val="left"/>
        <w:rPr>
          <w:b/>
          <w:u w:val="single"/>
        </w:rPr>
      </w:pPr>
      <w:r w:rsidRPr="00084953">
        <w:rPr>
          <w:b/>
          <w:u w:val="single"/>
        </w:rPr>
        <w:t>Confidentiality</w:t>
      </w:r>
    </w:p>
    <w:p w:rsidR="00022A09" w:rsidRPr="00084953" w:rsidRDefault="00022A09" w:rsidP="002B5225">
      <w:pPr>
        <w:keepNext/>
        <w:spacing w:after="0" w:line="240" w:lineRule="exact"/>
        <w:jc w:val="center"/>
        <w:rPr>
          <w:b/>
          <w:u w:val="single"/>
        </w:rPr>
      </w:pPr>
    </w:p>
    <w:p w:rsidR="00830C13" w:rsidRPr="00084953" w:rsidRDefault="00830C13" w:rsidP="002B5225">
      <w:pPr>
        <w:spacing w:after="0" w:line="240" w:lineRule="exact"/>
        <w:ind w:firstLine="720"/>
        <w:contextualSpacing/>
      </w:pPr>
      <w:r w:rsidRPr="00084953">
        <w:t xml:space="preserve">8.1 </w:t>
      </w:r>
      <w:r w:rsidRPr="00084953">
        <w:tab/>
      </w:r>
      <w:r w:rsidRPr="00084953">
        <w:rPr>
          <w:b/>
          <w:u w:val="single"/>
        </w:rPr>
        <w:t>Protection and Marking</w:t>
      </w:r>
      <w:r w:rsidRPr="00084953">
        <w:rPr>
          <w:b/>
        </w:rPr>
        <w:t>.</w:t>
      </w:r>
      <w:r w:rsidRPr="00084953">
        <w:t xml:space="preserve">  </w:t>
      </w:r>
      <w:r w:rsidR="00A27244">
        <w:rPr>
          <w:rFonts w:eastAsia="MS Mincho"/>
          <w:color w:val="000000"/>
        </w:rPr>
        <w:t>University</w:t>
      </w:r>
      <w:r w:rsidRPr="00084953">
        <w:rPr>
          <w:rFonts w:eastAsia="MS Mincho"/>
          <w:color w:val="000000"/>
        </w:rPr>
        <w:t xml:space="preserve"> and Optionee each agree that all Confidential Information disclosed </w:t>
      </w:r>
      <w:bookmarkStart w:id="1" w:name="_DV_M441"/>
      <w:bookmarkStart w:id="2" w:name="_DV_M442"/>
      <w:bookmarkStart w:id="3" w:name="_DV_M443"/>
      <w:bookmarkEnd w:id="1"/>
      <w:bookmarkEnd w:id="2"/>
      <w:bookmarkEnd w:id="3"/>
      <w:r w:rsidRPr="00084953">
        <w:rPr>
          <w:rFonts w:eastAsia="MS Mincho"/>
          <w:color w:val="000000"/>
        </w:rPr>
        <w:t>to the other party:  (i)</w:t>
      </w:r>
      <w:bookmarkStart w:id="4" w:name="_DV_M444"/>
      <w:bookmarkEnd w:id="4"/>
      <w:r w:rsidRPr="00084953">
        <w:rPr>
          <w:rFonts w:eastAsia="MS Mincho"/>
          <w:color w:val="000000"/>
        </w:rPr>
        <w:t xml:space="preserve"> is to be held in strict confidence by the receiving </w:t>
      </w:r>
      <w:r w:rsidRPr="00084953">
        <w:t>party</w:t>
      </w:r>
      <w:r w:rsidRPr="00084953">
        <w:rPr>
          <w:rFonts w:eastAsia="MS Mincho"/>
          <w:color w:val="000000"/>
        </w:rPr>
        <w:t>, (ii)</w:t>
      </w:r>
      <w:bookmarkStart w:id="5" w:name="_DV_M445"/>
      <w:bookmarkEnd w:id="5"/>
      <w:r w:rsidRPr="00084953">
        <w:rPr>
          <w:rFonts w:eastAsia="MS Mincho"/>
          <w:color w:val="000000"/>
        </w:rPr>
        <w:t xml:space="preserve"> is to be used by and under authority of the receiving </w:t>
      </w:r>
      <w:r w:rsidRPr="00084953">
        <w:t xml:space="preserve">party </w:t>
      </w:r>
      <w:r w:rsidRPr="00084953">
        <w:rPr>
          <w:rFonts w:eastAsia="MS Mincho"/>
          <w:color w:val="000000"/>
        </w:rPr>
        <w:t>only as authorized in the Agreement, and (iii)</w:t>
      </w:r>
      <w:bookmarkStart w:id="6" w:name="_DV_M446"/>
      <w:bookmarkEnd w:id="6"/>
      <w:r w:rsidRPr="00084953">
        <w:rPr>
          <w:rFonts w:eastAsia="MS Mincho"/>
          <w:color w:val="000000"/>
        </w:rPr>
        <w:t xml:space="preserve"> shall not be disclosed by the receiving </w:t>
      </w:r>
      <w:r w:rsidRPr="00084953">
        <w:t>party</w:t>
      </w:r>
      <w:r w:rsidRPr="00084953">
        <w:rPr>
          <w:rFonts w:eastAsia="MS Mincho"/>
          <w:color w:val="000000"/>
        </w:rPr>
        <w:t xml:space="preserve">, its </w:t>
      </w:r>
      <w:r w:rsidR="00BC6661" w:rsidRPr="00084953">
        <w:rPr>
          <w:rFonts w:eastAsia="MS Mincho"/>
          <w:color w:val="000000"/>
        </w:rPr>
        <w:t xml:space="preserve">employees or </w:t>
      </w:r>
      <w:r w:rsidRPr="00084953">
        <w:rPr>
          <w:rFonts w:eastAsia="MS Mincho"/>
          <w:color w:val="000000"/>
        </w:rPr>
        <w:t xml:space="preserve">agents without the prior written consent of the disclosing </w:t>
      </w:r>
      <w:r w:rsidRPr="00084953">
        <w:t xml:space="preserve">party </w:t>
      </w:r>
      <w:r w:rsidRPr="00084953">
        <w:rPr>
          <w:rFonts w:eastAsia="MS Mincho"/>
          <w:color w:val="000000"/>
        </w:rPr>
        <w:t xml:space="preserve">or as authorized in the Agreement.  </w:t>
      </w:r>
      <w:r w:rsidR="00BC6661" w:rsidRPr="00084953">
        <w:rPr>
          <w:rFonts w:eastAsia="MS Mincho"/>
          <w:color w:val="000000"/>
        </w:rPr>
        <w:t>The receiving party</w:t>
      </w:r>
      <w:r w:rsidRPr="00084953">
        <w:rPr>
          <w:rFonts w:eastAsia="MS Mincho"/>
          <w:color w:val="000000"/>
        </w:rPr>
        <w:t xml:space="preserve"> has the right to use and disclose Confidential Information of </w:t>
      </w:r>
      <w:r w:rsidR="00BC6661" w:rsidRPr="00084953">
        <w:rPr>
          <w:rFonts w:eastAsia="MS Mincho"/>
          <w:color w:val="000000"/>
        </w:rPr>
        <w:t>the disclosing party r</w:t>
      </w:r>
      <w:r w:rsidRPr="00084953">
        <w:rPr>
          <w:rFonts w:eastAsia="MS Mincho"/>
          <w:color w:val="000000"/>
        </w:rPr>
        <w:t xml:space="preserve">easonably in connection with the exercise of its rights under the Agreement, including disclosing to </w:t>
      </w:r>
      <w:r w:rsidR="00163F1B" w:rsidRPr="00084953">
        <w:rPr>
          <w:rFonts w:eastAsia="MS Mincho"/>
          <w:color w:val="000000"/>
        </w:rPr>
        <w:t xml:space="preserve">its employees, agents, </w:t>
      </w:r>
      <w:r w:rsidR="00BC6661" w:rsidRPr="00084953">
        <w:rPr>
          <w:rFonts w:eastAsia="MS Mincho"/>
          <w:color w:val="000000"/>
        </w:rPr>
        <w:t xml:space="preserve">consultants, and </w:t>
      </w:r>
      <w:r w:rsidRPr="00084953">
        <w:rPr>
          <w:rFonts w:eastAsia="MS Mincho"/>
          <w:color w:val="000000"/>
        </w:rPr>
        <w:t xml:space="preserve">potential investors on a need to know basis, if </w:t>
      </w:r>
      <w:bookmarkStart w:id="7" w:name="_DV_M448"/>
      <w:bookmarkEnd w:id="7"/>
      <w:r w:rsidR="00BC6661" w:rsidRPr="00084953">
        <w:rPr>
          <w:rFonts w:eastAsia="MS Mincho"/>
          <w:color w:val="000000"/>
        </w:rPr>
        <w:t>those employees, agents, consultants, and potential investors</w:t>
      </w:r>
      <w:r w:rsidR="00BC6661" w:rsidRPr="00084953">
        <w:t xml:space="preserve"> have assumed an obligation to maintain the Confidential Information in confidence at least to the extent </w:t>
      </w:r>
      <w:r w:rsidR="00DD480E" w:rsidRPr="00084953">
        <w:t xml:space="preserve">provided </w:t>
      </w:r>
      <w:r w:rsidR="00BC6661" w:rsidRPr="00084953">
        <w:t>hereunder</w:t>
      </w:r>
      <w:r w:rsidRPr="00084953">
        <w:rPr>
          <w:rFonts w:eastAsia="MS Mincho"/>
          <w:color w:val="000000"/>
        </w:rPr>
        <w:t xml:space="preserve">. Each </w:t>
      </w:r>
      <w:r w:rsidRPr="00084953">
        <w:t>party</w:t>
      </w:r>
      <w:r w:rsidR="00DD480E" w:rsidRPr="00084953">
        <w:rPr>
          <w:rFonts w:eastAsia="MS Mincho"/>
          <w:color w:val="000000"/>
        </w:rPr>
        <w:t>’s obligation of confidentiality</w:t>
      </w:r>
      <w:r w:rsidRPr="00084953">
        <w:rPr>
          <w:rFonts w:eastAsia="MS Mincho"/>
          <w:color w:val="000000"/>
        </w:rPr>
        <w:t xml:space="preserve"> hereunder includes, without limitation, using at least the same degree of care with the disclosing party’s Confidential Information as it uses to protect its own Confidential Information, but always at least a reasonable degree of care.</w:t>
      </w:r>
    </w:p>
    <w:p w:rsidR="00830C13" w:rsidRPr="00084953" w:rsidRDefault="00830C13" w:rsidP="002B5225">
      <w:pPr>
        <w:spacing w:after="0" w:line="240" w:lineRule="exact"/>
        <w:contextualSpacing/>
      </w:pPr>
    </w:p>
    <w:p w:rsidR="00830C13" w:rsidRPr="00084953" w:rsidRDefault="00042CBC" w:rsidP="002B5225">
      <w:pPr>
        <w:spacing w:after="0" w:line="240" w:lineRule="exact"/>
        <w:contextualSpacing/>
      </w:pPr>
      <w:r w:rsidRPr="00084953">
        <w:lastRenderedPageBreak/>
        <w:tab/>
        <w:t>8.2</w:t>
      </w:r>
      <w:r w:rsidR="00830C13" w:rsidRPr="00084953">
        <w:tab/>
      </w:r>
      <w:r w:rsidR="00830C13" w:rsidRPr="00084953">
        <w:rPr>
          <w:b/>
          <w:u w:val="single"/>
        </w:rPr>
        <w:t xml:space="preserve">Disclosure Required by </w:t>
      </w:r>
      <w:r w:rsidR="00DD480E" w:rsidRPr="00084953">
        <w:rPr>
          <w:b/>
          <w:u w:val="single"/>
        </w:rPr>
        <w:t xml:space="preserve">Law or </w:t>
      </w:r>
      <w:r w:rsidR="00830C13" w:rsidRPr="00084953">
        <w:rPr>
          <w:b/>
          <w:u w:val="single"/>
        </w:rPr>
        <w:t>Court Order</w:t>
      </w:r>
      <w:r w:rsidR="00BC6661" w:rsidRPr="00084953">
        <w:rPr>
          <w:b/>
        </w:rPr>
        <w:t>.</w:t>
      </w:r>
      <w:r w:rsidR="00BC6661" w:rsidRPr="00084953">
        <w:t xml:space="preserve">  </w:t>
      </w:r>
      <w:r w:rsidR="00830C13" w:rsidRPr="00084953">
        <w:rPr>
          <w:rFonts w:eastAsia="MS Mincho"/>
          <w:color w:val="000000"/>
        </w:rPr>
        <w:t xml:space="preserve">If the receiving </w:t>
      </w:r>
      <w:r w:rsidR="00830C13" w:rsidRPr="00084953">
        <w:t>party</w:t>
      </w:r>
      <w:r w:rsidR="00830C13" w:rsidRPr="00084953">
        <w:rPr>
          <w:rFonts w:eastAsia="MS Mincho"/>
          <w:color w:val="000000"/>
        </w:rPr>
        <w:t xml:space="preserve"> is required to disclose </w:t>
      </w:r>
      <w:bookmarkStart w:id="8" w:name="_DV_M461"/>
      <w:bookmarkStart w:id="9" w:name="OLE_LINK3"/>
      <w:bookmarkStart w:id="10" w:name="OLE_LINK4"/>
      <w:bookmarkEnd w:id="8"/>
      <w:r w:rsidR="00830C13" w:rsidRPr="00084953">
        <w:rPr>
          <w:rFonts w:eastAsia="MS Mincho"/>
          <w:color w:val="000000"/>
        </w:rPr>
        <w:t xml:space="preserve">Confidential Information </w:t>
      </w:r>
      <w:bookmarkStart w:id="11" w:name="_DV_M462"/>
      <w:bookmarkEnd w:id="9"/>
      <w:bookmarkEnd w:id="10"/>
      <w:bookmarkEnd w:id="11"/>
      <w:r w:rsidR="00830C13" w:rsidRPr="00084953">
        <w:rPr>
          <w:rFonts w:eastAsia="MS Mincho"/>
          <w:color w:val="000000"/>
        </w:rPr>
        <w:t xml:space="preserve">of </w:t>
      </w:r>
      <w:r w:rsidRPr="00084953">
        <w:rPr>
          <w:rFonts w:eastAsia="MS Mincho"/>
          <w:color w:val="000000"/>
        </w:rPr>
        <w:t>the disclosing p</w:t>
      </w:r>
      <w:r w:rsidR="00830C13" w:rsidRPr="00084953">
        <w:t>arty</w:t>
      </w:r>
      <w:r w:rsidR="00830C13" w:rsidRPr="00084953">
        <w:rPr>
          <w:rFonts w:eastAsia="MS Mincho"/>
          <w:color w:val="000000"/>
        </w:rPr>
        <w:t xml:space="preserve"> hereto, or any terms of the Agreement, pursuant to </w:t>
      </w:r>
      <w:r w:rsidRPr="00084953">
        <w:rPr>
          <w:rFonts w:eastAsia="MS Mincho"/>
          <w:color w:val="000000"/>
        </w:rPr>
        <w:t>applicable law, an</w:t>
      </w:r>
      <w:r w:rsidR="00830C13" w:rsidRPr="00084953">
        <w:rPr>
          <w:rFonts w:eastAsia="MS Mincho"/>
          <w:color w:val="000000"/>
        </w:rPr>
        <w:t xml:space="preserve"> order or requirement of a court, administrative agency, or other gov</w:t>
      </w:r>
      <w:r w:rsidRPr="00084953">
        <w:rPr>
          <w:rFonts w:eastAsia="MS Mincho"/>
          <w:color w:val="000000"/>
        </w:rPr>
        <w:t>ernmental body</w:t>
      </w:r>
      <w:r w:rsidR="00830C13" w:rsidRPr="00084953">
        <w:rPr>
          <w:rFonts w:eastAsia="MS Mincho"/>
          <w:color w:val="000000"/>
        </w:rPr>
        <w:t xml:space="preserve">, the receiving </w:t>
      </w:r>
      <w:r w:rsidR="00830C13" w:rsidRPr="00084953">
        <w:t>party</w:t>
      </w:r>
      <w:r w:rsidR="00830C13" w:rsidRPr="00084953">
        <w:rPr>
          <w:rFonts w:eastAsia="MS Mincho"/>
          <w:color w:val="000000"/>
        </w:rPr>
        <w:t xml:space="preserve"> may disclose such Confidential Information or terms to the extent required, provided that the receiving </w:t>
      </w:r>
      <w:r w:rsidR="00830C13" w:rsidRPr="00084953">
        <w:t>party</w:t>
      </w:r>
      <w:r w:rsidR="00830C13" w:rsidRPr="00084953">
        <w:rPr>
          <w:rFonts w:eastAsia="MS Mincho"/>
          <w:color w:val="000000"/>
        </w:rPr>
        <w:t xml:space="preserve"> shall use reasonable efforts to provide the disclosing </w:t>
      </w:r>
      <w:r w:rsidR="00830C13" w:rsidRPr="00084953">
        <w:t>party</w:t>
      </w:r>
      <w:r w:rsidR="00830C13" w:rsidRPr="00084953">
        <w:rPr>
          <w:rFonts w:eastAsia="MS Mincho"/>
          <w:color w:val="000000"/>
        </w:rPr>
        <w:t xml:space="preserve"> with reasonable advance notice thereof to enable the disclosing </w:t>
      </w:r>
      <w:r w:rsidR="00830C13" w:rsidRPr="00084953">
        <w:t xml:space="preserve">party </w:t>
      </w:r>
      <w:r w:rsidR="00830C13" w:rsidRPr="00084953">
        <w:rPr>
          <w:rFonts w:eastAsia="MS Mincho"/>
          <w:color w:val="000000"/>
        </w:rPr>
        <w:t xml:space="preserve">to seek a protective order and otherwise seek to prevent such disclosure. To the extent that Confidential Information so disclosed does not become part of the public domain by virtue of such disclosure, it shall remain Confidential Information protected pursuant to </w:t>
      </w:r>
      <w:r w:rsidRPr="00084953">
        <w:rPr>
          <w:rFonts w:eastAsia="MS Mincho"/>
          <w:color w:val="000000"/>
        </w:rPr>
        <w:t xml:space="preserve">this </w:t>
      </w:r>
      <w:r w:rsidR="00A17123" w:rsidRPr="00084953">
        <w:rPr>
          <w:rFonts w:eastAsia="MS Mincho"/>
          <w:color w:val="000000"/>
        </w:rPr>
        <w:t>Section 8</w:t>
      </w:r>
      <w:r w:rsidR="00830C13" w:rsidRPr="00084953">
        <w:rPr>
          <w:rFonts w:eastAsia="MS Mincho"/>
          <w:color w:val="000000"/>
        </w:rPr>
        <w:t>.</w:t>
      </w:r>
    </w:p>
    <w:p w:rsidR="00830C13" w:rsidRPr="00084953" w:rsidRDefault="00830C13" w:rsidP="002B5225">
      <w:pPr>
        <w:spacing w:after="0" w:line="240" w:lineRule="exact"/>
        <w:contextualSpacing/>
      </w:pPr>
    </w:p>
    <w:p w:rsidR="00830C13" w:rsidRPr="00084953" w:rsidRDefault="00830C13" w:rsidP="002B5225">
      <w:pPr>
        <w:spacing w:after="0" w:line="240" w:lineRule="exact"/>
        <w:contextualSpacing/>
      </w:pPr>
      <w:r w:rsidRPr="00084953">
        <w:tab/>
        <w:t>8.</w:t>
      </w:r>
      <w:r w:rsidR="00042CBC" w:rsidRPr="00084953">
        <w:t>3</w:t>
      </w:r>
      <w:r w:rsidRPr="00084953">
        <w:tab/>
      </w:r>
      <w:r w:rsidRPr="00084953">
        <w:rPr>
          <w:b/>
          <w:u w:val="single"/>
        </w:rPr>
        <w:t>Copies</w:t>
      </w:r>
      <w:r w:rsidR="00042CBC" w:rsidRPr="00084953">
        <w:rPr>
          <w:b/>
          <w:u w:val="single"/>
        </w:rPr>
        <w:t>; Continuing Obligations</w:t>
      </w:r>
      <w:r w:rsidR="00042CBC" w:rsidRPr="00084953">
        <w:rPr>
          <w:b/>
        </w:rPr>
        <w:t>.</w:t>
      </w:r>
      <w:r w:rsidR="00042CBC" w:rsidRPr="00084953">
        <w:t xml:space="preserve"> </w:t>
      </w:r>
      <w:r w:rsidRPr="00084953">
        <w:t>Each party agrees not to copy or record any of the Confidential Information of the other party, except as reasonably necessary to exercise its rights or perform its obligations under the Agreement, and for archival and legal purposes.</w:t>
      </w:r>
      <w:r w:rsidR="00042CBC" w:rsidRPr="00084953">
        <w:t xml:space="preserve">  </w:t>
      </w:r>
      <w:r w:rsidRPr="00084953">
        <w:t>Subject to the exclusions listed in Section 8.</w:t>
      </w:r>
      <w:r w:rsidR="00042CBC" w:rsidRPr="00084953">
        <w:t>4</w:t>
      </w:r>
      <w:r w:rsidRPr="00084953">
        <w:t>, the Parties’ confidentiality obligations under the Agreement will survive termination of the Agreement and will continue for a period of three (3) years thereafter.</w:t>
      </w:r>
    </w:p>
    <w:p w:rsidR="00830C13" w:rsidRPr="00084953" w:rsidRDefault="00830C13" w:rsidP="002B5225">
      <w:pPr>
        <w:spacing w:after="0" w:line="240" w:lineRule="exact"/>
        <w:ind w:left="1440"/>
        <w:contextualSpacing/>
      </w:pPr>
    </w:p>
    <w:p w:rsidR="00830C13" w:rsidRPr="00084953" w:rsidRDefault="00830C13" w:rsidP="002B5225">
      <w:pPr>
        <w:spacing w:after="0" w:line="240" w:lineRule="exact"/>
        <w:ind w:firstLine="720"/>
        <w:contextualSpacing/>
        <w:rPr>
          <w:rFonts w:eastAsia="MS Mincho"/>
        </w:rPr>
      </w:pPr>
      <w:r w:rsidRPr="00084953">
        <w:t>8.</w:t>
      </w:r>
      <w:r w:rsidR="00042CBC" w:rsidRPr="00084953">
        <w:t>4</w:t>
      </w:r>
      <w:r w:rsidRPr="00084953">
        <w:tab/>
      </w:r>
      <w:r w:rsidRPr="00084953">
        <w:rPr>
          <w:b/>
          <w:u w:val="single"/>
        </w:rPr>
        <w:t>Exclusions</w:t>
      </w:r>
      <w:r w:rsidR="00042CBC" w:rsidRPr="00084953">
        <w:rPr>
          <w:b/>
        </w:rPr>
        <w:t>.</w:t>
      </w:r>
      <w:r w:rsidR="00042CBC" w:rsidRPr="00084953">
        <w:t xml:space="preserve">  </w:t>
      </w:r>
      <w:r w:rsidRPr="00084953">
        <w:rPr>
          <w:rFonts w:eastAsia="MS Mincho"/>
          <w:color w:val="000000"/>
        </w:rPr>
        <w:t xml:space="preserve">Information shall not be considered Confidential Information of a disclosing </w:t>
      </w:r>
      <w:r w:rsidRPr="00084953">
        <w:t xml:space="preserve">party </w:t>
      </w:r>
      <w:r w:rsidRPr="00084953">
        <w:rPr>
          <w:rFonts w:eastAsia="MS Mincho"/>
          <w:color w:val="000000"/>
        </w:rPr>
        <w:t xml:space="preserve">under the Agreement to the extent that the receiving </w:t>
      </w:r>
      <w:r w:rsidRPr="00084953">
        <w:t xml:space="preserve">party </w:t>
      </w:r>
      <w:r w:rsidRPr="00084953">
        <w:rPr>
          <w:rFonts w:eastAsia="MS Mincho"/>
          <w:color w:val="000000"/>
        </w:rPr>
        <w:t xml:space="preserve">can establish by competent written proof that such information: </w:t>
      </w:r>
      <w:bookmarkStart w:id="12" w:name="_DV_M450"/>
      <w:bookmarkEnd w:id="12"/>
      <w:r w:rsidR="00042CBC" w:rsidRPr="00084953">
        <w:rPr>
          <w:rFonts w:eastAsia="MS Mincho"/>
          <w:color w:val="000000"/>
        </w:rPr>
        <w:t xml:space="preserve"> </w:t>
      </w:r>
      <w:r w:rsidRPr="00084953">
        <w:rPr>
          <w:rFonts w:eastAsia="MS Mincho"/>
          <w:color w:val="000000"/>
        </w:rPr>
        <w:t>(a)</w:t>
      </w:r>
      <w:r w:rsidR="00DD480E" w:rsidRPr="00084953">
        <w:rPr>
          <w:rFonts w:eastAsia="MS Mincho"/>
          <w:color w:val="000000"/>
        </w:rPr>
        <w:t xml:space="preserve"> </w:t>
      </w:r>
      <w:r w:rsidR="00042CBC" w:rsidRPr="00084953">
        <w:rPr>
          <w:rFonts w:eastAsia="MS Mincho"/>
          <w:color w:val="000000"/>
        </w:rPr>
        <w:t>w</w:t>
      </w:r>
      <w:r w:rsidRPr="00084953">
        <w:rPr>
          <w:rFonts w:eastAsia="MS Mincho"/>
          <w:color w:val="000000"/>
        </w:rPr>
        <w:t xml:space="preserve">as in the public domain at the time of disclosure; </w:t>
      </w:r>
      <w:bookmarkStart w:id="13" w:name="_DV_M451"/>
      <w:bookmarkEnd w:id="13"/>
      <w:r w:rsidRPr="00084953">
        <w:rPr>
          <w:rFonts w:eastAsia="MS Mincho"/>
          <w:color w:val="000000"/>
        </w:rPr>
        <w:t>(b)</w:t>
      </w:r>
      <w:r w:rsidR="00042CBC" w:rsidRPr="00084953">
        <w:rPr>
          <w:rFonts w:eastAsia="MS Mincho"/>
          <w:color w:val="000000"/>
        </w:rPr>
        <w:t xml:space="preserve"> l</w:t>
      </w:r>
      <w:r w:rsidRPr="00084953">
        <w:rPr>
          <w:rFonts w:eastAsia="MS Mincho"/>
          <w:color w:val="000000"/>
        </w:rPr>
        <w:t>ater became part of the public domain through no act or omission of the rec</w:t>
      </w:r>
      <w:r w:rsidR="00042CBC" w:rsidRPr="00084953">
        <w:rPr>
          <w:rFonts w:eastAsia="MS Mincho"/>
          <w:color w:val="000000"/>
        </w:rPr>
        <w:t>eiving</w:t>
      </w:r>
      <w:r w:rsidRPr="00084953">
        <w:rPr>
          <w:rFonts w:eastAsia="MS Mincho"/>
          <w:color w:val="000000"/>
        </w:rPr>
        <w:t xml:space="preserve"> </w:t>
      </w:r>
      <w:r w:rsidRPr="00084953">
        <w:t>party</w:t>
      </w:r>
      <w:r w:rsidRPr="00084953">
        <w:rPr>
          <w:rFonts w:eastAsia="MS Mincho"/>
          <w:color w:val="000000"/>
        </w:rPr>
        <w:t>, its employees, agents, successors or assign</w:t>
      </w:r>
      <w:r w:rsidR="00042CBC" w:rsidRPr="00084953">
        <w:rPr>
          <w:rFonts w:eastAsia="MS Mincho"/>
          <w:color w:val="000000"/>
        </w:rPr>
        <w:t>s in breach of the Agreement;</w:t>
      </w:r>
      <w:bookmarkStart w:id="14" w:name="_DV_M452"/>
      <w:bookmarkEnd w:id="14"/>
      <w:r w:rsidR="00042CBC" w:rsidRPr="00084953">
        <w:rPr>
          <w:rFonts w:eastAsia="MS Mincho"/>
          <w:color w:val="000000"/>
        </w:rPr>
        <w:t xml:space="preserve"> </w:t>
      </w:r>
      <w:r w:rsidRPr="00084953">
        <w:rPr>
          <w:rFonts w:eastAsia="MS Mincho"/>
          <w:color w:val="000000"/>
        </w:rPr>
        <w:t>(c)</w:t>
      </w:r>
      <w:r w:rsidR="00042CBC" w:rsidRPr="00084953">
        <w:rPr>
          <w:rFonts w:eastAsia="MS Mincho"/>
          <w:color w:val="000000"/>
        </w:rPr>
        <w:t xml:space="preserve"> w</w:t>
      </w:r>
      <w:r w:rsidRPr="00084953">
        <w:rPr>
          <w:rFonts w:eastAsia="MS Mincho"/>
          <w:color w:val="000000"/>
        </w:rPr>
        <w:t>as lawfully disclosed to the rec</w:t>
      </w:r>
      <w:r w:rsidR="00042CBC" w:rsidRPr="00084953">
        <w:rPr>
          <w:rFonts w:eastAsia="MS Mincho"/>
          <w:color w:val="000000"/>
        </w:rPr>
        <w:t>eiving</w:t>
      </w:r>
      <w:r w:rsidRPr="00084953">
        <w:rPr>
          <w:rFonts w:eastAsia="MS Mincho"/>
          <w:color w:val="000000"/>
        </w:rPr>
        <w:t xml:space="preserve"> </w:t>
      </w:r>
      <w:r w:rsidRPr="00084953">
        <w:t xml:space="preserve">party </w:t>
      </w:r>
      <w:r w:rsidRPr="00084953">
        <w:rPr>
          <w:rFonts w:eastAsia="MS Mincho"/>
          <w:color w:val="000000"/>
        </w:rPr>
        <w:t xml:space="preserve">by a third party having the right to disclose it not under an obligation of confidentiality; </w:t>
      </w:r>
      <w:bookmarkStart w:id="15" w:name="_DV_M453"/>
      <w:bookmarkEnd w:id="15"/>
      <w:r w:rsidR="00042CBC" w:rsidRPr="00084953">
        <w:rPr>
          <w:rFonts w:eastAsia="MS Mincho"/>
        </w:rPr>
        <w:t>(d) w</w:t>
      </w:r>
      <w:r w:rsidRPr="00084953">
        <w:rPr>
          <w:rFonts w:eastAsia="MS Mincho"/>
        </w:rPr>
        <w:t>as already known by the rec</w:t>
      </w:r>
      <w:r w:rsidR="00042CBC" w:rsidRPr="00084953">
        <w:rPr>
          <w:rFonts w:eastAsia="MS Mincho"/>
        </w:rPr>
        <w:t>eiving</w:t>
      </w:r>
      <w:r w:rsidRPr="00084953">
        <w:rPr>
          <w:rFonts w:eastAsia="MS Mincho"/>
        </w:rPr>
        <w:t xml:space="preserve"> </w:t>
      </w:r>
      <w:r w:rsidRPr="00084953">
        <w:t xml:space="preserve">party </w:t>
      </w:r>
      <w:r w:rsidRPr="00084953">
        <w:rPr>
          <w:rFonts w:eastAsia="MS Mincho"/>
        </w:rPr>
        <w:t>at the time of disclosure; or</w:t>
      </w:r>
      <w:bookmarkStart w:id="16" w:name="_DV_M454"/>
      <w:bookmarkEnd w:id="16"/>
      <w:r w:rsidR="00042CBC" w:rsidRPr="00084953">
        <w:rPr>
          <w:rFonts w:eastAsia="MS Mincho"/>
        </w:rPr>
        <w:t xml:space="preserve"> </w:t>
      </w:r>
      <w:r w:rsidRPr="00084953">
        <w:t>(e)</w:t>
      </w:r>
      <w:r w:rsidR="00042CBC" w:rsidRPr="00084953">
        <w:t xml:space="preserve"> w</w:t>
      </w:r>
      <w:r w:rsidRPr="00084953">
        <w:rPr>
          <w:rFonts w:eastAsia="MS Mincho"/>
        </w:rPr>
        <w:t>as indepen</w:t>
      </w:r>
      <w:r w:rsidR="00042CBC" w:rsidRPr="00084953">
        <w:rPr>
          <w:rFonts w:eastAsia="MS Mincho"/>
        </w:rPr>
        <w:t>dently developed by the receiving</w:t>
      </w:r>
      <w:r w:rsidRPr="00084953">
        <w:rPr>
          <w:rFonts w:eastAsia="MS Mincho"/>
        </w:rPr>
        <w:t xml:space="preserve"> </w:t>
      </w:r>
      <w:r w:rsidRPr="00084953">
        <w:t xml:space="preserve">party </w:t>
      </w:r>
      <w:r w:rsidRPr="00084953">
        <w:rPr>
          <w:rFonts w:eastAsia="MS Mincho"/>
        </w:rPr>
        <w:t xml:space="preserve">without use of the disclosing </w:t>
      </w:r>
      <w:r w:rsidRPr="00084953">
        <w:t>party</w:t>
      </w:r>
      <w:bookmarkStart w:id="17" w:name="_DV_M455"/>
      <w:bookmarkEnd w:id="17"/>
      <w:r w:rsidRPr="00084953">
        <w:rPr>
          <w:rFonts w:eastAsia="MS Mincho"/>
        </w:rPr>
        <w:t>’s Confidential Information.</w:t>
      </w:r>
    </w:p>
    <w:p w:rsidR="00042CBC" w:rsidRPr="00084953" w:rsidRDefault="00042CBC" w:rsidP="002B5225">
      <w:pPr>
        <w:spacing w:after="0" w:line="240" w:lineRule="exact"/>
        <w:contextualSpacing/>
        <w:rPr>
          <w:rFonts w:eastAsia="MS Mincho"/>
        </w:rPr>
      </w:pPr>
    </w:p>
    <w:p w:rsidR="007871E9" w:rsidRPr="00084953" w:rsidRDefault="001A709C" w:rsidP="001A709C">
      <w:pPr>
        <w:keepNext/>
        <w:numPr>
          <w:ilvl w:val="0"/>
          <w:numId w:val="28"/>
        </w:numPr>
        <w:spacing w:after="0" w:line="240" w:lineRule="exact"/>
        <w:jc w:val="left"/>
        <w:rPr>
          <w:b/>
          <w:u w:val="single"/>
        </w:rPr>
      </w:pPr>
      <w:r w:rsidRPr="00084953">
        <w:rPr>
          <w:b/>
          <w:u w:val="single"/>
        </w:rPr>
        <w:t>Miscellaneous Terms</w:t>
      </w:r>
    </w:p>
    <w:p w:rsidR="00022A09" w:rsidRPr="00084953" w:rsidRDefault="00022A09" w:rsidP="002B5225">
      <w:pPr>
        <w:keepNext/>
        <w:spacing w:after="0" w:line="240" w:lineRule="exact"/>
        <w:jc w:val="center"/>
        <w:rPr>
          <w:b/>
          <w:u w:val="single"/>
        </w:rPr>
      </w:pPr>
    </w:p>
    <w:p w:rsidR="007871E9" w:rsidRPr="00084953" w:rsidRDefault="007871E9" w:rsidP="002B5225">
      <w:pPr>
        <w:spacing w:after="0" w:line="240" w:lineRule="exact"/>
        <w:ind w:firstLine="720"/>
      </w:pPr>
      <w:r w:rsidRPr="00084953">
        <w:t xml:space="preserve">This Agreement may not be transferred or assigned by Optionee without the prior written consent of </w:t>
      </w:r>
      <w:r w:rsidR="00A27244">
        <w:t>University</w:t>
      </w:r>
      <w:r w:rsidRPr="00084953">
        <w:t>.  This Agreement shall be construed, governed, interpreted and applied according to Ohio law, without regard to conflict of law principles.  The parties hereto are independent contractors and not joint ventu</w:t>
      </w:r>
      <w:r w:rsidR="00DD480E" w:rsidRPr="00084953">
        <w:t>r</w:t>
      </w:r>
      <w:r w:rsidRPr="00084953">
        <w:t>ers or partners.  This Agreement does not constitute a joint research agreement.  This Agreement constitutes the full understanding and entire agreement between the parties and supersedes all prior agreements or understandings between the parties relating to its subject matter hereof and may be amended or extended only by express, written agreement between the parties which specifically states that it is an amendment to this Agreement.</w:t>
      </w:r>
    </w:p>
    <w:p w:rsidR="007871E9" w:rsidRPr="00084953" w:rsidRDefault="007871E9" w:rsidP="002B5225">
      <w:pPr>
        <w:spacing w:after="0" w:line="240" w:lineRule="exact"/>
        <w:ind w:firstLine="720"/>
      </w:pPr>
      <w:r w:rsidRPr="00084953">
        <w:t xml:space="preserve">The authorized signatures of </w:t>
      </w:r>
      <w:r w:rsidR="00A27244">
        <w:t>University</w:t>
      </w:r>
      <w:r w:rsidRPr="00084953">
        <w:t xml:space="preserve"> and Optionee below signify their acceptance of the terms of this Agreement as of the Effective Date.</w:t>
      </w:r>
    </w:p>
    <w:p w:rsidR="001C5C78" w:rsidRPr="00084953" w:rsidRDefault="001C5C78" w:rsidP="002B5225">
      <w:pPr>
        <w:spacing w:after="0" w:line="240" w:lineRule="exact"/>
        <w:ind w:firstLine="720"/>
      </w:pPr>
    </w:p>
    <w:tbl>
      <w:tblPr>
        <w:tblW w:w="9576" w:type="dxa"/>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C5C78" w:rsidRPr="00084953" w:rsidTr="00D97D06">
        <w:tc>
          <w:tcPr>
            <w:tcW w:w="4788" w:type="dxa"/>
            <w:shd w:val="clear" w:color="auto" w:fill="auto"/>
          </w:tcPr>
          <w:p w:rsidR="001C5C78" w:rsidRPr="00084953" w:rsidRDefault="00A27244" w:rsidP="00D97D06">
            <w:pPr>
              <w:widowControl w:val="0"/>
              <w:rPr>
                <w:rFonts w:eastAsia="Times New Roman"/>
              </w:rPr>
            </w:pPr>
            <w:r>
              <w:rPr>
                <w:rFonts w:eastAsia="Times New Roman"/>
              </w:rPr>
              <w:t>Wright State University</w:t>
            </w:r>
          </w:p>
        </w:tc>
        <w:tc>
          <w:tcPr>
            <w:tcW w:w="4788" w:type="dxa"/>
            <w:shd w:val="clear" w:color="auto" w:fill="auto"/>
          </w:tcPr>
          <w:p w:rsidR="001C5C78" w:rsidRPr="00084953" w:rsidRDefault="001C5C78" w:rsidP="00D97D06">
            <w:pPr>
              <w:widowControl w:val="0"/>
              <w:rPr>
                <w:rFonts w:eastAsia="Times New Roman"/>
              </w:rPr>
            </w:pPr>
            <w:r w:rsidRPr="00084953">
              <w:rPr>
                <w:rFonts w:eastAsia="Times New Roman"/>
              </w:rPr>
              <w:t>[OPTIONEE]</w:t>
            </w:r>
          </w:p>
        </w:tc>
      </w:tr>
      <w:tr w:rsidR="001C5C78" w:rsidRPr="00084953" w:rsidTr="00D97D06">
        <w:trPr>
          <w:trHeight w:val="341"/>
        </w:trPr>
        <w:tc>
          <w:tcPr>
            <w:tcW w:w="4788" w:type="dxa"/>
            <w:shd w:val="clear" w:color="auto" w:fill="auto"/>
          </w:tcPr>
          <w:p w:rsidR="001C5C78" w:rsidRPr="00084953" w:rsidRDefault="001C5C78" w:rsidP="00D97D06">
            <w:pPr>
              <w:widowControl w:val="0"/>
              <w:rPr>
                <w:rFonts w:eastAsia="Times New Roman"/>
              </w:rPr>
            </w:pPr>
            <w:r w:rsidRPr="00084953">
              <w:rPr>
                <w:rFonts w:eastAsia="Times New Roman"/>
              </w:rPr>
              <w:t>BY:</w:t>
            </w:r>
          </w:p>
        </w:tc>
        <w:tc>
          <w:tcPr>
            <w:tcW w:w="4788" w:type="dxa"/>
            <w:shd w:val="clear" w:color="auto" w:fill="auto"/>
          </w:tcPr>
          <w:p w:rsidR="001C5C78" w:rsidRPr="00084953" w:rsidRDefault="001C5C78" w:rsidP="00D97D06">
            <w:pPr>
              <w:widowControl w:val="0"/>
              <w:rPr>
                <w:rFonts w:eastAsia="Times New Roman"/>
              </w:rPr>
            </w:pPr>
            <w:r w:rsidRPr="00084953">
              <w:rPr>
                <w:rFonts w:eastAsia="Times New Roman"/>
              </w:rPr>
              <w:t>BY:</w:t>
            </w:r>
          </w:p>
        </w:tc>
      </w:tr>
      <w:tr w:rsidR="001C5C78" w:rsidRPr="00084953" w:rsidTr="00D97D06">
        <w:tc>
          <w:tcPr>
            <w:tcW w:w="4788" w:type="dxa"/>
            <w:shd w:val="clear" w:color="auto" w:fill="auto"/>
          </w:tcPr>
          <w:p w:rsidR="001C5C78" w:rsidRPr="00084953" w:rsidRDefault="001C5C78" w:rsidP="00D97D06">
            <w:pPr>
              <w:widowControl w:val="0"/>
              <w:rPr>
                <w:rFonts w:eastAsia="Times New Roman"/>
              </w:rPr>
            </w:pPr>
            <w:r w:rsidRPr="00084953">
              <w:rPr>
                <w:rFonts w:eastAsia="Times New Roman"/>
              </w:rPr>
              <w:t xml:space="preserve">NAME:  </w:t>
            </w:r>
          </w:p>
        </w:tc>
        <w:tc>
          <w:tcPr>
            <w:tcW w:w="4788" w:type="dxa"/>
            <w:shd w:val="clear" w:color="auto" w:fill="auto"/>
          </w:tcPr>
          <w:p w:rsidR="001C5C78" w:rsidRPr="00084953" w:rsidRDefault="001C5C78" w:rsidP="00D97D06">
            <w:pPr>
              <w:widowControl w:val="0"/>
              <w:rPr>
                <w:rFonts w:eastAsia="Times New Roman"/>
              </w:rPr>
            </w:pPr>
            <w:r w:rsidRPr="00084953">
              <w:rPr>
                <w:rFonts w:eastAsia="Times New Roman"/>
              </w:rPr>
              <w:t>NAME:</w:t>
            </w:r>
          </w:p>
        </w:tc>
      </w:tr>
      <w:tr w:rsidR="001C5C78" w:rsidRPr="00084953" w:rsidTr="00D97D06">
        <w:tc>
          <w:tcPr>
            <w:tcW w:w="4788" w:type="dxa"/>
            <w:shd w:val="clear" w:color="auto" w:fill="auto"/>
          </w:tcPr>
          <w:p w:rsidR="001C5C78" w:rsidRPr="00084953" w:rsidRDefault="001C5C78" w:rsidP="00D97D06">
            <w:pPr>
              <w:widowControl w:val="0"/>
              <w:rPr>
                <w:rFonts w:eastAsia="Times New Roman"/>
              </w:rPr>
            </w:pPr>
            <w:r w:rsidRPr="00084953">
              <w:rPr>
                <w:rFonts w:eastAsia="Times New Roman"/>
              </w:rPr>
              <w:t xml:space="preserve">TITLE:  </w:t>
            </w:r>
          </w:p>
        </w:tc>
        <w:tc>
          <w:tcPr>
            <w:tcW w:w="4788" w:type="dxa"/>
            <w:shd w:val="clear" w:color="auto" w:fill="auto"/>
          </w:tcPr>
          <w:p w:rsidR="001C5C78" w:rsidRPr="00084953" w:rsidRDefault="001C5C78" w:rsidP="00D97D06">
            <w:pPr>
              <w:widowControl w:val="0"/>
              <w:rPr>
                <w:rFonts w:eastAsia="Times New Roman"/>
              </w:rPr>
            </w:pPr>
            <w:r w:rsidRPr="00084953">
              <w:rPr>
                <w:rFonts w:eastAsia="Times New Roman"/>
              </w:rPr>
              <w:t>TITLE:</w:t>
            </w:r>
          </w:p>
        </w:tc>
      </w:tr>
      <w:tr w:rsidR="001C5C78" w:rsidRPr="00084953" w:rsidTr="00D97D06">
        <w:tc>
          <w:tcPr>
            <w:tcW w:w="4788" w:type="dxa"/>
            <w:shd w:val="clear" w:color="auto" w:fill="auto"/>
          </w:tcPr>
          <w:p w:rsidR="001C5C78" w:rsidRPr="00084953" w:rsidRDefault="001C5C78" w:rsidP="00D97D06">
            <w:pPr>
              <w:widowControl w:val="0"/>
              <w:rPr>
                <w:rFonts w:eastAsia="Times New Roman"/>
              </w:rPr>
            </w:pPr>
            <w:r w:rsidRPr="00084953">
              <w:rPr>
                <w:rFonts w:eastAsia="Times New Roman"/>
              </w:rPr>
              <w:t>DATE:</w:t>
            </w:r>
          </w:p>
        </w:tc>
        <w:tc>
          <w:tcPr>
            <w:tcW w:w="4788" w:type="dxa"/>
            <w:shd w:val="clear" w:color="auto" w:fill="auto"/>
          </w:tcPr>
          <w:p w:rsidR="001C5C78" w:rsidRPr="00084953" w:rsidRDefault="001C5C78" w:rsidP="00D97D06">
            <w:pPr>
              <w:widowControl w:val="0"/>
              <w:rPr>
                <w:rFonts w:eastAsia="Times New Roman"/>
              </w:rPr>
            </w:pPr>
            <w:r w:rsidRPr="00084953">
              <w:rPr>
                <w:rFonts w:eastAsia="Times New Roman"/>
              </w:rPr>
              <w:t xml:space="preserve">DATE: </w:t>
            </w:r>
          </w:p>
        </w:tc>
      </w:tr>
    </w:tbl>
    <w:p w:rsidR="007871E9" w:rsidRPr="00084953" w:rsidRDefault="007871E9" w:rsidP="002B5225">
      <w:pPr>
        <w:spacing w:after="0" w:line="240" w:lineRule="exact"/>
      </w:pPr>
    </w:p>
    <w:p w:rsidR="007871E9" w:rsidRPr="00084953" w:rsidRDefault="007871E9" w:rsidP="002B5225">
      <w:pPr>
        <w:spacing w:after="0" w:line="240" w:lineRule="exact"/>
      </w:pPr>
    </w:p>
    <w:p w:rsidR="00F60D2F" w:rsidRPr="00084953" w:rsidRDefault="00F60D2F" w:rsidP="002B5225">
      <w:pPr>
        <w:spacing w:after="0" w:line="240" w:lineRule="exact"/>
      </w:pPr>
    </w:p>
    <w:sectPr w:rsidR="00F60D2F" w:rsidRPr="00084953" w:rsidSect="00F60D2F">
      <w:footerReference w:type="even" r:id="rId9"/>
      <w:footerReference w:type="default" r:id="rId10"/>
      <w:footerReference w:type="first" r:id="rId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D50" w:rsidRDefault="00425D50" w:rsidP="00DD6F7E">
      <w:pPr>
        <w:spacing w:after="0"/>
      </w:pPr>
      <w:r>
        <w:separator/>
      </w:r>
    </w:p>
  </w:endnote>
  <w:endnote w:type="continuationSeparator" w:id="0">
    <w:p w:rsidR="00425D50" w:rsidRDefault="00425D50" w:rsidP="00DD6F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661" w:rsidRPr="009A6F78" w:rsidRDefault="00BC6661">
    <w:pPr>
      <w:pStyle w:val="Footer"/>
    </w:pPr>
    <w:r w:rsidRPr="002B0DC8">
      <w:rPr>
        <w:noProof/>
        <w:sz w:val="16"/>
      </w:rPr>
      <w:t>{01124439.DOC;2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7123" w:rsidRPr="002B5225" w:rsidRDefault="00A17123" w:rsidP="00A17123">
    <w:pPr>
      <w:pStyle w:val="Footer"/>
      <w:rPr>
        <w:rStyle w:val="PageNumber"/>
        <w:rFonts w:ascii="Century Schoolbook" w:hAnsi="Century Schoolbook"/>
        <w:sz w:val="16"/>
        <w:szCs w:val="16"/>
      </w:rPr>
    </w:pPr>
    <w:r>
      <w:rPr>
        <w:rStyle w:val="PageNumber"/>
        <w:rFonts w:ascii="Century Schoolbook" w:hAnsi="Century Schoolbook"/>
        <w:sz w:val="16"/>
        <w:szCs w:val="16"/>
      </w:rPr>
      <w:t>Option</w:t>
    </w:r>
    <w:r w:rsidRPr="002B5225">
      <w:rPr>
        <w:rStyle w:val="PageNumber"/>
        <w:rFonts w:ascii="Century Schoolbook" w:hAnsi="Century Schoolbook"/>
        <w:sz w:val="16"/>
        <w:szCs w:val="16"/>
      </w:rPr>
      <w:t>ee: [Company Name]</w:t>
    </w:r>
    <w:r w:rsidRPr="002B5225">
      <w:rPr>
        <w:rFonts w:ascii="Century Schoolbook" w:hAnsi="Century Schoolbook"/>
        <w:sz w:val="16"/>
        <w:szCs w:val="16"/>
      </w:rPr>
      <w:tab/>
    </w:r>
    <w:r w:rsidRPr="002B5225">
      <w:rPr>
        <w:rFonts w:ascii="Century Schoolbook" w:hAnsi="Century Schoolbook"/>
        <w:sz w:val="16"/>
        <w:szCs w:val="16"/>
      </w:rPr>
      <w:tab/>
    </w:r>
    <w:r>
      <w:rPr>
        <w:rFonts w:ascii="Century Schoolbook" w:hAnsi="Century Schoolbook"/>
        <w:sz w:val="16"/>
        <w:szCs w:val="16"/>
      </w:rPr>
      <w:t>Option</w:t>
    </w:r>
    <w:r w:rsidRPr="002B5225">
      <w:rPr>
        <w:rFonts w:ascii="Century Schoolbook" w:hAnsi="Century Schoolbook"/>
        <w:sz w:val="16"/>
        <w:szCs w:val="16"/>
      </w:rPr>
      <w:t xml:space="preserve"> Template</w:t>
    </w:r>
  </w:p>
  <w:p w:rsidR="00A17123" w:rsidRPr="002B5225" w:rsidRDefault="00E875D1" w:rsidP="00A17123">
    <w:pPr>
      <w:pStyle w:val="Footer"/>
      <w:rPr>
        <w:rFonts w:ascii="Century Schoolbook" w:hAnsi="Century Schoolbook"/>
        <w:sz w:val="16"/>
        <w:szCs w:val="16"/>
      </w:rPr>
    </w:pPr>
    <w:r>
      <w:rPr>
        <w:rStyle w:val="PageNumber"/>
        <w:rFonts w:ascii="Century Schoolbook" w:hAnsi="Century Schoolbook"/>
        <w:sz w:val="16"/>
        <w:szCs w:val="16"/>
      </w:rPr>
      <w:t>Wright State University</w:t>
    </w:r>
    <w:r w:rsidR="00A17123" w:rsidRPr="002B5225">
      <w:rPr>
        <w:rStyle w:val="PageNumber"/>
        <w:rFonts w:ascii="Century Schoolbook" w:hAnsi="Century Schoolbook"/>
        <w:sz w:val="16"/>
        <w:szCs w:val="16"/>
      </w:rPr>
      <w:tab/>
    </w:r>
    <w:r w:rsidR="00A17123" w:rsidRPr="002B5225">
      <w:rPr>
        <w:rStyle w:val="PageNumber"/>
        <w:rFonts w:ascii="Century Schoolbook" w:hAnsi="Century Schoolbook"/>
        <w:sz w:val="16"/>
        <w:szCs w:val="16"/>
      </w:rPr>
      <w:tab/>
    </w:r>
    <w:r w:rsidR="00A17123" w:rsidRPr="002B5225">
      <w:rPr>
        <w:rFonts w:ascii="Century Schoolbook" w:hAnsi="Century Schoolbook"/>
        <w:sz w:val="16"/>
        <w:szCs w:val="16"/>
      </w:rPr>
      <w:t xml:space="preserve">Page </w:t>
    </w:r>
    <w:r w:rsidR="00A17123" w:rsidRPr="002B5225">
      <w:rPr>
        <w:rFonts w:ascii="Century Schoolbook" w:hAnsi="Century Schoolbook"/>
        <w:sz w:val="16"/>
        <w:szCs w:val="16"/>
      </w:rPr>
      <w:fldChar w:fldCharType="begin"/>
    </w:r>
    <w:r w:rsidR="00A17123" w:rsidRPr="002B5225">
      <w:rPr>
        <w:rFonts w:ascii="Century Schoolbook" w:hAnsi="Century Schoolbook"/>
        <w:sz w:val="16"/>
        <w:szCs w:val="16"/>
      </w:rPr>
      <w:instrText xml:space="preserve"> PAGE </w:instrText>
    </w:r>
    <w:r w:rsidR="00A17123" w:rsidRPr="002B5225">
      <w:rPr>
        <w:rFonts w:ascii="Century Schoolbook" w:hAnsi="Century Schoolbook"/>
        <w:sz w:val="16"/>
        <w:szCs w:val="16"/>
      </w:rPr>
      <w:fldChar w:fldCharType="separate"/>
    </w:r>
    <w:r w:rsidR="004B5441">
      <w:rPr>
        <w:rFonts w:ascii="Century Schoolbook" w:hAnsi="Century Schoolbook"/>
        <w:noProof/>
        <w:sz w:val="16"/>
        <w:szCs w:val="16"/>
      </w:rPr>
      <w:t>2</w:t>
    </w:r>
    <w:r w:rsidR="00A17123" w:rsidRPr="002B5225">
      <w:rPr>
        <w:rFonts w:ascii="Century Schoolbook" w:hAnsi="Century Schoolbook"/>
        <w:sz w:val="16"/>
        <w:szCs w:val="16"/>
      </w:rPr>
      <w:fldChar w:fldCharType="end"/>
    </w:r>
    <w:r w:rsidR="00A17123" w:rsidRPr="002B5225">
      <w:rPr>
        <w:rFonts w:ascii="Century Schoolbook" w:hAnsi="Century Schoolbook"/>
        <w:sz w:val="16"/>
        <w:szCs w:val="16"/>
      </w:rPr>
      <w:t xml:space="preserve"> of </w:t>
    </w:r>
    <w:r w:rsidR="00A17123" w:rsidRPr="002B5225">
      <w:rPr>
        <w:rFonts w:ascii="Century Schoolbook" w:hAnsi="Century Schoolbook"/>
        <w:sz w:val="16"/>
        <w:szCs w:val="16"/>
      </w:rPr>
      <w:fldChar w:fldCharType="begin"/>
    </w:r>
    <w:r w:rsidR="00A17123" w:rsidRPr="002B5225">
      <w:rPr>
        <w:rFonts w:ascii="Century Schoolbook" w:hAnsi="Century Schoolbook"/>
        <w:sz w:val="16"/>
        <w:szCs w:val="16"/>
      </w:rPr>
      <w:instrText xml:space="preserve"> NUMPAGES </w:instrText>
    </w:r>
    <w:r w:rsidR="00A17123" w:rsidRPr="002B5225">
      <w:rPr>
        <w:rFonts w:ascii="Century Schoolbook" w:hAnsi="Century Schoolbook"/>
        <w:sz w:val="16"/>
        <w:szCs w:val="16"/>
      </w:rPr>
      <w:fldChar w:fldCharType="separate"/>
    </w:r>
    <w:r w:rsidR="004B5441">
      <w:rPr>
        <w:rFonts w:ascii="Century Schoolbook" w:hAnsi="Century Schoolbook"/>
        <w:noProof/>
        <w:sz w:val="16"/>
        <w:szCs w:val="16"/>
      </w:rPr>
      <w:t>7</w:t>
    </w:r>
    <w:r w:rsidR="00A17123" w:rsidRPr="002B5225">
      <w:rPr>
        <w:rFonts w:ascii="Century Schoolbook" w:hAnsi="Century Schoolbook"/>
        <w:sz w:val="16"/>
        <w:szCs w:val="16"/>
      </w:rPr>
      <w:fldChar w:fldCharType="end"/>
    </w:r>
  </w:p>
  <w:p w:rsidR="00A17123" w:rsidRDefault="00A17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225" w:rsidRPr="002B5225" w:rsidRDefault="002B5225" w:rsidP="002B5225">
    <w:pPr>
      <w:pStyle w:val="Footer"/>
      <w:rPr>
        <w:rStyle w:val="PageNumber"/>
        <w:rFonts w:ascii="Century Schoolbook" w:hAnsi="Century Schoolbook"/>
        <w:sz w:val="16"/>
        <w:szCs w:val="16"/>
      </w:rPr>
    </w:pPr>
    <w:r>
      <w:rPr>
        <w:rStyle w:val="PageNumber"/>
        <w:rFonts w:ascii="Century Schoolbook" w:hAnsi="Century Schoolbook"/>
        <w:sz w:val="16"/>
        <w:szCs w:val="16"/>
      </w:rPr>
      <w:t>Option</w:t>
    </w:r>
    <w:r w:rsidRPr="002B5225">
      <w:rPr>
        <w:rStyle w:val="PageNumber"/>
        <w:rFonts w:ascii="Century Schoolbook" w:hAnsi="Century Schoolbook"/>
        <w:sz w:val="16"/>
        <w:szCs w:val="16"/>
      </w:rPr>
      <w:t>ee: [Company Name]</w:t>
    </w:r>
    <w:r w:rsidRPr="002B5225">
      <w:rPr>
        <w:rFonts w:ascii="Century Schoolbook" w:hAnsi="Century Schoolbook"/>
        <w:sz w:val="16"/>
        <w:szCs w:val="16"/>
      </w:rPr>
      <w:tab/>
    </w:r>
    <w:r w:rsidRPr="002B5225">
      <w:rPr>
        <w:rFonts w:ascii="Century Schoolbook" w:hAnsi="Century Schoolbook"/>
        <w:sz w:val="16"/>
        <w:szCs w:val="16"/>
      </w:rPr>
      <w:tab/>
    </w:r>
  </w:p>
  <w:p w:rsidR="00BC6661" w:rsidRPr="002B5225" w:rsidRDefault="00F97CA0" w:rsidP="002B5225">
    <w:pPr>
      <w:pStyle w:val="Footer"/>
      <w:rPr>
        <w:rFonts w:ascii="Century Schoolbook" w:hAnsi="Century Schoolbook"/>
        <w:sz w:val="16"/>
        <w:szCs w:val="16"/>
      </w:rPr>
    </w:pPr>
    <w:r>
      <w:rPr>
        <w:rStyle w:val="PageNumber"/>
        <w:rFonts w:ascii="Century Schoolbook" w:hAnsi="Century Schoolbook"/>
        <w:sz w:val="16"/>
        <w:szCs w:val="16"/>
      </w:rPr>
      <w:t>Wright State University</w:t>
    </w:r>
    <w:r w:rsidR="002B5225" w:rsidRPr="002B5225">
      <w:rPr>
        <w:rStyle w:val="PageNumber"/>
        <w:rFonts w:ascii="Century Schoolbook" w:hAnsi="Century Schoolbook"/>
        <w:sz w:val="16"/>
        <w:szCs w:val="16"/>
      </w:rPr>
      <w:tab/>
    </w:r>
    <w:r w:rsidR="002B5225" w:rsidRPr="002B5225">
      <w:rPr>
        <w:rStyle w:val="PageNumber"/>
        <w:rFonts w:ascii="Century Schoolbook" w:hAnsi="Century Schoolbook"/>
        <w:sz w:val="16"/>
        <w:szCs w:val="16"/>
      </w:rPr>
      <w:tab/>
    </w:r>
    <w:r w:rsidR="002B5225" w:rsidRPr="002B5225">
      <w:rPr>
        <w:rFonts w:ascii="Century Schoolbook" w:hAnsi="Century Schoolbook"/>
        <w:sz w:val="16"/>
        <w:szCs w:val="16"/>
      </w:rPr>
      <w:t xml:space="preserve">Page </w:t>
    </w:r>
    <w:r w:rsidR="002B5225" w:rsidRPr="002B5225">
      <w:rPr>
        <w:rFonts w:ascii="Century Schoolbook" w:hAnsi="Century Schoolbook"/>
        <w:sz w:val="16"/>
        <w:szCs w:val="16"/>
      </w:rPr>
      <w:fldChar w:fldCharType="begin"/>
    </w:r>
    <w:r w:rsidR="002B5225" w:rsidRPr="002B5225">
      <w:rPr>
        <w:rFonts w:ascii="Century Schoolbook" w:hAnsi="Century Schoolbook"/>
        <w:sz w:val="16"/>
        <w:szCs w:val="16"/>
      </w:rPr>
      <w:instrText xml:space="preserve"> PAGE </w:instrText>
    </w:r>
    <w:r w:rsidR="002B5225" w:rsidRPr="002B5225">
      <w:rPr>
        <w:rFonts w:ascii="Century Schoolbook" w:hAnsi="Century Schoolbook"/>
        <w:sz w:val="16"/>
        <w:szCs w:val="16"/>
      </w:rPr>
      <w:fldChar w:fldCharType="separate"/>
    </w:r>
    <w:r w:rsidR="004B5441">
      <w:rPr>
        <w:rFonts w:ascii="Century Schoolbook" w:hAnsi="Century Schoolbook"/>
        <w:noProof/>
        <w:sz w:val="16"/>
        <w:szCs w:val="16"/>
      </w:rPr>
      <w:t>1</w:t>
    </w:r>
    <w:r w:rsidR="002B5225" w:rsidRPr="002B5225">
      <w:rPr>
        <w:rFonts w:ascii="Century Schoolbook" w:hAnsi="Century Schoolbook"/>
        <w:sz w:val="16"/>
        <w:szCs w:val="16"/>
      </w:rPr>
      <w:fldChar w:fldCharType="end"/>
    </w:r>
    <w:r w:rsidR="002B5225" w:rsidRPr="002B5225">
      <w:rPr>
        <w:rFonts w:ascii="Century Schoolbook" w:hAnsi="Century Schoolbook"/>
        <w:sz w:val="16"/>
        <w:szCs w:val="16"/>
      </w:rPr>
      <w:t xml:space="preserve"> of </w:t>
    </w:r>
    <w:r w:rsidR="002B5225" w:rsidRPr="002B5225">
      <w:rPr>
        <w:rFonts w:ascii="Century Schoolbook" w:hAnsi="Century Schoolbook"/>
        <w:sz w:val="16"/>
        <w:szCs w:val="16"/>
      </w:rPr>
      <w:fldChar w:fldCharType="begin"/>
    </w:r>
    <w:r w:rsidR="002B5225" w:rsidRPr="002B5225">
      <w:rPr>
        <w:rFonts w:ascii="Century Schoolbook" w:hAnsi="Century Schoolbook"/>
        <w:sz w:val="16"/>
        <w:szCs w:val="16"/>
      </w:rPr>
      <w:instrText xml:space="preserve"> NUMPAGES </w:instrText>
    </w:r>
    <w:r w:rsidR="002B5225" w:rsidRPr="002B5225">
      <w:rPr>
        <w:rFonts w:ascii="Century Schoolbook" w:hAnsi="Century Schoolbook"/>
        <w:sz w:val="16"/>
        <w:szCs w:val="16"/>
      </w:rPr>
      <w:fldChar w:fldCharType="separate"/>
    </w:r>
    <w:r w:rsidR="004B5441">
      <w:rPr>
        <w:rFonts w:ascii="Century Schoolbook" w:hAnsi="Century Schoolbook"/>
        <w:noProof/>
        <w:sz w:val="16"/>
        <w:szCs w:val="16"/>
      </w:rPr>
      <w:t>7</w:t>
    </w:r>
    <w:r w:rsidR="002B5225" w:rsidRPr="002B5225">
      <w:rPr>
        <w:rFonts w:ascii="Century Schoolbook" w:hAnsi="Century Schoolbook"/>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D50" w:rsidRDefault="00425D50" w:rsidP="00DD6F7E">
      <w:pPr>
        <w:spacing w:after="0"/>
        <w:rPr>
          <w:noProof/>
        </w:rPr>
      </w:pPr>
      <w:r>
        <w:rPr>
          <w:noProof/>
        </w:rPr>
        <w:separator/>
      </w:r>
    </w:p>
  </w:footnote>
  <w:footnote w:type="continuationSeparator" w:id="0">
    <w:p w:rsidR="00425D50" w:rsidRDefault="00425D50" w:rsidP="00DD6F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7A59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28451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3D871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816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88475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302F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CA11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D1C87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F4F4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EF9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1F1AEE"/>
    <w:multiLevelType w:val="multilevel"/>
    <w:tmpl w:val="F448FA24"/>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1440"/>
      </w:pPr>
      <w:rPr>
        <w:rFonts w:hint="default"/>
      </w:rPr>
    </w:lvl>
    <w:lvl w:ilvl="2">
      <w:start w:val="1"/>
      <w:numFmt w:val="lowerLetter"/>
      <w:suff w:val="nothing"/>
      <w:lvlText w:val="(%3)"/>
      <w:lvlJc w:val="left"/>
      <w:pPr>
        <w:ind w:left="2880" w:hanging="720"/>
      </w:pPr>
      <w:rPr>
        <w:rFonts w:hint="default"/>
      </w:rPr>
    </w:lvl>
    <w:lvl w:ilvl="3">
      <w:start w:val="1"/>
      <w:numFmt w:val="decimal"/>
      <w:suff w:val="nothing"/>
      <w:lvlText w:val="(%4)"/>
      <w:lvlJc w:val="left"/>
      <w:pPr>
        <w:ind w:left="3600" w:hanging="720"/>
      </w:pPr>
      <w:rPr>
        <w:rFonts w:hint="default"/>
      </w:rPr>
    </w:lvl>
    <w:lvl w:ilvl="4">
      <w:start w:val="1"/>
      <w:numFmt w:val="upperLetter"/>
      <w:suff w:val="nothing"/>
      <w:lvlText w:val="(%5)"/>
      <w:lvlJc w:val="left"/>
      <w:pPr>
        <w:ind w:left="4320" w:hanging="720"/>
      </w:pPr>
      <w:rPr>
        <w:rFonts w:hint="default"/>
      </w:rPr>
    </w:lvl>
    <w:lvl w:ilvl="5">
      <w:start w:val="1"/>
      <w:numFmt w:val="decimal"/>
      <w:suff w:val="nothing"/>
      <w:lvlText w:val="%6)"/>
      <w:lvlJc w:val="left"/>
      <w:pPr>
        <w:ind w:left="5040" w:hanging="720"/>
      </w:pPr>
      <w:rPr>
        <w:rFonts w:hint="default"/>
      </w:rPr>
    </w:lvl>
    <w:lvl w:ilvl="6">
      <w:start w:val="1"/>
      <w:numFmt w:val="lowerLetter"/>
      <w:suff w:val="nothing"/>
      <w:lvlText w:val="%7."/>
      <w:lvlJc w:val="left"/>
      <w:pPr>
        <w:ind w:left="5760" w:hanging="720"/>
      </w:pPr>
      <w:rPr>
        <w:rFonts w:hint="default"/>
      </w:rPr>
    </w:lvl>
    <w:lvl w:ilvl="7">
      <w:start w:val="1"/>
      <w:numFmt w:val="decimal"/>
      <w:suff w:val="nothing"/>
      <w:lvlText w:val="%8."/>
      <w:lvlJc w:val="left"/>
      <w:pPr>
        <w:ind w:left="6480" w:hanging="720"/>
      </w:pPr>
      <w:rPr>
        <w:rFonts w:hint="default"/>
      </w:rPr>
    </w:lvl>
    <w:lvl w:ilvl="8">
      <w:start w:val="1"/>
      <w:numFmt w:val="decimal"/>
      <w:suff w:val="nothing"/>
      <w:lvlText w:val="%1.%2.%3.%4.%5.%6.%7.%8.%9."/>
      <w:lvlJc w:val="left"/>
      <w:pPr>
        <w:ind w:left="4320" w:hanging="1440"/>
      </w:pPr>
      <w:rPr>
        <w:rFonts w:hint="default"/>
      </w:rPr>
    </w:lvl>
  </w:abstractNum>
  <w:abstractNum w:abstractNumId="11" w15:restartNumberingAfterBreak="0">
    <w:nsid w:val="13943E9B"/>
    <w:multiLevelType w:val="multilevel"/>
    <w:tmpl w:val="10DAD51E"/>
    <w:lvl w:ilvl="0">
      <w:start w:val="3"/>
      <w:numFmt w:val="decimal"/>
      <w:lvlText w:val="%1"/>
      <w:lvlJc w:val="left"/>
      <w:pPr>
        <w:ind w:left="720" w:hanging="720"/>
      </w:pPr>
      <w:rPr>
        <w:rFonts w:hint="default"/>
        <w:b/>
        <w:u w:val="single"/>
      </w:rPr>
    </w:lvl>
    <w:lvl w:ilvl="1">
      <w:start w:val="3"/>
      <w:numFmt w:val="decimal"/>
      <w:lvlText w:val="%1.%2"/>
      <w:lvlJc w:val="left"/>
      <w:pPr>
        <w:ind w:left="1530" w:hanging="72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3240" w:hanging="108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5040" w:hanging="144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840" w:hanging="1800"/>
      </w:pPr>
      <w:rPr>
        <w:rFonts w:hint="default"/>
        <w:b/>
        <w:u w:val="single"/>
      </w:rPr>
    </w:lvl>
    <w:lvl w:ilvl="8">
      <w:start w:val="1"/>
      <w:numFmt w:val="decimal"/>
      <w:lvlText w:val="%1.%2.%3.%4.%5.%6.%7.%8.%9"/>
      <w:lvlJc w:val="left"/>
      <w:pPr>
        <w:ind w:left="7560" w:hanging="1800"/>
      </w:pPr>
      <w:rPr>
        <w:rFonts w:hint="default"/>
        <w:b/>
        <w:u w:val="single"/>
      </w:rPr>
    </w:lvl>
  </w:abstractNum>
  <w:abstractNum w:abstractNumId="12" w15:restartNumberingAfterBreak="0">
    <w:nsid w:val="22EE39B3"/>
    <w:multiLevelType w:val="multilevel"/>
    <w:tmpl w:val="2E4C7CEA"/>
    <w:lvl w:ilvl="0">
      <w:start w:val="1"/>
      <w:numFmt w:val="decimal"/>
      <w:lvlText w:val="%1."/>
      <w:lvlJc w:val="left"/>
      <w:pPr>
        <w:ind w:left="36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29927673"/>
    <w:multiLevelType w:val="hybridMultilevel"/>
    <w:tmpl w:val="D114ABFA"/>
    <w:lvl w:ilvl="0" w:tplc="788AA5F6">
      <w:start w:val="1"/>
      <w:numFmt w:val="upperRoman"/>
      <w:lvlText w:val="%1."/>
      <w:lvlJc w:val="left"/>
      <w:pPr>
        <w:ind w:left="720" w:hanging="360"/>
      </w:pPr>
      <w:rPr>
        <w:rFonts w:hint="default"/>
      </w:rPr>
    </w:lvl>
    <w:lvl w:ilvl="1" w:tplc="76DC6BCE" w:tentative="1">
      <w:start w:val="1"/>
      <w:numFmt w:val="lowerLetter"/>
      <w:lvlText w:val="%2."/>
      <w:lvlJc w:val="left"/>
      <w:pPr>
        <w:ind w:left="1440" w:hanging="360"/>
      </w:pPr>
    </w:lvl>
    <w:lvl w:ilvl="2" w:tplc="320EC6E2" w:tentative="1">
      <w:start w:val="1"/>
      <w:numFmt w:val="lowerRoman"/>
      <w:lvlText w:val="%3."/>
      <w:lvlJc w:val="right"/>
      <w:pPr>
        <w:ind w:left="2160" w:hanging="180"/>
      </w:pPr>
    </w:lvl>
    <w:lvl w:ilvl="3" w:tplc="7D0A714A" w:tentative="1">
      <w:start w:val="1"/>
      <w:numFmt w:val="decimal"/>
      <w:lvlText w:val="%4."/>
      <w:lvlJc w:val="left"/>
      <w:pPr>
        <w:ind w:left="2880" w:hanging="360"/>
      </w:pPr>
    </w:lvl>
    <w:lvl w:ilvl="4" w:tplc="97D89FCE" w:tentative="1">
      <w:start w:val="1"/>
      <w:numFmt w:val="lowerLetter"/>
      <w:lvlText w:val="%5."/>
      <w:lvlJc w:val="left"/>
      <w:pPr>
        <w:ind w:left="3600" w:hanging="360"/>
      </w:pPr>
    </w:lvl>
    <w:lvl w:ilvl="5" w:tplc="0F50E538" w:tentative="1">
      <w:start w:val="1"/>
      <w:numFmt w:val="lowerRoman"/>
      <w:lvlText w:val="%6."/>
      <w:lvlJc w:val="right"/>
      <w:pPr>
        <w:ind w:left="4320" w:hanging="180"/>
      </w:pPr>
    </w:lvl>
    <w:lvl w:ilvl="6" w:tplc="4EFA3476" w:tentative="1">
      <w:start w:val="1"/>
      <w:numFmt w:val="decimal"/>
      <w:lvlText w:val="%7."/>
      <w:lvlJc w:val="left"/>
      <w:pPr>
        <w:ind w:left="5040" w:hanging="360"/>
      </w:pPr>
    </w:lvl>
    <w:lvl w:ilvl="7" w:tplc="03CC18FE" w:tentative="1">
      <w:start w:val="1"/>
      <w:numFmt w:val="lowerLetter"/>
      <w:lvlText w:val="%8."/>
      <w:lvlJc w:val="left"/>
      <w:pPr>
        <w:ind w:left="5760" w:hanging="360"/>
      </w:pPr>
    </w:lvl>
    <w:lvl w:ilvl="8" w:tplc="0D34E58E" w:tentative="1">
      <w:start w:val="1"/>
      <w:numFmt w:val="lowerRoman"/>
      <w:lvlText w:val="%9."/>
      <w:lvlJc w:val="right"/>
      <w:pPr>
        <w:ind w:left="6480" w:hanging="180"/>
      </w:pPr>
    </w:lvl>
  </w:abstractNum>
  <w:abstractNum w:abstractNumId="14" w15:restartNumberingAfterBreak="0">
    <w:nsid w:val="2ACC1847"/>
    <w:multiLevelType w:val="hybridMultilevel"/>
    <w:tmpl w:val="2A987C00"/>
    <w:lvl w:ilvl="0" w:tplc="EE62CA10">
      <w:start w:val="1"/>
      <w:numFmt w:val="decimal"/>
      <w:lvlText w:val="%1."/>
      <w:lvlJc w:val="left"/>
      <w:pPr>
        <w:ind w:left="720" w:hanging="360"/>
      </w:pPr>
    </w:lvl>
    <w:lvl w:ilvl="1" w:tplc="5FEA038C" w:tentative="1">
      <w:start w:val="1"/>
      <w:numFmt w:val="lowerLetter"/>
      <w:lvlText w:val="%2."/>
      <w:lvlJc w:val="left"/>
      <w:pPr>
        <w:ind w:left="1440" w:hanging="360"/>
      </w:pPr>
    </w:lvl>
    <w:lvl w:ilvl="2" w:tplc="7C8C795C" w:tentative="1">
      <w:start w:val="1"/>
      <w:numFmt w:val="lowerRoman"/>
      <w:lvlText w:val="%3."/>
      <w:lvlJc w:val="right"/>
      <w:pPr>
        <w:ind w:left="2160" w:hanging="180"/>
      </w:pPr>
    </w:lvl>
    <w:lvl w:ilvl="3" w:tplc="20FE18D2" w:tentative="1">
      <w:start w:val="1"/>
      <w:numFmt w:val="decimal"/>
      <w:lvlText w:val="%4."/>
      <w:lvlJc w:val="left"/>
      <w:pPr>
        <w:ind w:left="2880" w:hanging="360"/>
      </w:pPr>
    </w:lvl>
    <w:lvl w:ilvl="4" w:tplc="8BCCBBC8" w:tentative="1">
      <w:start w:val="1"/>
      <w:numFmt w:val="lowerLetter"/>
      <w:lvlText w:val="%5."/>
      <w:lvlJc w:val="left"/>
      <w:pPr>
        <w:ind w:left="3600" w:hanging="360"/>
      </w:pPr>
    </w:lvl>
    <w:lvl w:ilvl="5" w:tplc="6E4E00DC" w:tentative="1">
      <w:start w:val="1"/>
      <w:numFmt w:val="lowerRoman"/>
      <w:lvlText w:val="%6."/>
      <w:lvlJc w:val="right"/>
      <w:pPr>
        <w:ind w:left="4320" w:hanging="180"/>
      </w:pPr>
    </w:lvl>
    <w:lvl w:ilvl="6" w:tplc="6068F018" w:tentative="1">
      <w:start w:val="1"/>
      <w:numFmt w:val="decimal"/>
      <w:lvlText w:val="%7."/>
      <w:lvlJc w:val="left"/>
      <w:pPr>
        <w:ind w:left="5040" w:hanging="360"/>
      </w:pPr>
    </w:lvl>
    <w:lvl w:ilvl="7" w:tplc="85CE9C1A" w:tentative="1">
      <w:start w:val="1"/>
      <w:numFmt w:val="lowerLetter"/>
      <w:lvlText w:val="%8."/>
      <w:lvlJc w:val="left"/>
      <w:pPr>
        <w:ind w:left="5760" w:hanging="360"/>
      </w:pPr>
    </w:lvl>
    <w:lvl w:ilvl="8" w:tplc="2DF46B32" w:tentative="1">
      <w:start w:val="1"/>
      <w:numFmt w:val="lowerRoman"/>
      <w:lvlText w:val="%9."/>
      <w:lvlJc w:val="right"/>
      <w:pPr>
        <w:ind w:left="6480" w:hanging="180"/>
      </w:pPr>
    </w:lvl>
  </w:abstractNum>
  <w:abstractNum w:abstractNumId="15" w15:restartNumberingAfterBreak="0">
    <w:nsid w:val="328976EB"/>
    <w:multiLevelType w:val="multilevel"/>
    <w:tmpl w:val="92C873E0"/>
    <w:numStyleLink w:val="CalfeeListStyles"/>
  </w:abstractNum>
  <w:abstractNum w:abstractNumId="16" w15:restartNumberingAfterBreak="0">
    <w:nsid w:val="389D2F92"/>
    <w:multiLevelType w:val="hybridMultilevel"/>
    <w:tmpl w:val="83500E0E"/>
    <w:lvl w:ilvl="0" w:tplc="B02862CA">
      <w:start w:val="1"/>
      <w:numFmt w:val="lowerLetter"/>
      <w:lvlText w:val="%1."/>
      <w:lvlJc w:val="left"/>
      <w:pPr>
        <w:ind w:left="720" w:hanging="360"/>
      </w:pPr>
    </w:lvl>
    <w:lvl w:ilvl="1" w:tplc="40F0B95A" w:tentative="1">
      <w:start w:val="1"/>
      <w:numFmt w:val="lowerLetter"/>
      <w:lvlText w:val="%2."/>
      <w:lvlJc w:val="left"/>
      <w:pPr>
        <w:ind w:left="1440" w:hanging="360"/>
      </w:pPr>
    </w:lvl>
    <w:lvl w:ilvl="2" w:tplc="54689CEA" w:tentative="1">
      <w:start w:val="1"/>
      <w:numFmt w:val="lowerRoman"/>
      <w:lvlText w:val="%3."/>
      <w:lvlJc w:val="right"/>
      <w:pPr>
        <w:ind w:left="2160" w:hanging="180"/>
      </w:pPr>
    </w:lvl>
    <w:lvl w:ilvl="3" w:tplc="5A248EDE" w:tentative="1">
      <w:start w:val="1"/>
      <w:numFmt w:val="decimal"/>
      <w:lvlText w:val="%4."/>
      <w:lvlJc w:val="left"/>
      <w:pPr>
        <w:ind w:left="2880" w:hanging="360"/>
      </w:pPr>
    </w:lvl>
    <w:lvl w:ilvl="4" w:tplc="47225A56" w:tentative="1">
      <w:start w:val="1"/>
      <w:numFmt w:val="lowerLetter"/>
      <w:lvlText w:val="%5."/>
      <w:lvlJc w:val="left"/>
      <w:pPr>
        <w:ind w:left="3600" w:hanging="360"/>
      </w:pPr>
    </w:lvl>
    <w:lvl w:ilvl="5" w:tplc="2B3AA7E8" w:tentative="1">
      <w:start w:val="1"/>
      <w:numFmt w:val="lowerRoman"/>
      <w:lvlText w:val="%6."/>
      <w:lvlJc w:val="right"/>
      <w:pPr>
        <w:ind w:left="4320" w:hanging="180"/>
      </w:pPr>
    </w:lvl>
    <w:lvl w:ilvl="6" w:tplc="027828C4" w:tentative="1">
      <w:start w:val="1"/>
      <w:numFmt w:val="decimal"/>
      <w:lvlText w:val="%7."/>
      <w:lvlJc w:val="left"/>
      <w:pPr>
        <w:ind w:left="5040" w:hanging="360"/>
      </w:pPr>
    </w:lvl>
    <w:lvl w:ilvl="7" w:tplc="30DA999C" w:tentative="1">
      <w:start w:val="1"/>
      <w:numFmt w:val="lowerLetter"/>
      <w:lvlText w:val="%8."/>
      <w:lvlJc w:val="left"/>
      <w:pPr>
        <w:ind w:left="5760" w:hanging="360"/>
      </w:pPr>
    </w:lvl>
    <w:lvl w:ilvl="8" w:tplc="A5CE5214" w:tentative="1">
      <w:start w:val="1"/>
      <w:numFmt w:val="lowerRoman"/>
      <w:lvlText w:val="%9."/>
      <w:lvlJc w:val="right"/>
      <w:pPr>
        <w:ind w:left="6480" w:hanging="180"/>
      </w:pPr>
    </w:lvl>
  </w:abstractNum>
  <w:abstractNum w:abstractNumId="17" w15:restartNumberingAfterBreak="0">
    <w:nsid w:val="445F2569"/>
    <w:multiLevelType w:val="multilevel"/>
    <w:tmpl w:val="9FD09B4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45076258"/>
    <w:multiLevelType w:val="multilevel"/>
    <w:tmpl w:val="92C873E0"/>
    <w:styleLink w:val="CalfeeListStyles"/>
    <w:lvl w:ilvl="0">
      <w:start w:val="1"/>
      <w:numFmt w:val="decimal"/>
      <w:pStyle w:val="Heading1"/>
      <w:suff w:val="nothing"/>
      <w:lvlText w:val="%1."/>
      <w:lvlJc w:val="left"/>
      <w:pPr>
        <w:ind w:left="0" w:firstLine="0"/>
      </w:pPr>
      <w:rPr>
        <w:rFonts w:ascii="Times New Roman" w:hAnsi="Times New Roman" w:hint="default"/>
        <w:b w:val="0"/>
        <w:i w:val="0"/>
        <w:color w:val="auto"/>
        <w:sz w:val="24"/>
      </w:rPr>
    </w:lvl>
    <w:lvl w:ilvl="1">
      <w:start w:val="1"/>
      <w:numFmt w:val="decimal"/>
      <w:pStyle w:val="Level2"/>
      <w:suff w:val="nothing"/>
      <w:lvlText w:val="%1.%2"/>
      <w:lvlJc w:val="left"/>
      <w:pPr>
        <w:ind w:left="0" w:firstLine="1440"/>
      </w:pPr>
      <w:rPr>
        <w:rFonts w:hint="default"/>
      </w:rPr>
    </w:lvl>
    <w:lvl w:ilvl="2">
      <w:start w:val="1"/>
      <w:numFmt w:val="lowerLetter"/>
      <w:pStyle w:val="Level3"/>
      <w:suff w:val="nothing"/>
      <w:lvlText w:val="(%3)"/>
      <w:lvlJc w:val="left"/>
      <w:pPr>
        <w:ind w:left="2880" w:hanging="720"/>
      </w:pPr>
      <w:rPr>
        <w:rFonts w:hint="default"/>
      </w:rPr>
    </w:lvl>
    <w:lvl w:ilvl="3">
      <w:start w:val="1"/>
      <w:numFmt w:val="decimal"/>
      <w:pStyle w:val="Level4"/>
      <w:suff w:val="nothing"/>
      <w:lvlText w:val="(%4)"/>
      <w:lvlJc w:val="left"/>
      <w:pPr>
        <w:ind w:left="3600" w:hanging="720"/>
      </w:pPr>
      <w:rPr>
        <w:rFonts w:hint="default"/>
      </w:rPr>
    </w:lvl>
    <w:lvl w:ilvl="4">
      <w:start w:val="1"/>
      <w:numFmt w:val="upperLetter"/>
      <w:pStyle w:val="Level5"/>
      <w:suff w:val="nothing"/>
      <w:lvlText w:val="(%5)"/>
      <w:lvlJc w:val="left"/>
      <w:pPr>
        <w:ind w:left="4320" w:hanging="720"/>
      </w:pPr>
      <w:rPr>
        <w:rFonts w:hint="default"/>
      </w:rPr>
    </w:lvl>
    <w:lvl w:ilvl="5">
      <w:start w:val="1"/>
      <w:numFmt w:val="decimal"/>
      <w:pStyle w:val="Level6"/>
      <w:suff w:val="nothing"/>
      <w:lvlText w:val="%6)"/>
      <w:lvlJc w:val="left"/>
      <w:pPr>
        <w:ind w:left="5040" w:hanging="720"/>
      </w:pPr>
      <w:rPr>
        <w:rFonts w:hint="default"/>
      </w:rPr>
    </w:lvl>
    <w:lvl w:ilvl="6">
      <w:start w:val="1"/>
      <w:numFmt w:val="lowerLetter"/>
      <w:pStyle w:val="Level7"/>
      <w:suff w:val="nothing"/>
      <w:lvlText w:val="%7."/>
      <w:lvlJc w:val="left"/>
      <w:pPr>
        <w:ind w:left="5760" w:hanging="720"/>
      </w:pPr>
      <w:rPr>
        <w:rFonts w:hint="default"/>
      </w:rPr>
    </w:lvl>
    <w:lvl w:ilvl="7">
      <w:start w:val="1"/>
      <w:numFmt w:val="decimal"/>
      <w:pStyle w:val="Level8"/>
      <w:suff w:val="nothing"/>
      <w:lvlText w:val="%8."/>
      <w:lvlJc w:val="left"/>
      <w:pPr>
        <w:ind w:left="6480" w:hanging="720"/>
      </w:pPr>
      <w:rPr>
        <w:rFonts w:hint="default"/>
      </w:rPr>
    </w:lvl>
    <w:lvl w:ilvl="8">
      <w:start w:val="1"/>
      <w:numFmt w:val="lowerRoman"/>
      <w:pStyle w:val="Level9"/>
      <w:suff w:val="nothing"/>
      <w:lvlText w:val="%9."/>
      <w:lvlJc w:val="left"/>
      <w:pPr>
        <w:ind w:left="7200" w:hanging="720"/>
      </w:pPr>
      <w:rPr>
        <w:rFonts w:hint="default"/>
      </w:rPr>
    </w:lvl>
  </w:abstractNum>
  <w:abstractNum w:abstractNumId="19" w15:restartNumberingAfterBreak="0">
    <w:nsid w:val="4A7B0E4E"/>
    <w:multiLevelType w:val="hybridMultilevel"/>
    <w:tmpl w:val="8EC6B736"/>
    <w:lvl w:ilvl="0" w:tplc="3B6C184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B7B7782"/>
    <w:multiLevelType w:val="hybridMultilevel"/>
    <w:tmpl w:val="35BCDBB4"/>
    <w:lvl w:ilvl="0" w:tplc="10DE8D68">
      <w:start w:val="1"/>
      <w:numFmt w:val="upperLetter"/>
      <w:lvlText w:val="%1."/>
      <w:lvlJc w:val="left"/>
      <w:pPr>
        <w:ind w:left="720" w:hanging="360"/>
      </w:pPr>
    </w:lvl>
    <w:lvl w:ilvl="1" w:tplc="30D6F5C0" w:tentative="1">
      <w:start w:val="1"/>
      <w:numFmt w:val="lowerLetter"/>
      <w:lvlText w:val="%2."/>
      <w:lvlJc w:val="left"/>
      <w:pPr>
        <w:ind w:left="1440" w:hanging="360"/>
      </w:pPr>
    </w:lvl>
    <w:lvl w:ilvl="2" w:tplc="5E52E010" w:tentative="1">
      <w:start w:val="1"/>
      <w:numFmt w:val="lowerRoman"/>
      <w:lvlText w:val="%3."/>
      <w:lvlJc w:val="right"/>
      <w:pPr>
        <w:ind w:left="2160" w:hanging="180"/>
      </w:pPr>
    </w:lvl>
    <w:lvl w:ilvl="3" w:tplc="4B766248" w:tentative="1">
      <w:start w:val="1"/>
      <w:numFmt w:val="decimal"/>
      <w:lvlText w:val="%4."/>
      <w:lvlJc w:val="left"/>
      <w:pPr>
        <w:ind w:left="2880" w:hanging="360"/>
      </w:pPr>
    </w:lvl>
    <w:lvl w:ilvl="4" w:tplc="C0BEF22E" w:tentative="1">
      <w:start w:val="1"/>
      <w:numFmt w:val="lowerLetter"/>
      <w:lvlText w:val="%5."/>
      <w:lvlJc w:val="left"/>
      <w:pPr>
        <w:ind w:left="3600" w:hanging="360"/>
      </w:pPr>
    </w:lvl>
    <w:lvl w:ilvl="5" w:tplc="7AB4B28A" w:tentative="1">
      <w:start w:val="1"/>
      <w:numFmt w:val="lowerRoman"/>
      <w:lvlText w:val="%6."/>
      <w:lvlJc w:val="right"/>
      <w:pPr>
        <w:ind w:left="4320" w:hanging="180"/>
      </w:pPr>
    </w:lvl>
    <w:lvl w:ilvl="6" w:tplc="E3C6EA04" w:tentative="1">
      <w:start w:val="1"/>
      <w:numFmt w:val="decimal"/>
      <w:lvlText w:val="%7."/>
      <w:lvlJc w:val="left"/>
      <w:pPr>
        <w:ind w:left="5040" w:hanging="360"/>
      </w:pPr>
    </w:lvl>
    <w:lvl w:ilvl="7" w:tplc="226267E2" w:tentative="1">
      <w:start w:val="1"/>
      <w:numFmt w:val="lowerLetter"/>
      <w:lvlText w:val="%8."/>
      <w:lvlJc w:val="left"/>
      <w:pPr>
        <w:ind w:left="5760" w:hanging="360"/>
      </w:pPr>
    </w:lvl>
    <w:lvl w:ilvl="8" w:tplc="BD783450" w:tentative="1">
      <w:start w:val="1"/>
      <w:numFmt w:val="lowerRoman"/>
      <w:lvlText w:val="%9."/>
      <w:lvlJc w:val="right"/>
      <w:pPr>
        <w:ind w:left="6480" w:hanging="180"/>
      </w:pPr>
    </w:lvl>
  </w:abstractNum>
  <w:abstractNum w:abstractNumId="21" w15:restartNumberingAfterBreak="0">
    <w:nsid w:val="50FC0CA2"/>
    <w:multiLevelType w:val="multilevel"/>
    <w:tmpl w:val="92C873E0"/>
    <w:numStyleLink w:val="CalfeeListStyles"/>
  </w:abstractNum>
  <w:abstractNum w:abstractNumId="22" w15:restartNumberingAfterBreak="0">
    <w:nsid w:val="518801F6"/>
    <w:multiLevelType w:val="multilevel"/>
    <w:tmpl w:val="92C873E0"/>
    <w:numStyleLink w:val="CalfeeListStyles"/>
  </w:abstractNum>
  <w:abstractNum w:abstractNumId="23" w15:restartNumberingAfterBreak="0">
    <w:nsid w:val="67E33844"/>
    <w:multiLevelType w:val="hybridMultilevel"/>
    <w:tmpl w:val="7AD8449C"/>
    <w:lvl w:ilvl="0" w:tplc="AFDE615A">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14"/>
  </w:num>
  <w:num w:numId="4">
    <w:abstractNumId w:val="16"/>
  </w:num>
  <w:num w:numId="5">
    <w:abstractNumId w:val="23"/>
  </w:num>
  <w:num w:numId="6">
    <w:abstractNumId w:val="18"/>
  </w:num>
  <w:num w:numId="7">
    <w:abstractNumId w:val="18"/>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0"/>
  </w:num>
  <w:num w:numId="20">
    <w:abstractNumId w:val="22"/>
  </w:num>
  <w:num w:numId="21">
    <w:abstractNumId w:val="18"/>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2"/>
  </w:num>
  <w:num w:numId="29">
    <w:abstractNumId w:val="11"/>
  </w:num>
  <w:num w:numId="30">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4C"/>
    <w:rsid w:val="00003134"/>
    <w:rsid w:val="0001341A"/>
    <w:rsid w:val="00014C80"/>
    <w:rsid w:val="00022A09"/>
    <w:rsid w:val="0002787D"/>
    <w:rsid w:val="000351AF"/>
    <w:rsid w:val="00042CBC"/>
    <w:rsid w:val="00046CAE"/>
    <w:rsid w:val="00067FB4"/>
    <w:rsid w:val="00071DE8"/>
    <w:rsid w:val="00073B04"/>
    <w:rsid w:val="00075CFF"/>
    <w:rsid w:val="00084953"/>
    <w:rsid w:val="00087B3C"/>
    <w:rsid w:val="00087F47"/>
    <w:rsid w:val="00090470"/>
    <w:rsid w:val="00096896"/>
    <w:rsid w:val="000B38D5"/>
    <w:rsid w:val="000D26D9"/>
    <w:rsid w:val="000E060C"/>
    <w:rsid w:val="00102BBA"/>
    <w:rsid w:val="00124104"/>
    <w:rsid w:val="00161382"/>
    <w:rsid w:val="00163F1B"/>
    <w:rsid w:val="00171195"/>
    <w:rsid w:val="001815CC"/>
    <w:rsid w:val="001833E8"/>
    <w:rsid w:val="0019317D"/>
    <w:rsid w:val="001A00AC"/>
    <w:rsid w:val="001A05EF"/>
    <w:rsid w:val="001A5DF2"/>
    <w:rsid w:val="001A709C"/>
    <w:rsid w:val="001B5351"/>
    <w:rsid w:val="001C05D9"/>
    <w:rsid w:val="001C3CF9"/>
    <w:rsid w:val="001C5C78"/>
    <w:rsid w:val="001C6DBA"/>
    <w:rsid w:val="001E2245"/>
    <w:rsid w:val="001F4771"/>
    <w:rsid w:val="001F650B"/>
    <w:rsid w:val="0021557B"/>
    <w:rsid w:val="002304B8"/>
    <w:rsid w:val="00237363"/>
    <w:rsid w:val="00243832"/>
    <w:rsid w:val="00245947"/>
    <w:rsid w:val="00253780"/>
    <w:rsid w:val="002615F9"/>
    <w:rsid w:val="00262FAF"/>
    <w:rsid w:val="00263214"/>
    <w:rsid w:val="002703FC"/>
    <w:rsid w:val="00287788"/>
    <w:rsid w:val="002942B0"/>
    <w:rsid w:val="00294836"/>
    <w:rsid w:val="002954C5"/>
    <w:rsid w:val="002A0B4C"/>
    <w:rsid w:val="002B0DC8"/>
    <w:rsid w:val="002B45BE"/>
    <w:rsid w:val="002B5225"/>
    <w:rsid w:val="002C788D"/>
    <w:rsid w:val="002D75FA"/>
    <w:rsid w:val="002E475F"/>
    <w:rsid w:val="00313A23"/>
    <w:rsid w:val="003260AC"/>
    <w:rsid w:val="00326447"/>
    <w:rsid w:val="00330CE3"/>
    <w:rsid w:val="00331213"/>
    <w:rsid w:val="00337757"/>
    <w:rsid w:val="00345838"/>
    <w:rsid w:val="00367BD0"/>
    <w:rsid w:val="003A33E6"/>
    <w:rsid w:val="003B495B"/>
    <w:rsid w:val="003B4F82"/>
    <w:rsid w:val="00400E1B"/>
    <w:rsid w:val="00403203"/>
    <w:rsid w:val="00403252"/>
    <w:rsid w:val="0041526F"/>
    <w:rsid w:val="00425D50"/>
    <w:rsid w:val="004277C2"/>
    <w:rsid w:val="004346A3"/>
    <w:rsid w:val="0044167C"/>
    <w:rsid w:val="00444B86"/>
    <w:rsid w:val="00455CBD"/>
    <w:rsid w:val="00455D33"/>
    <w:rsid w:val="00496309"/>
    <w:rsid w:val="004A2690"/>
    <w:rsid w:val="004A31C0"/>
    <w:rsid w:val="004B5441"/>
    <w:rsid w:val="004C2DC4"/>
    <w:rsid w:val="004E1CE0"/>
    <w:rsid w:val="004F1E49"/>
    <w:rsid w:val="004F7BCD"/>
    <w:rsid w:val="00521429"/>
    <w:rsid w:val="00521636"/>
    <w:rsid w:val="00523D68"/>
    <w:rsid w:val="00561C94"/>
    <w:rsid w:val="00565C7B"/>
    <w:rsid w:val="00577AEC"/>
    <w:rsid w:val="0058674B"/>
    <w:rsid w:val="005A7E22"/>
    <w:rsid w:val="005B2634"/>
    <w:rsid w:val="005B63E8"/>
    <w:rsid w:val="005C09F9"/>
    <w:rsid w:val="005C55D6"/>
    <w:rsid w:val="005F1075"/>
    <w:rsid w:val="005F4698"/>
    <w:rsid w:val="00602147"/>
    <w:rsid w:val="00610182"/>
    <w:rsid w:val="00612181"/>
    <w:rsid w:val="006207BB"/>
    <w:rsid w:val="00621BF3"/>
    <w:rsid w:val="00623094"/>
    <w:rsid w:val="006307D3"/>
    <w:rsid w:val="00635463"/>
    <w:rsid w:val="00651B66"/>
    <w:rsid w:val="00661CDE"/>
    <w:rsid w:val="00662F46"/>
    <w:rsid w:val="00674E9F"/>
    <w:rsid w:val="00674FE0"/>
    <w:rsid w:val="00675FEA"/>
    <w:rsid w:val="00686284"/>
    <w:rsid w:val="00697ACC"/>
    <w:rsid w:val="006A29D5"/>
    <w:rsid w:val="006C0579"/>
    <w:rsid w:val="006C6CB7"/>
    <w:rsid w:val="006D01C7"/>
    <w:rsid w:val="006D2274"/>
    <w:rsid w:val="006E3871"/>
    <w:rsid w:val="006F32FA"/>
    <w:rsid w:val="00712CDB"/>
    <w:rsid w:val="00724D7B"/>
    <w:rsid w:val="007350CB"/>
    <w:rsid w:val="00735E82"/>
    <w:rsid w:val="00736FCE"/>
    <w:rsid w:val="00747B99"/>
    <w:rsid w:val="00760965"/>
    <w:rsid w:val="0076732F"/>
    <w:rsid w:val="007871E9"/>
    <w:rsid w:val="007A5968"/>
    <w:rsid w:val="007C4369"/>
    <w:rsid w:val="007E447D"/>
    <w:rsid w:val="00801658"/>
    <w:rsid w:val="008062B1"/>
    <w:rsid w:val="008126B9"/>
    <w:rsid w:val="00830C13"/>
    <w:rsid w:val="0083115F"/>
    <w:rsid w:val="008412A1"/>
    <w:rsid w:val="00845717"/>
    <w:rsid w:val="00857FBD"/>
    <w:rsid w:val="008618D5"/>
    <w:rsid w:val="0088461E"/>
    <w:rsid w:val="008A0BE2"/>
    <w:rsid w:val="008B3959"/>
    <w:rsid w:val="008C0964"/>
    <w:rsid w:val="008C6498"/>
    <w:rsid w:val="008D2B1D"/>
    <w:rsid w:val="008D4A5C"/>
    <w:rsid w:val="008E2134"/>
    <w:rsid w:val="008E2A9A"/>
    <w:rsid w:val="009017B5"/>
    <w:rsid w:val="0091076B"/>
    <w:rsid w:val="00917506"/>
    <w:rsid w:val="0093197B"/>
    <w:rsid w:val="00933958"/>
    <w:rsid w:val="009343AD"/>
    <w:rsid w:val="00936898"/>
    <w:rsid w:val="00943612"/>
    <w:rsid w:val="009448C0"/>
    <w:rsid w:val="00970343"/>
    <w:rsid w:val="00974D6B"/>
    <w:rsid w:val="00990B31"/>
    <w:rsid w:val="009A33D5"/>
    <w:rsid w:val="009A6F78"/>
    <w:rsid w:val="009B1BBE"/>
    <w:rsid w:val="009B2216"/>
    <w:rsid w:val="009C353A"/>
    <w:rsid w:val="009D03BE"/>
    <w:rsid w:val="009D265A"/>
    <w:rsid w:val="009E1ACC"/>
    <w:rsid w:val="009F2A32"/>
    <w:rsid w:val="00A148B3"/>
    <w:rsid w:val="00A17123"/>
    <w:rsid w:val="00A211A1"/>
    <w:rsid w:val="00A27244"/>
    <w:rsid w:val="00A348AF"/>
    <w:rsid w:val="00A35867"/>
    <w:rsid w:val="00A50D1B"/>
    <w:rsid w:val="00A52D69"/>
    <w:rsid w:val="00A53FED"/>
    <w:rsid w:val="00A62BF1"/>
    <w:rsid w:val="00A876A0"/>
    <w:rsid w:val="00AC3E2A"/>
    <w:rsid w:val="00B006E8"/>
    <w:rsid w:val="00B03663"/>
    <w:rsid w:val="00B067B8"/>
    <w:rsid w:val="00B115E9"/>
    <w:rsid w:val="00B11E49"/>
    <w:rsid w:val="00B2172C"/>
    <w:rsid w:val="00B30759"/>
    <w:rsid w:val="00B31C73"/>
    <w:rsid w:val="00B547C4"/>
    <w:rsid w:val="00B631F0"/>
    <w:rsid w:val="00B70BE6"/>
    <w:rsid w:val="00B754D7"/>
    <w:rsid w:val="00BA176B"/>
    <w:rsid w:val="00BA21CB"/>
    <w:rsid w:val="00BA35FF"/>
    <w:rsid w:val="00BA7FC9"/>
    <w:rsid w:val="00BC6661"/>
    <w:rsid w:val="00BD177F"/>
    <w:rsid w:val="00BD46CF"/>
    <w:rsid w:val="00BF7DC0"/>
    <w:rsid w:val="00C04A35"/>
    <w:rsid w:val="00C05E04"/>
    <w:rsid w:val="00C207F9"/>
    <w:rsid w:val="00C55ABC"/>
    <w:rsid w:val="00C70499"/>
    <w:rsid w:val="00C738DF"/>
    <w:rsid w:val="00C76F1F"/>
    <w:rsid w:val="00C9306A"/>
    <w:rsid w:val="00CC19CF"/>
    <w:rsid w:val="00CC62A7"/>
    <w:rsid w:val="00CE69D8"/>
    <w:rsid w:val="00CF4B69"/>
    <w:rsid w:val="00D116E9"/>
    <w:rsid w:val="00D14065"/>
    <w:rsid w:val="00D27A1A"/>
    <w:rsid w:val="00D41F85"/>
    <w:rsid w:val="00D55435"/>
    <w:rsid w:val="00D57015"/>
    <w:rsid w:val="00D650B8"/>
    <w:rsid w:val="00D770A6"/>
    <w:rsid w:val="00D96942"/>
    <w:rsid w:val="00D97D06"/>
    <w:rsid w:val="00DD2086"/>
    <w:rsid w:val="00DD480E"/>
    <w:rsid w:val="00DD6F7E"/>
    <w:rsid w:val="00DE2770"/>
    <w:rsid w:val="00DF1F91"/>
    <w:rsid w:val="00E323CB"/>
    <w:rsid w:val="00E32587"/>
    <w:rsid w:val="00E43420"/>
    <w:rsid w:val="00E60517"/>
    <w:rsid w:val="00E82D7A"/>
    <w:rsid w:val="00E875D1"/>
    <w:rsid w:val="00E94260"/>
    <w:rsid w:val="00E976D0"/>
    <w:rsid w:val="00EC7B32"/>
    <w:rsid w:val="00ED1AF6"/>
    <w:rsid w:val="00ED5994"/>
    <w:rsid w:val="00EE06D3"/>
    <w:rsid w:val="00EE4F6E"/>
    <w:rsid w:val="00EE6032"/>
    <w:rsid w:val="00EF208D"/>
    <w:rsid w:val="00F158E5"/>
    <w:rsid w:val="00F31457"/>
    <w:rsid w:val="00F33DD2"/>
    <w:rsid w:val="00F461E1"/>
    <w:rsid w:val="00F51DC4"/>
    <w:rsid w:val="00F5212E"/>
    <w:rsid w:val="00F53D24"/>
    <w:rsid w:val="00F60D2F"/>
    <w:rsid w:val="00F829FB"/>
    <w:rsid w:val="00F97CA0"/>
    <w:rsid w:val="00FA4FEF"/>
    <w:rsid w:val="00FB7605"/>
    <w:rsid w:val="00FC57B5"/>
    <w:rsid w:val="00FE1E3D"/>
    <w:rsid w:val="00FE49C7"/>
    <w:rsid w:val="00FF2E71"/>
    <w:rsid w:val="00FF4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CAC14"/>
  <w15:chartTrackingRefBased/>
  <w15:docId w15:val="{3E25275D-24EC-2E4D-9601-9B1A1278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12181"/>
    <w:pPr>
      <w:spacing w:after="240"/>
      <w:jc w:val="both"/>
    </w:pPr>
    <w:rPr>
      <w:sz w:val="24"/>
      <w:szCs w:val="24"/>
    </w:rPr>
  </w:style>
  <w:style w:type="paragraph" w:styleId="Heading1">
    <w:name w:val="heading 1"/>
    <w:basedOn w:val="Normal"/>
    <w:next w:val="Normal"/>
    <w:link w:val="Heading1Char"/>
    <w:qFormat/>
    <w:rsid w:val="00E94260"/>
    <w:pPr>
      <w:keepNext/>
      <w:numPr>
        <w:numId w:val="22"/>
      </w:numPr>
      <w:jc w:val="center"/>
      <w:outlineLvl w:val="0"/>
    </w:pPr>
    <w:rPr>
      <w:rFonts w:eastAsia="Times New Roman"/>
      <w:bCs/>
      <w:szCs w:val="28"/>
    </w:rPr>
  </w:style>
  <w:style w:type="paragraph" w:styleId="Heading2">
    <w:name w:val="heading 2"/>
    <w:basedOn w:val="Normal"/>
    <w:next w:val="Normal"/>
    <w:link w:val="Heading2Char"/>
    <w:uiPriority w:val="9"/>
    <w:semiHidden/>
    <w:unhideWhenUsed/>
    <w:qFormat/>
    <w:rsid w:val="00830C1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30C13"/>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alfeeListStyles">
    <w:name w:val="Calfee List Styles"/>
    <w:uiPriority w:val="99"/>
    <w:rsid w:val="00FE49C7"/>
    <w:pPr>
      <w:numPr>
        <w:numId w:val="6"/>
      </w:numPr>
    </w:pPr>
  </w:style>
  <w:style w:type="paragraph" w:customStyle="1" w:styleId="Level2">
    <w:name w:val="Level 2"/>
    <w:basedOn w:val="Normal"/>
    <w:qFormat/>
    <w:rsid w:val="00FE49C7"/>
    <w:pPr>
      <w:numPr>
        <w:ilvl w:val="1"/>
        <w:numId w:val="22"/>
      </w:numPr>
      <w:outlineLvl w:val="1"/>
    </w:pPr>
  </w:style>
  <w:style w:type="paragraph" w:customStyle="1" w:styleId="Level3">
    <w:name w:val="Level 3"/>
    <w:basedOn w:val="Normal"/>
    <w:qFormat/>
    <w:rsid w:val="00FE49C7"/>
    <w:pPr>
      <w:numPr>
        <w:ilvl w:val="2"/>
        <w:numId w:val="22"/>
      </w:numPr>
      <w:outlineLvl w:val="2"/>
    </w:pPr>
  </w:style>
  <w:style w:type="paragraph" w:customStyle="1" w:styleId="Level4">
    <w:name w:val="Level 4"/>
    <w:basedOn w:val="Normal"/>
    <w:qFormat/>
    <w:rsid w:val="00FE49C7"/>
    <w:pPr>
      <w:numPr>
        <w:ilvl w:val="3"/>
        <w:numId w:val="22"/>
      </w:numPr>
      <w:outlineLvl w:val="3"/>
    </w:pPr>
  </w:style>
  <w:style w:type="paragraph" w:customStyle="1" w:styleId="Level5">
    <w:name w:val="Level 5"/>
    <w:basedOn w:val="Normal"/>
    <w:qFormat/>
    <w:rsid w:val="00FE49C7"/>
    <w:pPr>
      <w:numPr>
        <w:ilvl w:val="4"/>
        <w:numId w:val="22"/>
      </w:numPr>
      <w:outlineLvl w:val="4"/>
    </w:pPr>
  </w:style>
  <w:style w:type="character" w:customStyle="1" w:styleId="Heading1Char">
    <w:name w:val="Heading 1 Char"/>
    <w:link w:val="Heading1"/>
    <w:rsid w:val="00E94260"/>
    <w:rPr>
      <w:rFonts w:eastAsia="Times New Roman" w:cs="Times New Roman"/>
      <w:bCs/>
      <w:szCs w:val="28"/>
    </w:rPr>
  </w:style>
  <w:style w:type="paragraph" w:customStyle="1" w:styleId="Level6">
    <w:name w:val="Level 6"/>
    <w:basedOn w:val="Normal"/>
    <w:qFormat/>
    <w:rsid w:val="00FE49C7"/>
    <w:pPr>
      <w:numPr>
        <w:ilvl w:val="5"/>
        <w:numId w:val="22"/>
      </w:numPr>
      <w:outlineLvl w:val="5"/>
    </w:pPr>
  </w:style>
  <w:style w:type="paragraph" w:customStyle="1" w:styleId="Level7">
    <w:name w:val="Level 7"/>
    <w:basedOn w:val="Normal"/>
    <w:qFormat/>
    <w:rsid w:val="00FE49C7"/>
    <w:pPr>
      <w:numPr>
        <w:ilvl w:val="6"/>
        <w:numId w:val="22"/>
      </w:numPr>
      <w:outlineLvl w:val="6"/>
    </w:pPr>
  </w:style>
  <w:style w:type="paragraph" w:customStyle="1" w:styleId="Level8">
    <w:name w:val="Level 8"/>
    <w:basedOn w:val="Normal"/>
    <w:qFormat/>
    <w:rsid w:val="00FE49C7"/>
    <w:pPr>
      <w:numPr>
        <w:ilvl w:val="7"/>
        <w:numId w:val="22"/>
      </w:numPr>
      <w:outlineLvl w:val="7"/>
    </w:pPr>
  </w:style>
  <w:style w:type="paragraph" w:customStyle="1" w:styleId="Level9">
    <w:name w:val="Level 9"/>
    <w:basedOn w:val="Normal"/>
    <w:qFormat/>
    <w:rsid w:val="00FE49C7"/>
    <w:pPr>
      <w:numPr>
        <w:ilvl w:val="8"/>
        <w:numId w:val="22"/>
      </w:numPr>
      <w:outlineLvl w:val="8"/>
    </w:pPr>
  </w:style>
  <w:style w:type="paragraph" w:styleId="Header">
    <w:name w:val="header"/>
    <w:basedOn w:val="Normal"/>
    <w:link w:val="HeaderChar"/>
    <w:uiPriority w:val="99"/>
    <w:unhideWhenUsed/>
    <w:rsid w:val="00DD6F7E"/>
    <w:pPr>
      <w:tabs>
        <w:tab w:val="center" w:pos="4680"/>
        <w:tab w:val="right" w:pos="9360"/>
      </w:tabs>
      <w:spacing w:after="0"/>
    </w:pPr>
  </w:style>
  <w:style w:type="character" w:customStyle="1" w:styleId="HeaderChar">
    <w:name w:val="Header Char"/>
    <w:basedOn w:val="DefaultParagraphFont"/>
    <w:link w:val="Header"/>
    <w:uiPriority w:val="99"/>
    <w:rsid w:val="00DD6F7E"/>
  </w:style>
  <w:style w:type="paragraph" w:styleId="Footer">
    <w:name w:val="footer"/>
    <w:basedOn w:val="Normal"/>
    <w:link w:val="FooterChar"/>
    <w:unhideWhenUsed/>
    <w:rsid w:val="00DD6F7E"/>
    <w:pPr>
      <w:tabs>
        <w:tab w:val="center" w:pos="4680"/>
        <w:tab w:val="right" w:pos="9360"/>
      </w:tabs>
      <w:spacing w:after="0"/>
    </w:pPr>
  </w:style>
  <w:style w:type="character" w:customStyle="1" w:styleId="FooterChar">
    <w:name w:val="Footer Char"/>
    <w:basedOn w:val="DefaultParagraphFont"/>
    <w:link w:val="Footer"/>
    <w:uiPriority w:val="99"/>
    <w:rsid w:val="00DD6F7E"/>
  </w:style>
  <w:style w:type="paragraph" w:styleId="BalloonText">
    <w:name w:val="Balloon Text"/>
    <w:basedOn w:val="Normal"/>
    <w:link w:val="BalloonTextChar"/>
    <w:uiPriority w:val="99"/>
    <w:semiHidden/>
    <w:unhideWhenUsed/>
    <w:rsid w:val="00DD6F7E"/>
    <w:pPr>
      <w:spacing w:after="0"/>
    </w:pPr>
    <w:rPr>
      <w:rFonts w:ascii="Tahoma" w:hAnsi="Tahoma" w:cs="Tahoma"/>
      <w:sz w:val="16"/>
      <w:szCs w:val="16"/>
    </w:rPr>
  </w:style>
  <w:style w:type="character" w:customStyle="1" w:styleId="BalloonTextChar">
    <w:name w:val="Balloon Text Char"/>
    <w:link w:val="BalloonText"/>
    <w:uiPriority w:val="99"/>
    <w:semiHidden/>
    <w:rsid w:val="00DD6F7E"/>
    <w:rPr>
      <w:rFonts w:ascii="Tahoma" w:hAnsi="Tahoma" w:cs="Tahoma"/>
      <w:sz w:val="16"/>
      <w:szCs w:val="16"/>
    </w:rPr>
  </w:style>
  <w:style w:type="paragraph" w:customStyle="1" w:styleId="DoubleSpace">
    <w:name w:val="Double Space"/>
    <w:basedOn w:val="Normal"/>
    <w:qFormat/>
    <w:rsid w:val="00C9306A"/>
    <w:pPr>
      <w:spacing w:after="0" w:line="480" w:lineRule="auto"/>
    </w:pPr>
  </w:style>
  <w:style w:type="paragraph" w:customStyle="1" w:styleId="SingleSpace">
    <w:name w:val="Single Space"/>
    <w:basedOn w:val="Normal"/>
    <w:qFormat/>
    <w:rsid w:val="006C6CB7"/>
  </w:style>
  <w:style w:type="paragraph" w:customStyle="1" w:styleId="CenteredHeading">
    <w:name w:val="Centered Heading"/>
    <w:basedOn w:val="Normal"/>
    <w:next w:val="Normal"/>
    <w:qFormat/>
    <w:rsid w:val="008126B9"/>
    <w:pPr>
      <w:keepNext/>
      <w:jc w:val="center"/>
    </w:pPr>
    <w:rPr>
      <w:u w:val="single"/>
    </w:rPr>
  </w:style>
  <w:style w:type="paragraph" w:customStyle="1" w:styleId="Style1">
    <w:name w:val="Style1"/>
    <w:basedOn w:val="Heading1"/>
    <w:qFormat/>
    <w:rsid w:val="004C2DC4"/>
    <w:pPr>
      <w:numPr>
        <w:numId w:val="0"/>
      </w:numPr>
    </w:pPr>
    <w:rPr>
      <w:bCs w:val="0"/>
      <w:szCs w:val="20"/>
    </w:rPr>
  </w:style>
  <w:style w:type="paragraph" w:styleId="ListParagraph">
    <w:name w:val="List Paragraph"/>
    <w:basedOn w:val="Normal"/>
    <w:uiPriority w:val="34"/>
    <w:qFormat/>
    <w:rsid w:val="00A50D1B"/>
    <w:pPr>
      <w:ind w:left="720"/>
      <w:contextualSpacing/>
    </w:pPr>
  </w:style>
  <w:style w:type="paragraph" w:styleId="TableofAuthorities">
    <w:name w:val="table of authorities"/>
    <w:basedOn w:val="Normal"/>
    <w:next w:val="Normal"/>
    <w:uiPriority w:val="99"/>
    <w:semiHidden/>
    <w:unhideWhenUsed/>
    <w:rsid w:val="00612181"/>
    <w:pPr>
      <w:spacing w:after="0"/>
      <w:ind w:left="245" w:right="1440" w:hanging="245"/>
      <w:jc w:val="left"/>
    </w:pPr>
  </w:style>
  <w:style w:type="paragraph" w:styleId="TOAHeading">
    <w:name w:val="toa heading"/>
    <w:basedOn w:val="Normal"/>
    <w:next w:val="Normal"/>
    <w:uiPriority w:val="99"/>
    <w:semiHidden/>
    <w:unhideWhenUsed/>
    <w:rsid w:val="00331213"/>
    <w:pPr>
      <w:spacing w:before="120"/>
    </w:pPr>
    <w:rPr>
      <w:rFonts w:eastAsia="Times New Roman"/>
      <w:b/>
      <w:bCs/>
    </w:rPr>
  </w:style>
  <w:style w:type="paragraph" w:styleId="TOC1">
    <w:name w:val="toc 1"/>
    <w:basedOn w:val="Normal"/>
    <w:next w:val="Normal"/>
    <w:autoRedefine/>
    <w:uiPriority w:val="39"/>
    <w:unhideWhenUsed/>
    <w:rsid w:val="009B2216"/>
    <w:pPr>
      <w:spacing w:after="100"/>
      <w:ind w:right="1440"/>
      <w:jc w:val="left"/>
    </w:pPr>
  </w:style>
  <w:style w:type="paragraph" w:styleId="TOC2">
    <w:name w:val="toc 2"/>
    <w:basedOn w:val="Normal"/>
    <w:next w:val="Normal"/>
    <w:autoRedefine/>
    <w:uiPriority w:val="39"/>
    <w:semiHidden/>
    <w:unhideWhenUsed/>
    <w:rsid w:val="009B2216"/>
    <w:pPr>
      <w:spacing w:after="100"/>
      <w:ind w:left="245" w:right="1440"/>
      <w:jc w:val="left"/>
    </w:pPr>
  </w:style>
  <w:style w:type="paragraph" w:styleId="TOC3">
    <w:name w:val="toc 3"/>
    <w:basedOn w:val="Normal"/>
    <w:next w:val="Normal"/>
    <w:autoRedefine/>
    <w:uiPriority w:val="39"/>
    <w:semiHidden/>
    <w:unhideWhenUsed/>
    <w:rsid w:val="009B2216"/>
    <w:pPr>
      <w:spacing w:after="100"/>
      <w:ind w:left="475" w:right="1440"/>
      <w:jc w:val="left"/>
    </w:pPr>
  </w:style>
  <w:style w:type="paragraph" w:styleId="TOC4">
    <w:name w:val="toc 4"/>
    <w:basedOn w:val="Normal"/>
    <w:next w:val="Normal"/>
    <w:autoRedefine/>
    <w:uiPriority w:val="39"/>
    <w:semiHidden/>
    <w:unhideWhenUsed/>
    <w:rsid w:val="009B2216"/>
    <w:pPr>
      <w:spacing w:after="100"/>
      <w:ind w:left="720" w:right="1440"/>
      <w:jc w:val="left"/>
    </w:pPr>
  </w:style>
  <w:style w:type="paragraph" w:styleId="TOC5">
    <w:name w:val="toc 5"/>
    <w:basedOn w:val="Normal"/>
    <w:next w:val="Normal"/>
    <w:autoRedefine/>
    <w:uiPriority w:val="39"/>
    <w:semiHidden/>
    <w:unhideWhenUsed/>
    <w:rsid w:val="009B2216"/>
    <w:pPr>
      <w:spacing w:after="100"/>
      <w:ind w:left="965" w:right="1440"/>
      <w:jc w:val="left"/>
    </w:pPr>
  </w:style>
  <w:style w:type="paragraph" w:styleId="TOC6">
    <w:name w:val="toc 6"/>
    <w:basedOn w:val="Normal"/>
    <w:next w:val="Normal"/>
    <w:autoRedefine/>
    <w:uiPriority w:val="39"/>
    <w:semiHidden/>
    <w:unhideWhenUsed/>
    <w:rsid w:val="009B2216"/>
    <w:pPr>
      <w:spacing w:after="100"/>
      <w:ind w:left="1195" w:right="1440"/>
      <w:jc w:val="left"/>
    </w:pPr>
  </w:style>
  <w:style w:type="paragraph" w:styleId="TOC7">
    <w:name w:val="toc 7"/>
    <w:basedOn w:val="Normal"/>
    <w:next w:val="Normal"/>
    <w:autoRedefine/>
    <w:uiPriority w:val="39"/>
    <w:semiHidden/>
    <w:unhideWhenUsed/>
    <w:rsid w:val="009B2216"/>
    <w:pPr>
      <w:spacing w:after="100"/>
      <w:ind w:left="1440" w:right="1440"/>
      <w:jc w:val="left"/>
    </w:pPr>
  </w:style>
  <w:style w:type="paragraph" w:styleId="TOC8">
    <w:name w:val="toc 8"/>
    <w:basedOn w:val="Normal"/>
    <w:next w:val="Normal"/>
    <w:autoRedefine/>
    <w:uiPriority w:val="39"/>
    <w:semiHidden/>
    <w:unhideWhenUsed/>
    <w:rsid w:val="009B2216"/>
    <w:pPr>
      <w:spacing w:after="100"/>
      <w:ind w:left="1685" w:right="1440"/>
      <w:jc w:val="left"/>
    </w:pPr>
  </w:style>
  <w:style w:type="paragraph" w:styleId="TOC9">
    <w:name w:val="toc 9"/>
    <w:basedOn w:val="Normal"/>
    <w:next w:val="Normal"/>
    <w:autoRedefine/>
    <w:uiPriority w:val="39"/>
    <w:semiHidden/>
    <w:unhideWhenUsed/>
    <w:rsid w:val="009B2216"/>
    <w:pPr>
      <w:spacing w:after="100"/>
      <w:ind w:left="1915" w:right="1440"/>
      <w:jc w:val="left"/>
    </w:pPr>
  </w:style>
  <w:style w:type="paragraph" w:styleId="EnvelopeAddress">
    <w:name w:val="envelope address"/>
    <w:basedOn w:val="Normal"/>
    <w:uiPriority w:val="99"/>
    <w:semiHidden/>
    <w:unhideWhenUsed/>
    <w:rsid w:val="00C05E04"/>
    <w:pPr>
      <w:framePr w:w="7920" w:h="1980" w:hRule="exact" w:hSpace="180" w:wrap="auto" w:hAnchor="page" w:xAlign="center" w:yAlign="bottom"/>
      <w:spacing w:after="0"/>
      <w:ind w:left="2880"/>
      <w:jc w:val="left"/>
    </w:pPr>
    <w:rPr>
      <w:rFonts w:eastAsia="Times New Roman"/>
    </w:rPr>
  </w:style>
  <w:style w:type="paragraph" w:customStyle="1" w:styleId="TableFontBody">
    <w:name w:val="TableFont Body"/>
    <w:basedOn w:val="Normal"/>
    <w:rsid w:val="001A5DF2"/>
    <w:pPr>
      <w:spacing w:after="0" w:line="240" w:lineRule="exact"/>
      <w:jc w:val="left"/>
    </w:pPr>
    <w:rPr>
      <w:rFonts w:ascii="Trebuchet MS" w:eastAsia="Times New Roman" w:hAnsi="Trebuchet MS"/>
      <w:sz w:val="18"/>
      <w:szCs w:val="18"/>
    </w:rPr>
  </w:style>
  <w:style w:type="character" w:customStyle="1" w:styleId="DefinedTerm">
    <w:name w:val="Defined Term"/>
    <w:rsid w:val="00565C7B"/>
    <w:rPr>
      <w:rFonts w:cs="Times New Roman"/>
      <w:b/>
    </w:rPr>
  </w:style>
  <w:style w:type="paragraph" w:styleId="BodyText">
    <w:name w:val="Body Text"/>
    <w:basedOn w:val="Normal"/>
    <w:link w:val="BodyTextChar"/>
    <w:uiPriority w:val="99"/>
    <w:rsid w:val="00565C7B"/>
    <w:pPr>
      <w:spacing w:after="120" w:line="276" w:lineRule="auto"/>
      <w:jc w:val="left"/>
    </w:pPr>
    <w:rPr>
      <w:rFonts w:ascii="Calibri" w:hAnsi="Calibri"/>
      <w:sz w:val="22"/>
      <w:szCs w:val="22"/>
    </w:rPr>
  </w:style>
  <w:style w:type="character" w:customStyle="1" w:styleId="BodyTextChar">
    <w:name w:val="Body Text Char"/>
    <w:link w:val="BodyText"/>
    <w:uiPriority w:val="99"/>
    <w:rsid w:val="00565C7B"/>
    <w:rPr>
      <w:rFonts w:ascii="Calibri" w:hAnsi="Calibri"/>
      <w:sz w:val="22"/>
      <w:szCs w:val="22"/>
    </w:rPr>
  </w:style>
  <w:style w:type="character" w:customStyle="1" w:styleId="Heading2Char">
    <w:name w:val="Heading 2 Char"/>
    <w:link w:val="Heading2"/>
    <w:uiPriority w:val="9"/>
    <w:semiHidden/>
    <w:rsid w:val="00830C1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830C13"/>
    <w:rPr>
      <w:rFonts w:ascii="Cambria" w:eastAsia="Times New Roman" w:hAnsi="Cambria" w:cs="Times New Roman"/>
      <w:b/>
      <w:bCs/>
      <w:sz w:val="26"/>
      <w:szCs w:val="26"/>
    </w:rPr>
  </w:style>
  <w:style w:type="character" w:styleId="PageNumber">
    <w:name w:val="page number"/>
    <w:rsid w:val="002B5225"/>
  </w:style>
  <w:style w:type="paragraph" w:styleId="NormalIndent">
    <w:name w:val="Normal Indent"/>
    <w:basedOn w:val="Normal"/>
    <w:link w:val="NormalIndentChar"/>
    <w:rsid w:val="002B5225"/>
    <w:pPr>
      <w:spacing w:after="0" w:line="240" w:lineRule="exact"/>
      <w:ind w:left="720"/>
      <w:jc w:val="left"/>
    </w:pPr>
    <w:rPr>
      <w:rFonts w:ascii="Georgia" w:eastAsia="Times New Roman" w:hAnsi="Georgia"/>
      <w:sz w:val="20"/>
    </w:rPr>
  </w:style>
  <w:style w:type="character" w:customStyle="1" w:styleId="NormalIndentChar">
    <w:name w:val="Normal Indent Char"/>
    <w:link w:val="NormalIndent"/>
    <w:rsid w:val="002B5225"/>
    <w:rPr>
      <w:rFonts w:ascii="Georgia" w:eastAsia="Times New Roman" w:hAnsi="Georgia"/>
      <w:szCs w:val="24"/>
    </w:rPr>
  </w:style>
  <w:style w:type="paragraph" w:styleId="Title">
    <w:name w:val="Title"/>
    <w:basedOn w:val="Normal"/>
    <w:link w:val="TitleChar"/>
    <w:uiPriority w:val="99"/>
    <w:qFormat/>
    <w:rsid w:val="001C5C78"/>
    <w:pPr>
      <w:spacing w:after="480" w:line="240" w:lineRule="exact"/>
      <w:contextualSpacing/>
      <w:jc w:val="center"/>
    </w:pPr>
    <w:rPr>
      <w:rFonts w:ascii="Trebuchet MS" w:eastAsia="Times New Roman" w:hAnsi="Trebuchet MS" w:cs="Arial"/>
      <w:b/>
      <w:bCs/>
      <w:caps/>
      <w:sz w:val="22"/>
    </w:rPr>
  </w:style>
  <w:style w:type="character" w:customStyle="1" w:styleId="TitleChar">
    <w:name w:val="Title Char"/>
    <w:link w:val="Title"/>
    <w:uiPriority w:val="99"/>
    <w:rsid w:val="001C5C78"/>
    <w:rPr>
      <w:rFonts w:ascii="Trebuchet MS" w:eastAsia="Times New Roman" w:hAnsi="Trebuchet MS" w:cs="Arial"/>
      <w:b/>
      <w:bCs/>
      <w:caps/>
      <w:sz w:val="22"/>
      <w:szCs w:val="24"/>
    </w:rPr>
  </w:style>
  <w:style w:type="character" w:customStyle="1" w:styleId="Editable">
    <w:name w:val="Editable"/>
    <w:rsid w:val="001C5C78"/>
    <w:rPr>
      <w:color w:val="000080"/>
      <w:bdr w:val="none" w:sz="0" w:space="0" w:color="auto"/>
    </w:rPr>
  </w:style>
  <w:style w:type="table" w:styleId="TableGrid">
    <w:name w:val="Table Grid"/>
    <w:basedOn w:val="TableNormal"/>
    <w:uiPriority w:val="59"/>
    <w:rsid w:val="001C5C7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7244"/>
    <w:rPr>
      <w:color w:val="0563C1" w:themeColor="hyperlink"/>
      <w:u w:val="single"/>
    </w:rPr>
  </w:style>
  <w:style w:type="character" w:styleId="UnresolvedMention">
    <w:name w:val="Unresolved Mention"/>
    <w:basedOn w:val="DefaultParagraphFont"/>
    <w:uiPriority w:val="99"/>
    <w:semiHidden/>
    <w:unhideWhenUsed/>
    <w:rsid w:val="00A27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879489">
      <w:bodyDiv w:val="1"/>
      <w:marLeft w:val="0"/>
      <w:marRight w:val="0"/>
      <w:marTop w:val="0"/>
      <w:marBottom w:val="0"/>
      <w:divBdr>
        <w:top w:val="none" w:sz="0" w:space="0" w:color="auto"/>
        <w:left w:val="none" w:sz="0" w:space="0" w:color="auto"/>
        <w:bottom w:val="none" w:sz="0" w:space="0" w:color="auto"/>
        <w:right w:val="none" w:sz="0" w:space="0" w:color="auto"/>
      </w:divBdr>
    </w:div>
    <w:div w:id="1126389862">
      <w:bodyDiv w:val="1"/>
      <w:marLeft w:val="0"/>
      <w:marRight w:val="0"/>
      <w:marTop w:val="0"/>
      <w:marBottom w:val="0"/>
      <w:divBdr>
        <w:top w:val="none" w:sz="0" w:space="0" w:color="auto"/>
        <w:left w:val="none" w:sz="0" w:space="0" w:color="auto"/>
        <w:bottom w:val="none" w:sz="0" w:space="0" w:color="auto"/>
        <w:right w:val="none" w:sz="0" w:space="0" w:color="auto"/>
      </w:divBdr>
    </w:div>
    <w:div w:id="1621494646">
      <w:bodyDiv w:val="1"/>
      <w:marLeft w:val="0"/>
      <w:marRight w:val="0"/>
      <w:marTop w:val="0"/>
      <w:marBottom w:val="0"/>
      <w:divBdr>
        <w:top w:val="none" w:sz="0" w:space="0" w:color="auto"/>
        <w:left w:val="none" w:sz="0" w:space="0" w:color="auto"/>
        <w:bottom w:val="none" w:sz="0" w:space="0" w:color="auto"/>
        <w:right w:val="none" w:sz="0" w:space="0" w:color="auto"/>
      </w:divBdr>
    </w:div>
    <w:div w:id="1881242737">
      <w:bodyDiv w:val="1"/>
      <w:marLeft w:val="0"/>
      <w:marRight w:val="0"/>
      <w:marTop w:val="0"/>
      <w:marBottom w:val="0"/>
      <w:divBdr>
        <w:top w:val="none" w:sz="0" w:space="0" w:color="auto"/>
        <w:left w:val="none" w:sz="0" w:space="0" w:color="auto"/>
        <w:bottom w:val="none" w:sz="0" w:space="0" w:color="auto"/>
        <w:right w:val="none" w:sz="0" w:space="0" w:color="auto"/>
      </w:divBdr>
    </w:div>
    <w:div w:id="210279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transfer@wrigh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92495-DDC3-394D-95D2-B7C00B8CB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2636</Words>
  <Characters>15026</Characters>
  <Application>Microsoft Office Word</Application>
  <DocSecurity>0</DocSecurity>
  <PresentationFormat>[Compatibility Mode]</PresentationFormat>
  <Lines>125</Lines>
  <Paragraphs>35</Paragraphs>
  <ScaleCrop>false</ScaleCrop>
  <HeadingPairs>
    <vt:vector size="2" baseType="variant">
      <vt:variant>
        <vt:lpstr>Title</vt:lpstr>
      </vt:variant>
      <vt:variant>
        <vt:i4>1</vt:i4>
      </vt:variant>
    </vt:vector>
  </HeadingPairs>
  <TitlesOfParts>
    <vt:vector size="1" baseType="lpstr">
      <vt:lpstr>Option Agreement Template (00174768).DOC</vt:lpstr>
    </vt:vector>
  </TitlesOfParts>
  <Company>University</Company>
  <LinksUpToDate>false</LinksUpToDate>
  <CharactersWithSpaces>17627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Agreement Template (00174768).DOC</dc:title>
  <dc:subject>00174768-1</dc:subject>
  <dc:creator>Jan</dc:creator>
  <cp:keywords> </cp:keywords>
  <cp:lastModifiedBy>Whitney Hough</cp:lastModifiedBy>
  <cp:revision>3</cp:revision>
  <dcterms:created xsi:type="dcterms:W3CDTF">2019-08-16T19:07:00Z</dcterms:created>
  <dcterms:modified xsi:type="dcterms:W3CDTF">2019-08-16T19:08:00Z</dcterms:modified>
</cp:coreProperties>
</file>