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97" w:rsidRPr="004D0297" w:rsidRDefault="004D0297" w:rsidP="004D029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4D0297">
        <w:rPr>
          <w:rFonts w:ascii="Times New Roman" w:eastAsia="Times New Roman" w:hAnsi="Times New Roman" w:cs="Times New Roman"/>
          <w:b/>
          <w:bCs/>
        </w:rPr>
        <w:t>Global Warming quiz 4- Feedback and climate models version C</w:t>
      </w:r>
    </w:p>
    <w:p w:rsidR="004D0297" w:rsidRDefault="004D0297" w:rsidP="004D0297">
      <w:pPr>
        <w:spacing w:after="0" w:line="240" w:lineRule="auto"/>
        <w:rPr>
          <w:rFonts w:ascii="Arial" w:eastAsia="Times New Roman" w:hAnsi="Arial" w:cs="Arial"/>
          <w:vanish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297">
        <w:rPr>
          <w:rFonts w:ascii="Times New Roman" w:eastAsia="Times New Roman" w:hAnsi="Times New Roman" w:cs="Times New Roman"/>
        </w:rPr>
        <w:t>1. The Stefan-Boltzmann law plays a central role in establishing a planets temperature as the sun heats the planet until the thermal (infra-red) radiation away the planet rises to match the solar radiation onto the planet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8.4pt;height:16pt" o:ole="">
                  <v:imagedata r:id="rId4" o:title=""/>
                </v:shape>
                <w:control r:id="rId5" w:name="DefaultOcxName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16" type="#_x0000_t75" style="width:18.4pt;height:16pt" o:ole="">
                  <v:imagedata r:id="rId4" o:title=""/>
                </v:shape>
                <w:control r:id="rId6" w:name="DefaultOcxName1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297">
        <w:rPr>
          <w:rFonts w:ascii="Times New Roman" w:eastAsia="Times New Roman" w:hAnsi="Times New Roman" w:cs="Times New Roman"/>
        </w:rPr>
        <w:t>2. The Stefan-Boltzmann law plays a central role in establishing a planets temperature as the sun heats the planet with thermal (infra-red) radiation adding to the other solar radiation onto the planet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15" type="#_x0000_t75" style="width:18.4pt;height:16pt" o:ole="">
                  <v:imagedata r:id="rId4" o:title=""/>
                </v:shape>
                <w:control r:id="rId7" w:name="DefaultOcxName2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14" type="#_x0000_t75" style="width:18.4pt;height:16pt" o:ole="">
                  <v:imagedata r:id="rId4" o:title=""/>
                </v:shape>
                <w:control r:id="rId8" w:name="DefaultOcxName3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297">
        <w:rPr>
          <w:rFonts w:ascii="Times New Roman" w:eastAsia="Times New Roman" w:hAnsi="Times New Roman" w:cs="Times New Roman"/>
        </w:rPr>
        <w:t>3. While computer modeling indicate that the warming since 1970 is dominated by man-made greenhouse gas emissions, they are unable to conclusively ascertain whether the warming from 1910 to 1945 was anthropogenic.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13" type="#_x0000_t75" style="width:18.4pt;height:16pt" o:ole="">
                  <v:imagedata r:id="rId4" o:title=""/>
                </v:shape>
                <w:control r:id="rId9" w:name="DefaultOcxName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12" type="#_x0000_t75" style="width:18.4pt;height:16pt" o:ole="">
                  <v:imagedata r:id="rId4" o:title=""/>
                </v:shape>
                <w:control r:id="rId10" w:name="DefaultOcxName5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297">
        <w:rPr>
          <w:rFonts w:ascii="Times New Roman" w:eastAsia="Times New Roman" w:hAnsi="Times New Roman" w:cs="Times New Roman"/>
        </w:rPr>
        <w:t>4. Changes in ice-albedo refers to changes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12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11" type="#_x0000_t75" style="width:18.4pt;height:16pt" o:ole="">
                  <v:imagedata r:id="rId4" o:title=""/>
                </v:shape>
                <w:control r:id="rId11" w:name="DefaultOcxName6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a) how much ice is melted during the summer months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10" type="#_x0000_t75" style="width:18.4pt;height:16pt" o:ole="">
                  <v:imagedata r:id="rId4" o:title=""/>
                </v:shape>
                <w:control r:id="rId12" w:name="DefaultOcxName7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how much CO2 is absorbed by the sun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09" type="#_x0000_t75" style="width:18.4pt;height:16pt" o:ole="">
                  <v:imagedata r:id="rId4" o:title=""/>
                </v:shape>
                <w:control r:id="rId13" w:name="DefaultOcxName8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c) how much the Earth's surface absorbs or reflects incoming sunlight</w:t>
            </w:r>
          </w:p>
        </w:tc>
      </w:tr>
    </w:tbl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297">
        <w:rPr>
          <w:rFonts w:ascii="Times New Roman" w:eastAsia="Times New Roman" w:hAnsi="Times New Roman" w:cs="Times New Roman"/>
        </w:rPr>
        <w:t>5. Computer models accurately model feedback mechanisms associated with the role of clouds as a feedback mechanism.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08" type="#_x0000_t75" style="width:18.4pt;height:16pt" o:ole="">
                  <v:imagedata r:id="rId4" o:title=""/>
                </v:shape>
                <w:control r:id="rId14" w:name="DefaultOcxName9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07" type="#_x0000_t75" style="width:18.4pt;height:16pt" o:ole="">
                  <v:imagedata r:id="rId4" o:title=""/>
                </v:shape>
                <w:control r:id="rId15" w:name="DefaultOcxName10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297">
        <w:rPr>
          <w:rFonts w:ascii="Times New Roman" w:eastAsia="Times New Roman" w:hAnsi="Times New Roman" w:cs="Times New Roman"/>
        </w:rPr>
        <w:t>6. Stefan-Boltzmann radiation is called a negative feedback mechanism because if the sun's radiation increases, the Stefan-Boltzmann law ensures that this heat is retained by the planet.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06" type="#_x0000_t75" style="width:18.4pt;height:16pt" o:ole="">
                  <v:imagedata r:id="rId4" o:title=""/>
                </v:shape>
                <w:control r:id="rId16" w:name="DefaultOcxName11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05" type="#_x0000_t75" style="width:18.4pt;height:16pt" o:ole="">
                  <v:imagedata r:id="rId4" o:title=""/>
                </v:shape>
                <w:control r:id="rId17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297">
        <w:rPr>
          <w:rFonts w:ascii="Times New Roman" w:eastAsia="Times New Roman" w:hAnsi="Times New Roman" w:cs="Times New Roman"/>
        </w:rPr>
        <w:t>7. Analysis of the uncertainties associated with feedback suggests that the "worst-case" scenario is more difficult to model.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04" type="#_x0000_t75" style="width:18.4pt;height:16pt" o:ole="">
                  <v:imagedata r:id="rId4" o:title=""/>
                </v:shape>
                <w:control r:id="rId18" w:name="DefaultOcxName13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03" type="#_x0000_t75" style="width:18.4pt;height:16pt" o:ole="">
                  <v:imagedata r:id="rId4" o:title=""/>
                </v:shape>
                <w:control r:id="rId19" w:name="DefaultOcxName14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297">
        <w:rPr>
          <w:rFonts w:ascii="Times New Roman" w:eastAsia="Times New Roman" w:hAnsi="Times New Roman" w:cs="Times New Roman"/>
        </w:rPr>
        <w:t>8. Analysis of the uncertainties associated with feedback suggests that the "worst-case" scenario is easier to model.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02" type="#_x0000_t75" style="width:18.4pt;height:16pt" o:ole="">
                  <v:imagedata r:id="rId4" o:title=""/>
                </v:shape>
                <w:control r:id="rId20" w:name="DefaultOcxName15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01" type="#_x0000_t75" style="width:18.4pt;height:16pt" o:ole="">
                  <v:imagedata r:id="rId4" o:title=""/>
                </v:shape>
                <w:control r:id="rId21" w:name="DefaultOcxName16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297">
        <w:rPr>
          <w:rFonts w:ascii="Times New Roman" w:eastAsia="Times New Roman" w:hAnsi="Times New Roman" w:cs="Times New Roman"/>
        </w:rPr>
        <w:t>9. Stefan-Boltzmann radiation is called a negative feedback mechanism because if the sun's radiation increases, the Stefan-Boltzmann law ensures that more heat is lost from the planet to compensate.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100" type="#_x0000_t75" style="width:18.4pt;height:16pt" o:ole="">
                  <v:imagedata r:id="rId4" o:title=""/>
                </v:shape>
                <w:control r:id="rId22" w:name="DefaultOcxName17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99" type="#_x0000_t75" style="width:18.4pt;height:16pt" o:ole="">
                  <v:imagedata r:id="rId4" o:title=""/>
                </v:shape>
                <w:control r:id="rId23" w:name="DefaultOcxName18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D0297">
        <w:rPr>
          <w:rFonts w:ascii="Times New Roman" w:eastAsia="Times New Roman" w:hAnsi="Times New Roman" w:cs="Times New Roman"/>
        </w:rPr>
        <w:lastRenderedPageBreak/>
        <w:t>10. How is the validity of a computer model typically</w:t>
      </w:r>
      <w:proofErr w:type="gramEnd"/>
      <w:r w:rsidRPr="004D0297">
        <w:rPr>
          <w:rFonts w:ascii="Times New Roman" w:eastAsia="Times New Roman" w:hAnsi="Times New Roman" w:cs="Times New Roman"/>
        </w:rPr>
        <w:t xml:space="preserve"> tested?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508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98" type="#_x0000_t75" style="width:18.4pt;height:16pt" o:ole="">
                  <v:imagedata r:id="rId4" o:title=""/>
                </v:shape>
                <w:control r:id="rId24" w:name="DefaultOcxName19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 xml:space="preserve">a) </w:t>
            </w:r>
            <w:proofErr w:type="gramStart"/>
            <w:r w:rsidRPr="004D0297">
              <w:rPr>
                <w:rFonts w:ascii="Times New Roman" w:eastAsia="Times New Roman" w:hAnsi="Times New Roman" w:cs="Times New Roman"/>
              </w:rPr>
              <w:t>by</w:t>
            </w:r>
            <w:proofErr w:type="gramEnd"/>
            <w:r w:rsidRPr="004D0297">
              <w:rPr>
                <w:rFonts w:ascii="Times New Roman" w:eastAsia="Times New Roman" w:hAnsi="Times New Roman" w:cs="Times New Roman"/>
              </w:rPr>
              <w:t xml:space="preserve"> making predictions about future years and seeing if they come true.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97" type="#_x0000_t75" style="width:18.4pt;height:16pt" o:ole="">
                  <v:imagedata r:id="rId4" o:title=""/>
                </v:shape>
                <w:control r:id="rId25" w:name="DefaultOcxName2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all of these are true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96" type="#_x0000_t75" style="width:18.4pt;height:16pt" o:ole="">
                  <v:imagedata r:id="rId4" o:title=""/>
                </v:shape>
                <w:control r:id="rId26" w:name="DefaultOcxName21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 xml:space="preserve">c) </w:t>
            </w:r>
            <w:proofErr w:type="gramStart"/>
            <w:r w:rsidRPr="004D0297">
              <w:rPr>
                <w:rFonts w:ascii="Times New Roman" w:eastAsia="Times New Roman" w:hAnsi="Times New Roman" w:cs="Times New Roman"/>
              </w:rPr>
              <w:t>by</w:t>
            </w:r>
            <w:proofErr w:type="gramEnd"/>
            <w:r w:rsidRPr="004D0297">
              <w:rPr>
                <w:rFonts w:ascii="Times New Roman" w:eastAsia="Times New Roman" w:hAnsi="Times New Roman" w:cs="Times New Roman"/>
              </w:rPr>
              <w:t xml:space="preserve"> verifying its ability to calculate current climate conditions.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95" type="#_x0000_t75" style="width:18.4pt;height:16pt" o:ole="">
                  <v:imagedata r:id="rId4" o:title=""/>
                </v:shape>
                <w:control r:id="rId27" w:name="DefaultOcxName22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 xml:space="preserve">d) </w:t>
            </w:r>
            <w:proofErr w:type="gramStart"/>
            <w:r w:rsidRPr="004D0297">
              <w:rPr>
                <w:rFonts w:ascii="Times New Roman" w:eastAsia="Times New Roman" w:hAnsi="Times New Roman" w:cs="Times New Roman"/>
              </w:rPr>
              <w:t>by</w:t>
            </w:r>
            <w:proofErr w:type="gramEnd"/>
            <w:r w:rsidRPr="004D0297">
              <w:rPr>
                <w:rFonts w:ascii="Times New Roman" w:eastAsia="Times New Roman" w:hAnsi="Times New Roman" w:cs="Times New Roman"/>
              </w:rPr>
              <w:t xml:space="preserve"> verifying its ability to calculate past climate conditions.</w:t>
            </w:r>
          </w:p>
        </w:tc>
      </w:tr>
    </w:tbl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297">
        <w:rPr>
          <w:rFonts w:ascii="Times New Roman" w:eastAsia="Times New Roman" w:hAnsi="Times New Roman" w:cs="Times New Roman"/>
        </w:rPr>
        <w:t>11. Computer modeling has conclusively established that anthropogenic warming has occurred since 1910.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94" type="#_x0000_t75" style="width:18.4pt;height:16pt" o:ole="">
                  <v:imagedata r:id="rId4" o:title=""/>
                </v:shape>
                <w:control r:id="rId28" w:name="DefaultOcxName23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93" type="#_x0000_t75" style="width:18.4pt;height:16pt" o:ole="">
                  <v:imagedata r:id="rId4" o:title=""/>
                </v:shape>
                <w:control r:id="rId29" w:name="DefaultOcxName24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297">
        <w:rPr>
          <w:rFonts w:ascii="Times New Roman" w:eastAsia="Times New Roman" w:hAnsi="Times New Roman" w:cs="Times New Roman"/>
        </w:rPr>
        <w:t>12. Computer models accurately model feedback mechanisms associated with how the soil will retain or release CO2 as the earth warms.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92" type="#_x0000_t75" style="width:18.4pt;height:16pt" o:ole="">
                  <v:imagedata r:id="rId4" o:title=""/>
                </v:shape>
                <w:control r:id="rId30" w:name="DefaultOcxName25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91" type="#_x0000_t75" style="width:18.4pt;height:16pt" o:ole="">
                  <v:imagedata r:id="rId4" o:title=""/>
                </v:shape>
                <w:control r:id="rId31" w:name="DefaultOcxName26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0297" w:rsidRPr="004D0297" w:rsidRDefault="004D0297" w:rsidP="004D02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D0297">
        <w:rPr>
          <w:rFonts w:ascii="Times New Roman" w:eastAsia="Times New Roman" w:hAnsi="Times New Roman" w:cs="Times New Roman"/>
        </w:rPr>
        <w:t xml:space="preserve">13. The </w:t>
      </w:r>
      <w:hyperlink r:id="rId32" w:tooltip="w:cryosphere" w:history="1">
        <w:proofErr w:type="spellStart"/>
        <w:r w:rsidRPr="004D0297">
          <w:rPr>
            <w:rFonts w:ascii="Times New Roman" w:eastAsia="Times New Roman" w:hAnsi="Times New Roman" w:cs="Times New Roman"/>
            <w:color w:val="0000FF"/>
            <w:u w:val="single"/>
          </w:rPr>
          <w:t>cryosphere</w:t>
        </w:r>
        <w:proofErr w:type="spellEnd"/>
      </w:hyperlink>
      <w:r w:rsidRPr="004D0297">
        <w:rPr>
          <w:rFonts w:ascii="Times New Roman" w:eastAsia="Times New Roman" w:hAnsi="Times New Roman" w:cs="Times New Roman"/>
        </w:rPr>
        <w:t xml:space="preserve"> refers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526"/>
      </w:tblGrid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90" type="#_x0000_t75" style="width:18.4pt;height:16pt" o:ole="">
                  <v:imagedata r:id="rId4" o:title=""/>
                </v:shape>
                <w:control r:id="rId33" w:name="DefaultOcxName27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a) the highest mountains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89" type="#_x0000_t75" style="width:18.4pt;height:16pt" o:ole="">
                  <v:imagedata r:id="rId4" o:title=""/>
                </v:shape>
                <w:control r:id="rId34" w:name="DefaultOcxName2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b) the upper atmosphere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88" type="#_x0000_t75" style="width:18.4pt;height:16pt" o:ole="">
                  <v:imagedata r:id="rId4" o:title=""/>
                </v:shape>
                <w:control r:id="rId35" w:name="DefaultOcxName29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c) two of these are true</w:t>
            </w:r>
          </w:p>
        </w:tc>
      </w:tr>
      <w:tr w:rsidR="004D0297" w:rsidRPr="004D0297" w:rsidTr="004D02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object w:dxaOrig="360" w:dyaOrig="312">
                <v:shape id="_x0000_i1087" type="#_x0000_t75" style="width:18.4pt;height:16pt" o:ole="">
                  <v:imagedata r:id="rId4" o:title=""/>
                </v:shape>
                <w:control r:id="rId36" w:name="DefaultOcxName30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4D0297" w:rsidRPr="004D0297" w:rsidRDefault="004D0297" w:rsidP="004D02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297">
              <w:rPr>
                <w:rFonts w:ascii="Times New Roman" w:eastAsia="Times New Roman" w:hAnsi="Times New Roman" w:cs="Times New Roman"/>
              </w:rPr>
              <w:t>d) the north and south poles</w:t>
            </w:r>
          </w:p>
        </w:tc>
      </w:tr>
    </w:tbl>
    <w:p w:rsidR="004D0297" w:rsidRDefault="004D0297"/>
    <w:p w:rsidR="004D0297" w:rsidRDefault="004D0297"/>
    <w:p w:rsidR="004D0297" w:rsidRDefault="004D0297">
      <w:bookmarkStart w:id="0" w:name="_GoBack"/>
      <w:bookmarkEnd w:id="0"/>
    </w:p>
    <w:sectPr w:rsidR="004D0297" w:rsidSect="00882AEB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EB"/>
    <w:rsid w:val="004D0297"/>
    <w:rsid w:val="00882AEB"/>
    <w:rsid w:val="00F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09B62-0E04-4650-94DB-138C8B1E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0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2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D029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02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029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4D0297"/>
  </w:style>
  <w:style w:type="character" w:styleId="Hyperlink">
    <w:name w:val="Hyperlink"/>
    <w:basedOn w:val="DefaultParagraphFont"/>
    <w:uiPriority w:val="99"/>
    <w:semiHidden/>
    <w:unhideWhenUsed/>
    <w:rsid w:val="004D0297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02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029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hyperlink" Target="https://en.wikipedia.org/wiki/cryosphere" TargetMode="Externa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2</cp:revision>
  <dcterms:created xsi:type="dcterms:W3CDTF">2014-08-12T19:27:00Z</dcterms:created>
  <dcterms:modified xsi:type="dcterms:W3CDTF">2014-08-13T01:52:00Z</dcterms:modified>
</cp:coreProperties>
</file>