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56E" w:rsidRPr="00BD156E" w:rsidRDefault="00BD156E" w:rsidP="00BD156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156E">
        <w:rPr>
          <w:rFonts w:ascii="Times New Roman" w:eastAsia="Times New Roman" w:hAnsi="Times New Roman" w:cs="Times New Roman"/>
          <w:b/>
          <w:bCs/>
          <w:sz w:val="24"/>
          <w:szCs w:val="24"/>
        </w:rPr>
        <w:t>Global Warming quiz 2- Observed temperature changes version C</w:t>
      </w:r>
    </w:p>
    <w:p w:rsidR="00BD156E" w:rsidRDefault="00BD156E" w:rsidP="00BD156E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p w:rsidR="00BD156E" w:rsidRPr="00BD156E" w:rsidRDefault="00BD156E" w:rsidP="00BD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D156E">
        <w:rPr>
          <w:rFonts w:ascii="Times New Roman" w:eastAsia="Times New Roman" w:hAnsi="Times New Roman" w:cs="Times New Roman"/>
          <w:sz w:val="24"/>
          <w:szCs w:val="24"/>
        </w:rPr>
        <w:t xml:space="preserve">1. The </w:t>
      </w:r>
      <w:hyperlink r:id="rId4" w:tooltip="File:2000 Year Temperature Comparison.png" w:history="1">
        <w:r w:rsidRPr="00BD15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Reconstructed Temperature</w:t>
        </w:r>
      </w:hyperlink>
      <w:r w:rsidRPr="00BD156E">
        <w:rPr>
          <w:rFonts w:ascii="Times New Roman" w:eastAsia="Times New Roman" w:hAnsi="Times New Roman" w:cs="Times New Roman"/>
          <w:sz w:val="24"/>
          <w:szCs w:val="24"/>
        </w:rPr>
        <w:t xml:space="preserve"> (0-2000 AD) plot in "Observed Temperature Changes" shows temperature measurements. The solid black line represents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234"/>
      </w:tblGrid>
      <w:tr w:rsidR="00BD156E" w:rsidRPr="00BD156E" w:rsidTr="00BD15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6E" w:rsidRPr="00BD156E" w:rsidRDefault="00BD156E" w:rsidP="00BD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7" type="#_x0000_t75" style="width:18.4pt;height:16pt" o:ole="">
                  <v:imagedata r:id="rId5" o:title=""/>
                </v:shape>
                <w:control r:id="rId6" w:name="DefaultOcxName" w:shapeid="_x0000_i1147"/>
              </w:object>
            </w:r>
          </w:p>
        </w:tc>
        <w:tc>
          <w:tcPr>
            <w:tcW w:w="0" w:type="auto"/>
            <w:vAlign w:val="center"/>
            <w:hideMark/>
          </w:tcPr>
          <w:p w:rsidR="00BD156E" w:rsidRPr="00BD156E" w:rsidRDefault="00BD156E" w:rsidP="00BD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E">
              <w:rPr>
                <w:rFonts w:ascii="Times New Roman" w:eastAsia="Times New Roman" w:hAnsi="Times New Roman" w:cs="Times New Roman"/>
                <w:sz w:val="24"/>
                <w:szCs w:val="24"/>
              </w:rPr>
              <w:t>a) the Little Ice Age</w:t>
            </w:r>
          </w:p>
        </w:tc>
      </w:tr>
      <w:tr w:rsidR="00BD156E" w:rsidRPr="00BD156E" w:rsidTr="00BD15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6E" w:rsidRPr="00BD156E" w:rsidRDefault="00BD156E" w:rsidP="00BD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6" type="#_x0000_t75" style="width:18.4pt;height:16pt" o:ole="">
                  <v:imagedata r:id="rId5" o:title=""/>
                </v:shape>
                <w:control r:id="rId7" w:name="DefaultOcxName1" w:shapeid="_x0000_i1146"/>
              </w:object>
            </w:r>
          </w:p>
        </w:tc>
        <w:tc>
          <w:tcPr>
            <w:tcW w:w="0" w:type="auto"/>
            <w:vAlign w:val="center"/>
            <w:hideMark/>
          </w:tcPr>
          <w:p w:rsidR="00BD156E" w:rsidRPr="00BD156E" w:rsidRDefault="00BD156E" w:rsidP="00BD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E">
              <w:rPr>
                <w:rFonts w:ascii="Times New Roman" w:eastAsia="Times New Roman" w:hAnsi="Times New Roman" w:cs="Times New Roman"/>
                <w:sz w:val="24"/>
                <w:szCs w:val="24"/>
              </w:rPr>
              <w:t>b) thermometer measurements</w:t>
            </w:r>
          </w:p>
        </w:tc>
      </w:tr>
      <w:tr w:rsidR="00BD156E" w:rsidRPr="00BD156E" w:rsidTr="00BD15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6E" w:rsidRPr="00BD156E" w:rsidRDefault="00BD156E" w:rsidP="00BD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5" type="#_x0000_t75" style="width:18.4pt;height:16pt" o:ole="">
                  <v:imagedata r:id="rId5" o:title=""/>
                </v:shape>
                <w:control r:id="rId8" w:name="DefaultOcxName2" w:shapeid="_x0000_i1145"/>
              </w:object>
            </w:r>
          </w:p>
        </w:tc>
        <w:tc>
          <w:tcPr>
            <w:tcW w:w="0" w:type="auto"/>
            <w:vAlign w:val="center"/>
            <w:hideMark/>
          </w:tcPr>
          <w:p w:rsidR="00BD156E" w:rsidRPr="00BD156E" w:rsidRDefault="00BD156E" w:rsidP="00BD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E">
              <w:rPr>
                <w:rFonts w:ascii="Times New Roman" w:eastAsia="Times New Roman" w:hAnsi="Times New Roman" w:cs="Times New Roman"/>
                <w:sz w:val="24"/>
                <w:szCs w:val="24"/>
              </w:rPr>
              <w:t>c) the Medieval Warming Period</w:t>
            </w:r>
          </w:p>
        </w:tc>
      </w:tr>
      <w:tr w:rsidR="00BD156E" w:rsidRPr="00BD156E" w:rsidTr="00BD15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6E" w:rsidRPr="00BD156E" w:rsidRDefault="00BD156E" w:rsidP="00BD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4" type="#_x0000_t75" style="width:18.4pt;height:16pt" o:ole="">
                  <v:imagedata r:id="rId5" o:title=""/>
                </v:shape>
                <w:control r:id="rId9" w:name="DefaultOcxName3" w:shapeid="_x0000_i1144"/>
              </w:object>
            </w:r>
          </w:p>
        </w:tc>
        <w:tc>
          <w:tcPr>
            <w:tcW w:w="0" w:type="auto"/>
            <w:vAlign w:val="center"/>
            <w:hideMark/>
          </w:tcPr>
          <w:p w:rsidR="00BD156E" w:rsidRPr="00BD156E" w:rsidRDefault="00BD156E" w:rsidP="00BD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E">
              <w:rPr>
                <w:rFonts w:ascii="Times New Roman" w:eastAsia="Times New Roman" w:hAnsi="Times New Roman" w:cs="Times New Roman"/>
                <w:sz w:val="24"/>
                <w:szCs w:val="24"/>
              </w:rPr>
              <w:t>d) a 10 year average</w:t>
            </w:r>
          </w:p>
        </w:tc>
      </w:tr>
      <w:tr w:rsidR="00BD156E" w:rsidRPr="00BD156E" w:rsidTr="00BD15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6E" w:rsidRPr="00BD156E" w:rsidRDefault="00BD156E" w:rsidP="00BD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3" type="#_x0000_t75" style="width:18.4pt;height:16pt" o:ole="">
                  <v:imagedata r:id="rId5" o:title=""/>
                </v:shape>
                <w:control r:id="rId10" w:name="DefaultOcxName4" w:shapeid="_x0000_i1143"/>
              </w:object>
            </w:r>
          </w:p>
        </w:tc>
        <w:tc>
          <w:tcPr>
            <w:tcW w:w="0" w:type="auto"/>
            <w:vAlign w:val="center"/>
            <w:hideMark/>
          </w:tcPr>
          <w:p w:rsidR="00BD156E" w:rsidRPr="00BD156E" w:rsidRDefault="00BD156E" w:rsidP="00BD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E">
              <w:rPr>
                <w:rFonts w:ascii="Times New Roman" w:eastAsia="Times New Roman" w:hAnsi="Times New Roman" w:cs="Times New Roman"/>
                <w:sz w:val="24"/>
                <w:szCs w:val="24"/>
              </w:rPr>
              <w:t>e) tree proxy measurements</w:t>
            </w:r>
          </w:p>
        </w:tc>
      </w:tr>
    </w:tbl>
    <w:p w:rsidR="00BD156E" w:rsidRPr="00BD156E" w:rsidRDefault="00BD156E" w:rsidP="00BD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56E" w:rsidRPr="00BD156E" w:rsidRDefault="00BD156E" w:rsidP="00BD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56E">
        <w:rPr>
          <w:rFonts w:ascii="Times New Roman" w:eastAsia="Times New Roman" w:hAnsi="Times New Roman" w:cs="Times New Roman"/>
          <w:sz w:val="24"/>
          <w:szCs w:val="24"/>
        </w:rPr>
        <w:t>2. Proxy temperatures measurements are defined as measurements made using measurements from space.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88"/>
      </w:tblGrid>
      <w:tr w:rsidR="00BD156E" w:rsidRPr="00BD156E" w:rsidTr="00BD15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6E" w:rsidRPr="00BD156E" w:rsidRDefault="00BD156E" w:rsidP="00BD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2" type="#_x0000_t75" style="width:18.4pt;height:16pt" o:ole="">
                  <v:imagedata r:id="rId5" o:title=""/>
                </v:shape>
                <w:control r:id="rId11" w:name="DefaultOcxName5" w:shapeid="_x0000_i1142"/>
              </w:object>
            </w:r>
          </w:p>
        </w:tc>
        <w:tc>
          <w:tcPr>
            <w:tcW w:w="0" w:type="auto"/>
            <w:vAlign w:val="center"/>
            <w:hideMark/>
          </w:tcPr>
          <w:p w:rsidR="00BD156E" w:rsidRPr="00BD156E" w:rsidRDefault="00BD156E" w:rsidP="00BD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E">
              <w:rPr>
                <w:rFonts w:ascii="Times New Roman" w:eastAsia="Times New Roman" w:hAnsi="Times New Roman" w:cs="Times New Roman"/>
                <w:sz w:val="24"/>
                <w:szCs w:val="24"/>
              </w:rPr>
              <w:t>a) true</w:t>
            </w:r>
          </w:p>
        </w:tc>
      </w:tr>
      <w:tr w:rsidR="00BD156E" w:rsidRPr="00BD156E" w:rsidTr="00BD15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6E" w:rsidRPr="00BD156E" w:rsidRDefault="00BD156E" w:rsidP="00BD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1" type="#_x0000_t75" style="width:18.4pt;height:16pt" o:ole="">
                  <v:imagedata r:id="rId5" o:title=""/>
                </v:shape>
                <w:control r:id="rId12" w:name="DefaultOcxName6" w:shapeid="_x0000_i1141"/>
              </w:object>
            </w:r>
          </w:p>
        </w:tc>
        <w:tc>
          <w:tcPr>
            <w:tcW w:w="0" w:type="auto"/>
            <w:vAlign w:val="center"/>
            <w:hideMark/>
          </w:tcPr>
          <w:p w:rsidR="00BD156E" w:rsidRPr="00BD156E" w:rsidRDefault="00BD156E" w:rsidP="00BD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E">
              <w:rPr>
                <w:rFonts w:ascii="Times New Roman" w:eastAsia="Times New Roman" w:hAnsi="Times New Roman" w:cs="Times New Roman"/>
                <w:sz w:val="24"/>
                <w:szCs w:val="24"/>
              </w:rPr>
              <w:t>b) false</w:t>
            </w:r>
          </w:p>
        </w:tc>
      </w:tr>
    </w:tbl>
    <w:p w:rsidR="00BD156E" w:rsidRPr="00BD156E" w:rsidRDefault="00BD156E" w:rsidP="00BD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56E" w:rsidRPr="00BD156E" w:rsidRDefault="00BD156E" w:rsidP="00BD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56E">
        <w:rPr>
          <w:rFonts w:ascii="Times New Roman" w:eastAsia="Times New Roman" w:hAnsi="Times New Roman" w:cs="Times New Roman"/>
          <w:sz w:val="24"/>
          <w:szCs w:val="24"/>
        </w:rPr>
        <w:t>3. Compared with the second half of the twentieth century, the rate of earth's average temperature rise during the first half was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761"/>
      </w:tblGrid>
      <w:tr w:rsidR="00BD156E" w:rsidRPr="00BD156E" w:rsidTr="00BD15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6E" w:rsidRPr="00BD156E" w:rsidRDefault="00BD156E" w:rsidP="00BD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0" type="#_x0000_t75" style="width:18.4pt;height:16pt" o:ole="">
                  <v:imagedata r:id="rId5" o:title=""/>
                </v:shape>
                <w:control r:id="rId13" w:name="DefaultOcxName7" w:shapeid="_x0000_i1140"/>
              </w:object>
            </w:r>
          </w:p>
        </w:tc>
        <w:tc>
          <w:tcPr>
            <w:tcW w:w="0" w:type="auto"/>
            <w:vAlign w:val="center"/>
            <w:hideMark/>
          </w:tcPr>
          <w:p w:rsidR="00BD156E" w:rsidRPr="00BD156E" w:rsidRDefault="00BD156E" w:rsidP="00BD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E">
              <w:rPr>
                <w:rFonts w:ascii="Times New Roman" w:eastAsia="Times New Roman" w:hAnsi="Times New Roman" w:cs="Times New Roman"/>
                <w:sz w:val="24"/>
                <w:szCs w:val="24"/>
              </w:rPr>
              <w:t>a) about the same</w:t>
            </w:r>
          </w:p>
        </w:tc>
      </w:tr>
      <w:tr w:rsidR="00BD156E" w:rsidRPr="00BD156E" w:rsidTr="00BD15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6E" w:rsidRPr="00BD156E" w:rsidRDefault="00BD156E" w:rsidP="00BD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9" type="#_x0000_t75" style="width:18.4pt;height:16pt" o:ole="">
                  <v:imagedata r:id="rId5" o:title=""/>
                </v:shape>
                <w:control r:id="rId14" w:name="DefaultOcxName8" w:shapeid="_x0000_i1139"/>
              </w:object>
            </w:r>
          </w:p>
        </w:tc>
        <w:tc>
          <w:tcPr>
            <w:tcW w:w="0" w:type="auto"/>
            <w:vAlign w:val="center"/>
            <w:hideMark/>
          </w:tcPr>
          <w:p w:rsidR="00BD156E" w:rsidRPr="00BD156E" w:rsidRDefault="00BD156E" w:rsidP="00BD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E">
              <w:rPr>
                <w:rFonts w:ascii="Times New Roman" w:eastAsia="Times New Roman" w:hAnsi="Times New Roman" w:cs="Times New Roman"/>
                <w:sz w:val="24"/>
                <w:szCs w:val="24"/>
              </w:rPr>
              <w:t>b) twice as much</w:t>
            </w:r>
          </w:p>
        </w:tc>
      </w:tr>
      <w:tr w:rsidR="00BD156E" w:rsidRPr="00BD156E" w:rsidTr="00BD15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6E" w:rsidRPr="00BD156E" w:rsidRDefault="00BD156E" w:rsidP="00BD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8" type="#_x0000_t75" style="width:18.4pt;height:16pt" o:ole="">
                  <v:imagedata r:id="rId5" o:title=""/>
                </v:shape>
                <w:control r:id="rId15" w:name="DefaultOcxName9" w:shapeid="_x0000_i1138"/>
              </w:object>
            </w:r>
          </w:p>
        </w:tc>
        <w:tc>
          <w:tcPr>
            <w:tcW w:w="0" w:type="auto"/>
            <w:vAlign w:val="center"/>
            <w:hideMark/>
          </w:tcPr>
          <w:p w:rsidR="00BD156E" w:rsidRPr="00BD156E" w:rsidRDefault="00BD156E" w:rsidP="00BD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E">
              <w:rPr>
                <w:rFonts w:ascii="Times New Roman" w:eastAsia="Times New Roman" w:hAnsi="Times New Roman" w:cs="Times New Roman"/>
                <w:sz w:val="24"/>
                <w:szCs w:val="24"/>
              </w:rPr>
              <w:t>c) half as much</w:t>
            </w:r>
          </w:p>
        </w:tc>
      </w:tr>
    </w:tbl>
    <w:p w:rsidR="00BD156E" w:rsidRPr="00BD156E" w:rsidRDefault="00BD156E" w:rsidP="00BD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56E" w:rsidRPr="00BD156E" w:rsidRDefault="00BD156E" w:rsidP="00BD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56E">
        <w:rPr>
          <w:rFonts w:ascii="Times New Roman" w:eastAsia="Times New Roman" w:hAnsi="Times New Roman" w:cs="Times New Roman"/>
          <w:sz w:val="24"/>
          <w:szCs w:val="24"/>
        </w:rPr>
        <w:t>4. Proxy temperatures measurements are defined as indirect inferences gathered from ice cores, tree rings, and so forth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88"/>
      </w:tblGrid>
      <w:tr w:rsidR="00BD156E" w:rsidRPr="00BD156E" w:rsidTr="00BD15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6E" w:rsidRPr="00BD156E" w:rsidRDefault="00BD156E" w:rsidP="00BD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7" type="#_x0000_t75" style="width:18.4pt;height:16pt" o:ole="">
                  <v:imagedata r:id="rId5" o:title=""/>
                </v:shape>
                <w:control r:id="rId16" w:name="DefaultOcxName10" w:shapeid="_x0000_i1137"/>
              </w:object>
            </w:r>
          </w:p>
        </w:tc>
        <w:tc>
          <w:tcPr>
            <w:tcW w:w="0" w:type="auto"/>
            <w:vAlign w:val="center"/>
            <w:hideMark/>
          </w:tcPr>
          <w:p w:rsidR="00BD156E" w:rsidRPr="00BD156E" w:rsidRDefault="00BD156E" w:rsidP="00BD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E">
              <w:rPr>
                <w:rFonts w:ascii="Times New Roman" w:eastAsia="Times New Roman" w:hAnsi="Times New Roman" w:cs="Times New Roman"/>
                <w:sz w:val="24"/>
                <w:szCs w:val="24"/>
              </w:rPr>
              <w:t>a) true</w:t>
            </w:r>
          </w:p>
        </w:tc>
      </w:tr>
      <w:tr w:rsidR="00BD156E" w:rsidRPr="00BD156E" w:rsidTr="00BD15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6E" w:rsidRPr="00BD156E" w:rsidRDefault="00BD156E" w:rsidP="00BD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6" type="#_x0000_t75" style="width:18.4pt;height:16pt" o:ole="">
                  <v:imagedata r:id="rId5" o:title=""/>
                </v:shape>
                <w:control r:id="rId17" w:name="DefaultOcxName11" w:shapeid="_x0000_i1136"/>
              </w:object>
            </w:r>
          </w:p>
        </w:tc>
        <w:tc>
          <w:tcPr>
            <w:tcW w:w="0" w:type="auto"/>
            <w:vAlign w:val="center"/>
            <w:hideMark/>
          </w:tcPr>
          <w:p w:rsidR="00BD156E" w:rsidRPr="00BD156E" w:rsidRDefault="00BD156E" w:rsidP="00BD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E">
              <w:rPr>
                <w:rFonts w:ascii="Times New Roman" w:eastAsia="Times New Roman" w:hAnsi="Times New Roman" w:cs="Times New Roman"/>
                <w:sz w:val="24"/>
                <w:szCs w:val="24"/>
              </w:rPr>
              <w:t>b) false</w:t>
            </w:r>
          </w:p>
        </w:tc>
      </w:tr>
    </w:tbl>
    <w:p w:rsidR="00BD156E" w:rsidRPr="00BD156E" w:rsidRDefault="00BD156E" w:rsidP="00BD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56E" w:rsidRPr="00BD156E" w:rsidRDefault="00BD156E" w:rsidP="00BD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56E">
        <w:rPr>
          <w:rFonts w:ascii="Times New Roman" w:eastAsia="Times New Roman" w:hAnsi="Times New Roman" w:cs="Times New Roman"/>
          <w:sz w:val="24"/>
          <w:szCs w:val="24"/>
        </w:rPr>
        <w:t>5. The urban heat island effect refers to the fact that urban areas tend to be hotter than rural areas. The urban heat island effect is estimated to account for approximately _____ of the temperature rise over the past century.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835"/>
      </w:tblGrid>
      <w:tr w:rsidR="00BD156E" w:rsidRPr="00BD156E" w:rsidTr="00BD15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6E" w:rsidRPr="00BD156E" w:rsidRDefault="00BD156E" w:rsidP="00BD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5" type="#_x0000_t75" style="width:18.4pt;height:16pt" o:ole="">
                  <v:imagedata r:id="rId5" o:title=""/>
                </v:shape>
                <w:control r:id="rId18" w:name="DefaultOcxName12" w:shapeid="_x0000_i1135"/>
              </w:object>
            </w:r>
          </w:p>
        </w:tc>
        <w:tc>
          <w:tcPr>
            <w:tcW w:w="0" w:type="auto"/>
            <w:vAlign w:val="center"/>
            <w:hideMark/>
          </w:tcPr>
          <w:p w:rsidR="00BD156E" w:rsidRPr="00BD156E" w:rsidRDefault="00BD156E" w:rsidP="00BD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E">
              <w:rPr>
                <w:rFonts w:ascii="Times New Roman" w:eastAsia="Times New Roman" w:hAnsi="Times New Roman" w:cs="Times New Roman"/>
                <w:sz w:val="24"/>
                <w:szCs w:val="24"/>
              </w:rPr>
              <w:t>a) 30%</w:t>
            </w:r>
          </w:p>
        </w:tc>
      </w:tr>
      <w:tr w:rsidR="00BD156E" w:rsidRPr="00BD156E" w:rsidTr="00BD15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6E" w:rsidRPr="00BD156E" w:rsidRDefault="00BD156E" w:rsidP="00BD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4" type="#_x0000_t75" style="width:18.4pt;height:16pt" o:ole="">
                  <v:imagedata r:id="rId5" o:title=""/>
                </v:shape>
                <w:control r:id="rId19" w:name="DefaultOcxName13" w:shapeid="_x0000_i1134"/>
              </w:object>
            </w:r>
          </w:p>
        </w:tc>
        <w:tc>
          <w:tcPr>
            <w:tcW w:w="0" w:type="auto"/>
            <w:vAlign w:val="center"/>
            <w:hideMark/>
          </w:tcPr>
          <w:p w:rsidR="00BD156E" w:rsidRPr="00BD156E" w:rsidRDefault="00BD156E" w:rsidP="00BD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E">
              <w:rPr>
                <w:rFonts w:ascii="Times New Roman" w:eastAsia="Times New Roman" w:hAnsi="Times New Roman" w:cs="Times New Roman"/>
                <w:sz w:val="24"/>
                <w:szCs w:val="24"/>
              </w:rPr>
              <w:t>b) 0.3%</w:t>
            </w:r>
          </w:p>
        </w:tc>
      </w:tr>
      <w:tr w:rsidR="00BD156E" w:rsidRPr="00BD156E" w:rsidTr="00BD15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6E" w:rsidRPr="00BD156E" w:rsidRDefault="00BD156E" w:rsidP="00BD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3" type="#_x0000_t75" style="width:18.4pt;height:16pt" o:ole="">
                  <v:imagedata r:id="rId5" o:title=""/>
                </v:shape>
                <w:control r:id="rId20" w:name="DefaultOcxName14" w:shapeid="_x0000_i1133"/>
              </w:object>
            </w:r>
          </w:p>
        </w:tc>
        <w:tc>
          <w:tcPr>
            <w:tcW w:w="0" w:type="auto"/>
            <w:vAlign w:val="center"/>
            <w:hideMark/>
          </w:tcPr>
          <w:p w:rsidR="00BD156E" w:rsidRPr="00BD156E" w:rsidRDefault="00BD156E" w:rsidP="00BD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E">
              <w:rPr>
                <w:rFonts w:ascii="Times New Roman" w:eastAsia="Times New Roman" w:hAnsi="Times New Roman" w:cs="Times New Roman"/>
                <w:sz w:val="24"/>
                <w:szCs w:val="24"/>
              </w:rPr>
              <w:t>c) 3%</w:t>
            </w:r>
          </w:p>
        </w:tc>
      </w:tr>
      <w:tr w:rsidR="00BD156E" w:rsidRPr="00BD156E" w:rsidTr="00BD15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6E" w:rsidRPr="00BD156E" w:rsidRDefault="00BD156E" w:rsidP="00BD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2" type="#_x0000_t75" style="width:18.4pt;height:16pt" o:ole="">
                  <v:imagedata r:id="rId5" o:title=""/>
                </v:shape>
                <w:control r:id="rId21" w:name="DefaultOcxName15" w:shapeid="_x0000_i1132"/>
              </w:object>
            </w:r>
          </w:p>
        </w:tc>
        <w:tc>
          <w:tcPr>
            <w:tcW w:w="0" w:type="auto"/>
            <w:vAlign w:val="center"/>
            <w:hideMark/>
          </w:tcPr>
          <w:p w:rsidR="00BD156E" w:rsidRPr="00BD156E" w:rsidRDefault="00BD156E" w:rsidP="00BD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E">
              <w:rPr>
                <w:rFonts w:ascii="Times New Roman" w:eastAsia="Times New Roman" w:hAnsi="Times New Roman" w:cs="Times New Roman"/>
                <w:sz w:val="24"/>
                <w:szCs w:val="24"/>
              </w:rPr>
              <w:t>d) 0%</w:t>
            </w:r>
          </w:p>
        </w:tc>
      </w:tr>
    </w:tbl>
    <w:p w:rsidR="00BD156E" w:rsidRPr="00BD156E" w:rsidRDefault="00BD156E" w:rsidP="00BD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56E" w:rsidRPr="00BD156E" w:rsidRDefault="00BD156E" w:rsidP="00BD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56E">
        <w:rPr>
          <w:rFonts w:ascii="Times New Roman" w:eastAsia="Times New Roman" w:hAnsi="Times New Roman" w:cs="Times New Roman"/>
          <w:sz w:val="24"/>
          <w:szCs w:val="24"/>
        </w:rPr>
        <w:t>6. Ocean temperatures are increasing more slowly than land temperatures because oceans have more heat capacity and because evaporation cools the water.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88"/>
      </w:tblGrid>
      <w:tr w:rsidR="00BD156E" w:rsidRPr="00BD156E" w:rsidTr="00BD15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6E" w:rsidRPr="00BD156E" w:rsidRDefault="00BD156E" w:rsidP="00BD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1" type="#_x0000_t75" style="width:18.4pt;height:16pt" o:ole="">
                  <v:imagedata r:id="rId5" o:title=""/>
                </v:shape>
                <w:control r:id="rId22" w:name="DefaultOcxName16" w:shapeid="_x0000_i1131"/>
              </w:object>
            </w:r>
          </w:p>
        </w:tc>
        <w:tc>
          <w:tcPr>
            <w:tcW w:w="0" w:type="auto"/>
            <w:vAlign w:val="center"/>
            <w:hideMark/>
          </w:tcPr>
          <w:p w:rsidR="00BD156E" w:rsidRPr="00BD156E" w:rsidRDefault="00BD156E" w:rsidP="00BD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E">
              <w:rPr>
                <w:rFonts w:ascii="Times New Roman" w:eastAsia="Times New Roman" w:hAnsi="Times New Roman" w:cs="Times New Roman"/>
                <w:sz w:val="24"/>
                <w:szCs w:val="24"/>
              </w:rPr>
              <w:t>a) true</w:t>
            </w:r>
          </w:p>
        </w:tc>
      </w:tr>
      <w:tr w:rsidR="00BD156E" w:rsidRPr="00BD156E" w:rsidTr="00BD15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6E" w:rsidRPr="00BD156E" w:rsidRDefault="00BD156E" w:rsidP="00BD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0" type="#_x0000_t75" style="width:18.4pt;height:16pt" o:ole="">
                  <v:imagedata r:id="rId5" o:title=""/>
                </v:shape>
                <w:control r:id="rId23" w:name="DefaultOcxName17" w:shapeid="_x0000_i1130"/>
              </w:object>
            </w:r>
          </w:p>
        </w:tc>
        <w:tc>
          <w:tcPr>
            <w:tcW w:w="0" w:type="auto"/>
            <w:vAlign w:val="center"/>
            <w:hideMark/>
          </w:tcPr>
          <w:p w:rsidR="00BD156E" w:rsidRPr="00BD156E" w:rsidRDefault="00BD156E" w:rsidP="00BD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E">
              <w:rPr>
                <w:rFonts w:ascii="Times New Roman" w:eastAsia="Times New Roman" w:hAnsi="Times New Roman" w:cs="Times New Roman"/>
                <w:sz w:val="24"/>
                <w:szCs w:val="24"/>
              </w:rPr>
              <w:t>b) false</w:t>
            </w:r>
          </w:p>
        </w:tc>
      </w:tr>
    </w:tbl>
    <w:p w:rsidR="00BD156E" w:rsidRPr="00BD156E" w:rsidRDefault="00BD156E" w:rsidP="00BD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56E" w:rsidRPr="00BD156E" w:rsidRDefault="00BD156E" w:rsidP="00BD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56E">
        <w:rPr>
          <w:rFonts w:ascii="Times New Roman" w:eastAsia="Times New Roman" w:hAnsi="Times New Roman" w:cs="Times New Roman"/>
          <w:sz w:val="24"/>
          <w:szCs w:val="24"/>
        </w:rPr>
        <w:t>7. Ocean temperatures are increasing more slowly than land temperatures because the oceans are absorbing less heat energy from the sun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88"/>
      </w:tblGrid>
      <w:tr w:rsidR="00BD156E" w:rsidRPr="00BD156E" w:rsidTr="00BD15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6E" w:rsidRPr="00BD156E" w:rsidRDefault="00BD156E" w:rsidP="00BD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9" type="#_x0000_t75" style="width:18.4pt;height:16pt" o:ole="">
                  <v:imagedata r:id="rId5" o:title=""/>
                </v:shape>
                <w:control r:id="rId24" w:name="DefaultOcxName18" w:shapeid="_x0000_i1129"/>
              </w:object>
            </w:r>
          </w:p>
        </w:tc>
        <w:tc>
          <w:tcPr>
            <w:tcW w:w="0" w:type="auto"/>
            <w:vAlign w:val="center"/>
            <w:hideMark/>
          </w:tcPr>
          <w:p w:rsidR="00BD156E" w:rsidRPr="00BD156E" w:rsidRDefault="00BD156E" w:rsidP="00BD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E">
              <w:rPr>
                <w:rFonts w:ascii="Times New Roman" w:eastAsia="Times New Roman" w:hAnsi="Times New Roman" w:cs="Times New Roman"/>
                <w:sz w:val="24"/>
                <w:szCs w:val="24"/>
              </w:rPr>
              <w:t>a) true</w:t>
            </w:r>
          </w:p>
        </w:tc>
      </w:tr>
      <w:tr w:rsidR="00BD156E" w:rsidRPr="00BD156E" w:rsidTr="00BD15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6E" w:rsidRPr="00BD156E" w:rsidRDefault="00BD156E" w:rsidP="00BD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8" type="#_x0000_t75" style="width:18.4pt;height:16pt" o:ole="">
                  <v:imagedata r:id="rId5" o:title=""/>
                </v:shape>
                <w:control r:id="rId25" w:name="DefaultOcxName19" w:shapeid="_x0000_i1128"/>
              </w:object>
            </w:r>
          </w:p>
        </w:tc>
        <w:tc>
          <w:tcPr>
            <w:tcW w:w="0" w:type="auto"/>
            <w:vAlign w:val="center"/>
            <w:hideMark/>
          </w:tcPr>
          <w:p w:rsidR="00BD156E" w:rsidRPr="00BD156E" w:rsidRDefault="00BD156E" w:rsidP="00BD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E">
              <w:rPr>
                <w:rFonts w:ascii="Times New Roman" w:eastAsia="Times New Roman" w:hAnsi="Times New Roman" w:cs="Times New Roman"/>
                <w:sz w:val="24"/>
                <w:szCs w:val="24"/>
              </w:rPr>
              <w:t>b) false</w:t>
            </w:r>
          </w:p>
        </w:tc>
      </w:tr>
    </w:tbl>
    <w:p w:rsidR="00BD156E" w:rsidRPr="00BD156E" w:rsidRDefault="00BD156E" w:rsidP="00BD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56E" w:rsidRPr="00BD156E" w:rsidRDefault="00BD156E" w:rsidP="00BD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56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8. The </w:t>
      </w:r>
      <w:hyperlink r:id="rId26" w:tooltip="File:2000 Year Temperature Comparison.png" w:history="1">
        <w:r w:rsidRPr="00BD15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Reconstructed Temperature</w:t>
        </w:r>
      </w:hyperlink>
      <w:r w:rsidRPr="00BD156E">
        <w:rPr>
          <w:rFonts w:ascii="Times New Roman" w:eastAsia="Times New Roman" w:hAnsi="Times New Roman" w:cs="Times New Roman"/>
          <w:sz w:val="24"/>
          <w:szCs w:val="24"/>
        </w:rPr>
        <w:t xml:space="preserve"> (0-2000 AD) plot in "Observed Temperature Changes" shows temperature measurements, as well as what curious feature? (See also </w:t>
      </w:r>
      <w:hyperlink r:id="rId27" w:tooltip="w:Divergence problem" w:history="1">
        <w:r w:rsidRPr="00BD15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Divergence problem</w:t>
        </w:r>
      </w:hyperlink>
      <w:r w:rsidRPr="00BD156E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0365"/>
      </w:tblGrid>
      <w:tr w:rsidR="00BD156E" w:rsidRPr="00BD156E" w:rsidTr="00BD15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6E" w:rsidRPr="00BD156E" w:rsidRDefault="00BD156E" w:rsidP="00BD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7" type="#_x0000_t75" style="width:18.4pt;height:16pt" o:ole="">
                  <v:imagedata r:id="rId5" o:title=""/>
                </v:shape>
                <w:control r:id="rId28" w:name="DefaultOcxName20" w:shapeid="_x0000_i1127"/>
              </w:object>
            </w:r>
          </w:p>
        </w:tc>
        <w:tc>
          <w:tcPr>
            <w:tcW w:w="0" w:type="auto"/>
            <w:vAlign w:val="center"/>
            <w:hideMark/>
          </w:tcPr>
          <w:p w:rsidR="00BD156E" w:rsidRPr="00BD156E" w:rsidRDefault="00BD156E" w:rsidP="00BD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E">
              <w:rPr>
                <w:rFonts w:ascii="Times New Roman" w:eastAsia="Times New Roman" w:hAnsi="Times New Roman" w:cs="Times New Roman"/>
                <w:sz w:val="24"/>
                <w:szCs w:val="24"/>
              </w:rPr>
              <w:t>a) the fact that the different proxy measurements deviate considerably from the average of all proxy measurements</w:t>
            </w:r>
          </w:p>
        </w:tc>
      </w:tr>
      <w:tr w:rsidR="00BD156E" w:rsidRPr="00BD156E" w:rsidTr="00BD15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6E" w:rsidRPr="00BD156E" w:rsidRDefault="00BD156E" w:rsidP="00BD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6" type="#_x0000_t75" style="width:18.4pt;height:16pt" o:ole="">
                  <v:imagedata r:id="rId5" o:title=""/>
                </v:shape>
                <w:control r:id="rId29" w:name="DefaultOcxName21" w:shapeid="_x0000_i1126"/>
              </w:object>
            </w:r>
          </w:p>
        </w:tc>
        <w:tc>
          <w:tcPr>
            <w:tcW w:w="0" w:type="auto"/>
            <w:vAlign w:val="center"/>
            <w:hideMark/>
          </w:tcPr>
          <w:p w:rsidR="00BD156E" w:rsidRPr="00BD156E" w:rsidRDefault="00BD156E" w:rsidP="00BD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E">
              <w:rPr>
                <w:rFonts w:ascii="Times New Roman" w:eastAsia="Times New Roman" w:hAnsi="Times New Roman" w:cs="Times New Roman"/>
                <w:sz w:val="24"/>
                <w:szCs w:val="24"/>
              </w:rPr>
              <w:t>b) a divergence between the tree and pollen proxy measurements</w:t>
            </w:r>
          </w:p>
        </w:tc>
      </w:tr>
      <w:tr w:rsidR="00BD156E" w:rsidRPr="00BD156E" w:rsidTr="00BD15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6E" w:rsidRPr="00BD156E" w:rsidRDefault="00BD156E" w:rsidP="00BD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5" type="#_x0000_t75" style="width:18.4pt;height:16pt" o:ole="">
                  <v:imagedata r:id="rId5" o:title=""/>
                </v:shape>
                <w:control r:id="rId30" w:name="DefaultOcxName22" w:shapeid="_x0000_i1125"/>
              </w:object>
            </w:r>
          </w:p>
        </w:tc>
        <w:tc>
          <w:tcPr>
            <w:tcW w:w="0" w:type="auto"/>
            <w:vAlign w:val="center"/>
            <w:hideMark/>
          </w:tcPr>
          <w:p w:rsidR="00BD156E" w:rsidRPr="00BD156E" w:rsidRDefault="00BD156E" w:rsidP="00BD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E">
              <w:rPr>
                <w:rFonts w:ascii="Times New Roman" w:eastAsia="Times New Roman" w:hAnsi="Times New Roman" w:cs="Times New Roman"/>
                <w:sz w:val="24"/>
                <w:szCs w:val="24"/>
              </w:rPr>
              <w:t>c) a tiny gap at the end of the proxy measurements</w:t>
            </w:r>
          </w:p>
        </w:tc>
      </w:tr>
      <w:tr w:rsidR="00BD156E" w:rsidRPr="00BD156E" w:rsidTr="00BD15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6E" w:rsidRPr="00BD156E" w:rsidRDefault="00BD156E" w:rsidP="00BD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4" type="#_x0000_t75" style="width:18.4pt;height:16pt" o:ole="">
                  <v:imagedata r:id="rId5" o:title=""/>
                </v:shape>
                <w:control r:id="rId31" w:name="DefaultOcxName23" w:shapeid="_x0000_i1124"/>
              </w:object>
            </w:r>
          </w:p>
        </w:tc>
        <w:tc>
          <w:tcPr>
            <w:tcW w:w="0" w:type="auto"/>
            <w:vAlign w:val="center"/>
            <w:hideMark/>
          </w:tcPr>
          <w:p w:rsidR="00BD156E" w:rsidRPr="00BD156E" w:rsidRDefault="00BD156E" w:rsidP="00BD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E">
              <w:rPr>
                <w:rFonts w:ascii="Times New Roman" w:eastAsia="Times New Roman" w:hAnsi="Times New Roman" w:cs="Times New Roman"/>
                <w:sz w:val="24"/>
                <w:szCs w:val="24"/>
              </w:rPr>
              <w:t>d) the Little Ice Age being less prominent than the Medieval Warming period</w:t>
            </w:r>
          </w:p>
        </w:tc>
      </w:tr>
    </w:tbl>
    <w:p w:rsidR="00BD156E" w:rsidRPr="00BD156E" w:rsidRDefault="00BD156E" w:rsidP="00BD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56E" w:rsidRPr="00BD156E" w:rsidRDefault="00BD156E" w:rsidP="00BD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56E">
        <w:rPr>
          <w:rFonts w:ascii="Times New Roman" w:eastAsia="Times New Roman" w:hAnsi="Times New Roman" w:cs="Times New Roman"/>
          <w:sz w:val="24"/>
          <w:szCs w:val="24"/>
        </w:rPr>
        <w:t>9. A rise in the sea level is associated with global warming because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574"/>
      </w:tblGrid>
      <w:tr w:rsidR="00BD156E" w:rsidRPr="00BD156E" w:rsidTr="00BD15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6E" w:rsidRPr="00BD156E" w:rsidRDefault="00BD156E" w:rsidP="00BD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3" type="#_x0000_t75" style="width:18.4pt;height:16pt" o:ole="">
                  <v:imagedata r:id="rId5" o:title=""/>
                </v:shape>
                <w:control r:id="rId32" w:name="DefaultOcxName24" w:shapeid="_x0000_i1123"/>
              </w:object>
            </w:r>
          </w:p>
        </w:tc>
        <w:tc>
          <w:tcPr>
            <w:tcW w:w="0" w:type="auto"/>
            <w:vAlign w:val="center"/>
            <w:hideMark/>
          </w:tcPr>
          <w:p w:rsidR="00BD156E" w:rsidRPr="00BD156E" w:rsidRDefault="00BD156E" w:rsidP="00BD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E">
              <w:rPr>
                <w:rFonts w:ascii="Times New Roman" w:eastAsia="Times New Roman" w:hAnsi="Times New Roman" w:cs="Times New Roman"/>
                <w:sz w:val="24"/>
                <w:szCs w:val="24"/>
              </w:rPr>
              <w:t>a) water tends to expand as it warms</w:t>
            </w:r>
          </w:p>
        </w:tc>
      </w:tr>
      <w:tr w:rsidR="00BD156E" w:rsidRPr="00BD156E" w:rsidTr="00BD15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6E" w:rsidRPr="00BD156E" w:rsidRDefault="00BD156E" w:rsidP="00BD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2" type="#_x0000_t75" style="width:18.4pt;height:16pt" o:ole="">
                  <v:imagedata r:id="rId5" o:title=""/>
                </v:shape>
                <w:control r:id="rId33" w:name="DefaultOcxName25" w:shapeid="_x0000_i1122"/>
              </w:object>
            </w:r>
          </w:p>
        </w:tc>
        <w:tc>
          <w:tcPr>
            <w:tcW w:w="0" w:type="auto"/>
            <w:vAlign w:val="center"/>
            <w:hideMark/>
          </w:tcPr>
          <w:p w:rsidR="00BD156E" w:rsidRPr="00BD156E" w:rsidRDefault="00BD156E" w:rsidP="00BD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E">
              <w:rPr>
                <w:rFonts w:ascii="Times New Roman" w:eastAsia="Times New Roman" w:hAnsi="Times New Roman" w:cs="Times New Roman"/>
                <w:sz w:val="24"/>
                <w:szCs w:val="24"/>
              </w:rPr>
              <w:t>b) ice and snow melts</w:t>
            </w:r>
          </w:p>
        </w:tc>
      </w:tr>
      <w:tr w:rsidR="00BD156E" w:rsidRPr="00BD156E" w:rsidTr="00BD15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6E" w:rsidRPr="00BD156E" w:rsidRDefault="00BD156E" w:rsidP="00BD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1" type="#_x0000_t75" style="width:18.4pt;height:16pt" o:ole="">
                  <v:imagedata r:id="rId5" o:title=""/>
                </v:shape>
                <w:control r:id="rId34" w:name="DefaultOcxName26" w:shapeid="_x0000_i1121"/>
              </w:object>
            </w:r>
          </w:p>
        </w:tc>
        <w:tc>
          <w:tcPr>
            <w:tcW w:w="0" w:type="auto"/>
            <w:vAlign w:val="center"/>
            <w:hideMark/>
          </w:tcPr>
          <w:p w:rsidR="00BD156E" w:rsidRPr="00BD156E" w:rsidRDefault="00BD156E" w:rsidP="00BD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E">
              <w:rPr>
                <w:rFonts w:ascii="Times New Roman" w:eastAsia="Times New Roman" w:hAnsi="Times New Roman" w:cs="Times New Roman"/>
                <w:sz w:val="24"/>
                <w:szCs w:val="24"/>
              </w:rPr>
              <w:t>c) both of these are true</w:t>
            </w:r>
          </w:p>
        </w:tc>
      </w:tr>
    </w:tbl>
    <w:p w:rsidR="00BD156E" w:rsidRPr="00BD156E" w:rsidRDefault="00BD156E" w:rsidP="00BD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56E" w:rsidRPr="00BD156E" w:rsidRDefault="00BD156E" w:rsidP="00BD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56E">
        <w:rPr>
          <w:rFonts w:ascii="Times New Roman" w:eastAsia="Times New Roman" w:hAnsi="Times New Roman" w:cs="Times New Roman"/>
          <w:sz w:val="24"/>
          <w:szCs w:val="24"/>
        </w:rPr>
        <w:t>10. No direct method exists that permits an independent measurement of the heat content of the oceans, other than the fact that the air is warming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88"/>
      </w:tblGrid>
      <w:tr w:rsidR="00BD156E" w:rsidRPr="00BD156E" w:rsidTr="00BD15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6E" w:rsidRPr="00BD156E" w:rsidRDefault="00BD156E" w:rsidP="00BD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0" type="#_x0000_t75" style="width:18.4pt;height:16pt" o:ole="">
                  <v:imagedata r:id="rId5" o:title=""/>
                </v:shape>
                <w:control r:id="rId35" w:name="DefaultOcxName27" w:shapeid="_x0000_i1120"/>
              </w:object>
            </w:r>
          </w:p>
        </w:tc>
        <w:tc>
          <w:tcPr>
            <w:tcW w:w="0" w:type="auto"/>
            <w:vAlign w:val="center"/>
            <w:hideMark/>
          </w:tcPr>
          <w:p w:rsidR="00BD156E" w:rsidRPr="00BD156E" w:rsidRDefault="00BD156E" w:rsidP="00BD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E">
              <w:rPr>
                <w:rFonts w:ascii="Times New Roman" w:eastAsia="Times New Roman" w:hAnsi="Times New Roman" w:cs="Times New Roman"/>
                <w:sz w:val="24"/>
                <w:szCs w:val="24"/>
              </w:rPr>
              <w:t>a) true</w:t>
            </w:r>
          </w:p>
        </w:tc>
      </w:tr>
      <w:tr w:rsidR="00BD156E" w:rsidRPr="00BD156E" w:rsidTr="00BD15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6E" w:rsidRPr="00BD156E" w:rsidRDefault="00BD156E" w:rsidP="00BD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9" type="#_x0000_t75" style="width:18.4pt;height:16pt" o:ole="">
                  <v:imagedata r:id="rId5" o:title=""/>
                </v:shape>
                <w:control r:id="rId36" w:name="DefaultOcxName28" w:shapeid="_x0000_i1119"/>
              </w:object>
            </w:r>
          </w:p>
        </w:tc>
        <w:tc>
          <w:tcPr>
            <w:tcW w:w="0" w:type="auto"/>
            <w:vAlign w:val="center"/>
            <w:hideMark/>
          </w:tcPr>
          <w:p w:rsidR="00BD156E" w:rsidRPr="00BD156E" w:rsidRDefault="00BD156E" w:rsidP="00BD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E">
              <w:rPr>
                <w:rFonts w:ascii="Times New Roman" w:eastAsia="Times New Roman" w:hAnsi="Times New Roman" w:cs="Times New Roman"/>
                <w:sz w:val="24"/>
                <w:szCs w:val="24"/>
              </w:rPr>
              <w:t>b) false</w:t>
            </w:r>
          </w:p>
        </w:tc>
      </w:tr>
    </w:tbl>
    <w:p w:rsidR="00BD156E" w:rsidRPr="00BD156E" w:rsidRDefault="00BD156E" w:rsidP="00BD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56E" w:rsidRPr="00BD156E" w:rsidRDefault="00BD156E" w:rsidP="00BD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56E">
        <w:rPr>
          <w:rFonts w:ascii="Times New Roman" w:eastAsia="Times New Roman" w:hAnsi="Times New Roman" w:cs="Times New Roman"/>
          <w:sz w:val="24"/>
          <w:szCs w:val="24"/>
        </w:rPr>
        <w:t>11. The Earth's average surface temperature rose by approximately _______ per decade over the period 1906–2005.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011"/>
      </w:tblGrid>
      <w:tr w:rsidR="00BD156E" w:rsidRPr="00BD156E" w:rsidTr="00BD15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6E" w:rsidRPr="00BD156E" w:rsidRDefault="00BD156E" w:rsidP="00BD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8" type="#_x0000_t75" style="width:18.4pt;height:16pt" o:ole="">
                  <v:imagedata r:id="rId5" o:title=""/>
                </v:shape>
                <w:control r:id="rId37" w:name="DefaultOcxName29" w:shapeid="_x0000_i1118"/>
              </w:object>
            </w:r>
          </w:p>
        </w:tc>
        <w:tc>
          <w:tcPr>
            <w:tcW w:w="0" w:type="auto"/>
            <w:vAlign w:val="center"/>
            <w:hideMark/>
          </w:tcPr>
          <w:p w:rsidR="00BD156E" w:rsidRPr="00BD156E" w:rsidRDefault="00BD156E" w:rsidP="00BD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E">
              <w:rPr>
                <w:rFonts w:ascii="Times New Roman" w:eastAsia="Times New Roman" w:hAnsi="Times New Roman" w:cs="Times New Roman"/>
                <w:sz w:val="24"/>
                <w:szCs w:val="24"/>
              </w:rPr>
              <w:t>a) 0.7°C</w:t>
            </w:r>
          </w:p>
        </w:tc>
      </w:tr>
      <w:tr w:rsidR="00BD156E" w:rsidRPr="00BD156E" w:rsidTr="00BD15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6E" w:rsidRPr="00BD156E" w:rsidRDefault="00BD156E" w:rsidP="00BD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7" type="#_x0000_t75" style="width:18.4pt;height:16pt" o:ole="">
                  <v:imagedata r:id="rId5" o:title=""/>
                </v:shape>
                <w:control r:id="rId38" w:name="DefaultOcxName30" w:shapeid="_x0000_i1117"/>
              </w:object>
            </w:r>
          </w:p>
        </w:tc>
        <w:tc>
          <w:tcPr>
            <w:tcW w:w="0" w:type="auto"/>
            <w:vAlign w:val="center"/>
            <w:hideMark/>
          </w:tcPr>
          <w:p w:rsidR="00BD156E" w:rsidRPr="00BD156E" w:rsidRDefault="00BD156E" w:rsidP="00BD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E">
              <w:rPr>
                <w:rFonts w:ascii="Times New Roman" w:eastAsia="Times New Roman" w:hAnsi="Times New Roman" w:cs="Times New Roman"/>
                <w:sz w:val="24"/>
                <w:szCs w:val="24"/>
              </w:rPr>
              <w:t>b) 0.07°C</w:t>
            </w:r>
          </w:p>
        </w:tc>
      </w:tr>
      <w:tr w:rsidR="00BD156E" w:rsidRPr="00BD156E" w:rsidTr="00BD15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6E" w:rsidRPr="00BD156E" w:rsidRDefault="00BD156E" w:rsidP="00BD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6" type="#_x0000_t75" style="width:18.4pt;height:16pt" o:ole="">
                  <v:imagedata r:id="rId5" o:title=""/>
                </v:shape>
                <w:control r:id="rId39" w:name="DefaultOcxName31" w:shapeid="_x0000_i1116"/>
              </w:object>
            </w:r>
          </w:p>
        </w:tc>
        <w:tc>
          <w:tcPr>
            <w:tcW w:w="0" w:type="auto"/>
            <w:vAlign w:val="center"/>
            <w:hideMark/>
          </w:tcPr>
          <w:p w:rsidR="00BD156E" w:rsidRPr="00BD156E" w:rsidRDefault="00BD156E" w:rsidP="00BD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E">
              <w:rPr>
                <w:rFonts w:ascii="Times New Roman" w:eastAsia="Times New Roman" w:hAnsi="Times New Roman" w:cs="Times New Roman"/>
                <w:sz w:val="24"/>
                <w:szCs w:val="24"/>
              </w:rPr>
              <w:t>c) 7.0°C</w:t>
            </w:r>
          </w:p>
        </w:tc>
      </w:tr>
    </w:tbl>
    <w:p w:rsidR="00BD156E" w:rsidRPr="00BD156E" w:rsidRDefault="00BD156E" w:rsidP="00BD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56E" w:rsidRPr="00BD156E" w:rsidRDefault="00BD156E" w:rsidP="00BD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56E">
        <w:rPr>
          <w:rFonts w:ascii="Times New Roman" w:eastAsia="Times New Roman" w:hAnsi="Times New Roman" w:cs="Times New Roman"/>
          <w:sz w:val="24"/>
          <w:szCs w:val="24"/>
        </w:rPr>
        <w:t>12. Compared with the first half of the twentieth century, the rate of earth's average temperature rise during the second (latter) half was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761"/>
      </w:tblGrid>
      <w:tr w:rsidR="00BD156E" w:rsidRPr="00BD156E" w:rsidTr="00BD15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6E" w:rsidRPr="00BD156E" w:rsidRDefault="00BD156E" w:rsidP="00BD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5" type="#_x0000_t75" style="width:18.4pt;height:16pt" o:ole="">
                  <v:imagedata r:id="rId5" o:title=""/>
                </v:shape>
                <w:control r:id="rId40" w:name="DefaultOcxName32" w:shapeid="_x0000_i1115"/>
              </w:object>
            </w:r>
          </w:p>
        </w:tc>
        <w:tc>
          <w:tcPr>
            <w:tcW w:w="0" w:type="auto"/>
            <w:vAlign w:val="center"/>
            <w:hideMark/>
          </w:tcPr>
          <w:p w:rsidR="00BD156E" w:rsidRPr="00BD156E" w:rsidRDefault="00BD156E" w:rsidP="00BD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E">
              <w:rPr>
                <w:rFonts w:ascii="Times New Roman" w:eastAsia="Times New Roman" w:hAnsi="Times New Roman" w:cs="Times New Roman"/>
                <w:sz w:val="24"/>
                <w:szCs w:val="24"/>
              </w:rPr>
              <w:t>a) about the same</w:t>
            </w:r>
          </w:p>
        </w:tc>
      </w:tr>
      <w:tr w:rsidR="00BD156E" w:rsidRPr="00BD156E" w:rsidTr="00BD15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6E" w:rsidRPr="00BD156E" w:rsidRDefault="00BD156E" w:rsidP="00BD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4" type="#_x0000_t75" style="width:18.4pt;height:16pt" o:ole="">
                  <v:imagedata r:id="rId5" o:title=""/>
                </v:shape>
                <w:control r:id="rId41" w:name="DefaultOcxName33" w:shapeid="_x0000_i1114"/>
              </w:object>
            </w:r>
          </w:p>
        </w:tc>
        <w:tc>
          <w:tcPr>
            <w:tcW w:w="0" w:type="auto"/>
            <w:vAlign w:val="center"/>
            <w:hideMark/>
          </w:tcPr>
          <w:p w:rsidR="00BD156E" w:rsidRPr="00BD156E" w:rsidRDefault="00BD156E" w:rsidP="00BD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E">
              <w:rPr>
                <w:rFonts w:ascii="Times New Roman" w:eastAsia="Times New Roman" w:hAnsi="Times New Roman" w:cs="Times New Roman"/>
                <w:sz w:val="24"/>
                <w:szCs w:val="24"/>
              </w:rPr>
              <w:t>b) twice as much</w:t>
            </w:r>
          </w:p>
        </w:tc>
      </w:tr>
      <w:tr w:rsidR="00BD156E" w:rsidRPr="00BD156E" w:rsidTr="00BD15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6E" w:rsidRPr="00BD156E" w:rsidRDefault="00BD156E" w:rsidP="00BD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3" type="#_x0000_t75" style="width:18.4pt;height:16pt" o:ole="">
                  <v:imagedata r:id="rId5" o:title=""/>
                </v:shape>
                <w:control r:id="rId42" w:name="DefaultOcxName34" w:shapeid="_x0000_i1113"/>
              </w:object>
            </w:r>
          </w:p>
        </w:tc>
        <w:tc>
          <w:tcPr>
            <w:tcW w:w="0" w:type="auto"/>
            <w:vAlign w:val="center"/>
            <w:hideMark/>
          </w:tcPr>
          <w:p w:rsidR="00BD156E" w:rsidRPr="00BD156E" w:rsidRDefault="00BD156E" w:rsidP="00BD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E">
              <w:rPr>
                <w:rFonts w:ascii="Times New Roman" w:eastAsia="Times New Roman" w:hAnsi="Times New Roman" w:cs="Times New Roman"/>
                <w:sz w:val="24"/>
                <w:szCs w:val="24"/>
              </w:rPr>
              <w:t>c) half as much</w:t>
            </w:r>
          </w:p>
        </w:tc>
      </w:tr>
    </w:tbl>
    <w:p w:rsidR="00BD156E" w:rsidRPr="00BD156E" w:rsidRDefault="00BD156E" w:rsidP="00BD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56E" w:rsidRPr="00BD156E" w:rsidRDefault="00BD156E" w:rsidP="00BD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56E">
        <w:rPr>
          <w:rFonts w:ascii="Times New Roman" w:eastAsia="Times New Roman" w:hAnsi="Times New Roman" w:cs="Times New Roman"/>
          <w:sz w:val="24"/>
          <w:szCs w:val="24"/>
        </w:rPr>
        <w:t>13. In the twentieth century, the rate of earth's average temperature rise was closest to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084"/>
      </w:tblGrid>
      <w:tr w:rsidR="00BD156E" w:rsidRPr="00BD156E" w:rsidTr="00BD15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6E" w:rsidRPr="00BD156E" w:rsidRDefault="00BD156E" w:rsidP="00BD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2" type="#_x0000_t75" style="width:18.4pt;height:16pt" o:ole="">
                  <v:imagedata r:id="rId5" o:title=""/>
                </v:shape>
                <w:control r:id="rId43" w:name="DefaultOcxName35" w:shapeid="_x0000_i1112"/>
              </w:object>
            </w:r>
          </w:p>
        </w:tc>
        <w:tc>
          <w:tcPr>
            <w:tcW w:w="0" w:type="auto"/>
            <w:vAlign w:val="center"/>
            <w:hideMark/>
          </w:tcPr>
          <w:p w:rsidR="00BD156E" w:rsidRPr="00BD156E" w:rsidRDefault="00BD156E" w:rsidP="00BD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E">
              <w:rPr>
                <w:rFonts w:ascii="Times New Roman" w:eastAsia="Times New Roman" w:hAnsi="Times New Roman" w:cs="Times New Roman"/>
                <w:sz w:val="24"/>
                <w:szCs w:val="24"/>
              </w:rPr>
              <w:t>a) 0.7 °C per year</w:t>
            </w:r>
          </w:p>
        </w:tc>
      </w:tr>
      <w:tr w:rsidR="00BD156E" w:rsidRPr="00BD156E" w:rsidTr="00BD15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6E" w:rsidRPr="00BD156E" w:rsidRDefault="00BD156E" w:rsidP="00BD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1" type="#_x0000_t75" style="width:18.4pt;height:16pt" o:ole="">
                  <v:imagedata r:id="rId5" o:title=""/>
                </v:shape>
                <w:control r:id="rId44" w:name="DefaultOcxName36" w:shapeid="_x0000_i1111"/>
              </w:object>
            </w:r>
          </w:p>
        </w:tc>
        <w:tc>
          <w:tcPr>
            <w:tcW w:w="0" w:type="auto"/>
            <w:vAlign w:val="center"/>
            <w:hideMark/>
          </w:tcPr>
          <w:p w:rsidR="00BD156E" w:rsidRPr="00BD156E" w:rsidRDefault="00BD156E" w:rsidP="00BD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E">
              <w:rPr>
                <w:rFonts w:ascii="Times New Roman" w:eastAsia="Times New Roman" w:hAnsi="Times New Roman" w:cs="Times New Roman"/>
                <w:sz w:val="24"/>
                <w:szCs w:val="24"/>
              </w:rPr>
              <w:t>b) 0.7 °C per decade</w:t>
            </w:r>
          </w:p>
        </w:tc>
      </w:tr>
      <w:tr w:rsidR="00BD156E" w:rsidRPr="00BD156E" w:rsidTr="00BD15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6E" w:rsidRPr="00BD156E" w:rsidRDefault="00BD156E" w:rsidP="00BD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0" type="#_x0000_t75" style="width:18.4pt;height:16pt" o:ole="">
                  <v:imagedata r:id="rId5" o:title=""/>
                </v:shape>
                <w:control r:id="rId45" w:name="DefaultOcxName37" w:shapeid="_x0000_i1110"/>
              </w:object>
            </w:r>
          </w:p>
        </w:tc>
        <w:tc>
          <w:tcPr>
            <w:tcW w:w="0" w:type="auto"/>
            <w:vAlign w:val="center"/>
            <w:hideMark/>
          </w:tcPr>
          <w:p w:rsidR="00BD156E" w:rsidRPr="00BD156E" w:rsidRDefault="00BD156E" w:rsidP="00BD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E">
              <w:rPr>
                <w:rFonts w:ascii="Times New Roman" w:eastAsia="Times New Roman" w:hAnsi="Times New Roman" w:cs="Times New Roman"/>
                <w:sz w:val="24"/>
                <w:szCs w:val="24"/>
              </w:rPr>
              <w:t>c) 0.7 °C per century</w:t>
            </w:r>
          </w:p>
        </w:tc>
      </w:tr>
    </w:tbl>
    <w:p w:rsidR="00BD156E" w:rsidRPr="00BD156E" w:rsidRDefault="00BD156E" w:rsidP="00BD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56E" w:rsidRPr="00BD156E" w:rsidRDefault="00BD156E" w:rsidP="00BD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56E">
        <w:rPr>
          <w:rFonts w:ascii="Times New Roman" w:eastAsia="Times New Roman" w:hAnsi="Times New Roman" w:cs="Times New Roman"/>
          <w:sz w:val="24"/>
          <w:szCs w:val="24"/>
        </w:rPr>
        <w:t>14. What happens when water is heated?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919"/>
      </w:tblGrid>
      <w:tr w:rsidR="00BD156E" w:rsidRPr="00BD156E" w:rsidTr="00BD15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6E" w:rsidRPr="00BD156E" w:rsidRDefault="00BD156E" w:rsidP="00BD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9" type="#_x0000_t75" style="width:18.4pt;height:16pt" o:ole="">
                  <v:imagedata r:id="rId5" o:title=""/>
                </v:shape>
                <w:control r:id="rId46" w:name="DefaultOcxName38" w:shapeid="_x0000_i1109"/>
              </w:object>
            </w:r>
          </w:p>
        </w:tc>
        <w:tc>
          <w:tcPr>
            <w:tcW w:w="0" w:type="auto"/>
            <w:vAlign w:val="center"/>
            <w:hideMark/>
          </w:tcPr>
          <w:p w:rsidR="00BD156E" w:rsidRPr="00BD156E" w:rsidRDefault="00BD156E" w:rsidP="00BD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E">
              <w:rPr>
                <w:rFonts w:ascii="Times New Roman" w:eastAsia="Times New Roman" w:hAnsi="Times New Roman" w:cs="Times New Roman"/>
                <w:sz w:val="24"/>
                <w:szCs w:val="24"/>
              </w:rPr>
              <w:t>a) it expands at temperatures above 3.98°C and contracts below 3.98°C</w:t>
            </w:r>
          </w:p>
        </w:tc>
      </w:tr>
      <w:tr w:rsidR="00BD156E" w:rsidRPr="00BD156E" w:rsidTr="00BD15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6E" w:rsidRPr="00BD156E" w:rsidRDefault="00BD156E" w:rsidP="00BD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8" type="#_x0000_t75" style="width:18.4pt;height:16pt" o:ole="">
                  <v:imagedata r:id="rId5" o:title=""/>
                </v:shape>
                <w:control r:id="rId47" w:name="DefaultOcxName39" w:shapeid="_x0000_i1108"/>
              </w:object>
            </w:r>
          </w:p>
        </w:tc>
        <w:tc>
          <w:tcPr>
            <w:tcW w:w="0" w:type="auto"/>
            <w:vAlign w:val="center"/>
            <w:hideMark/>
          </w:tcPr>
          <w:p w:rsidR="00BD156E" w:rsidRPr="00BD156E" w:rsidRDefault="00BD156E" w:rsidP="00BD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E">
              <w:rPr>
                <w:rFonts w:ascii="Times New Roman" w:eastAsia="Times New Roman" w:hAnsi="Times New Roman" w:cs="Times New Roman"/>
                <w:sz w:val="24"/>
                <w:szCs w:val="24"/>
              </w:rPr>
              <w:t>b) it absorbs CO2</w:t>
            </w:r>
          </w:p>
        </w:tc>
      </w:tr>
      <w:tr w:rsidR="00BD156E" w:rsidRPr="00BD156E" w:rsidTr="00BD15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156E" w:rsidRPr="00BD156E" w:rsidRDefault="00BD156E" w:rsidP="00BD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7" type="#_x0000_t75" style="width:18.4pt;height:16pt" o:ole="">
                  <v:imagedata r:id="rId5" o:title=""/>
                </v:shape>
                <w:control r:id="rId48" w:name="DefaultOcxName40" w:shapeid="_x0000_i1107"/>
              </w:object>
            </w:r>
          </w:p>
        </w:tc>
        <w:tc>
          <w:tcPr>
            <w:tcW w:w="0" w:type="auto"/>
            <w:vAlign w:val="center"/>
            <w:hideMark/>
          </w:tcPr>
          <w:p w:rsidR="00BD156E" w:rsidRPr="00BD156E" w:rsidRDefault="00BD156E" w:rsidP="00BD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E">
              <w:rPr>
                <w:rFonts w:ascii="Times New Roman" w:eastAsia="Times New Roman" w:hAnsi="Times New Roman" w:cs="Times New Roman"/>
                <w:sz w:val="24"/>
                <w:szCs w:val="24"/>
              </w:rPr>
              <w:t>c) it expands at temperatures below 3.98°C and contracts above 3.98°C</w:t>
            </w:r>
          </w:p>
        </w:tc>
      </w:tr>
    </w:tbl>
    <w:p w:rsidR="00BD156E" w:rsidRPr="00BD156E" w:rsidRDefault="00BD156E" w:rsidP="00BD1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3E7E" w:rsidRPr="00BD156E" w:rsidRDefault="00F23E7E" w:rsidP="00BD156E">
      <w:pPr>
        <w:spacing w:after="0" w:line="240" w:lineRule="auto"/>
        <w:rPr>
          <w:sz w:val="24"/>
          <w:szCs w:val="24"/>
        </w:rPr>
      </w:pPr>
    </w:p>
    <w:p w:rsidR="00BD156E" w:rsidRPr="00BD156E" w:rsidRDefault="00BD156E">
      <w:pPr>
        <w:spacing w:after="0" w:line="240" w:lineRule="auto"/>
        <w:rPr>
          <w:sz w:val="24"/>
          <w:szCs w:val="24"/>
        </w:rPr>
      </w:pPr>
    </w:p>
    <w:sectPr w:rsidR="00BD156E" w:rsidRPr="00BD156E" w:rsidSect="00882AEB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EB"/>
    <w:rsid w:val="00882AEB"/>
    <w:rsid w:val="00BD156E"/>
    <w:rsid w:val="00F2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B09B62-0E04-4650-94DB-138C8B1E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D15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156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BD156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15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156E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D1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estionid">
    <w:name w:val="questionid"/>
    <w:basedOn w:val="DefaultParagraphFont"/>
    <w:rsid w:val="00BD156E"/>
  </w:style>
  <w:style w:type="character" w:styleId="Hyperlink">
    <w:name w:val="Hyperlink"/>
    <w:basedOn w:val="DefaultParagraphFont"/>
    <w:uiPriority w:val="99"/>
    <w:semiHidden/>
    <w:unhideWhenUsed/>
    <w:rsid w:val="00BD156E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15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156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8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3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3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4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0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73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4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1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27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3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6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hyperlink" Target="https://en.wikiversity.org/wiki/File:2000_Year_Temperature_Comparison.png" TargetMode="External"/><Relationship Id="rId39" Type="http://schemas.openxmlformats.org/officeDocument/2006/relationships/control" Target="activeX/activeX32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2.xml"/><Relationship Id="rId41" Type="http://schemas.openxmlformats.org/officeDocument/2006/relationships/control" Target="activeX/activeX3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4" Type="http://schemas.openxmlformats.org/officeDocument/2006/relationships/hyperlink" Target="https://en.wikiversity.org/wiki/File:2000_Year_Temperature_Comparison.png" TargetMode="Externa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hyperlink" Target="https://en.wikipedia.org/wiki/Divergence_problem" TargetMode="Externa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8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 - Lake Campus</Company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WSUadm</dc:creator>
  <cp:keywords/>
  <dc:description/>
  <cp:lastModifiedBy>WSUadm</cp:lastModifiedBy>
  <cp:revision>2</cp:revision>
  <dcterms:created xsi:type="dcterms:W3CDTF">2014-08-12T19:27:00Z</dcterms:created>
  <dcterms:modified xsi:type="dcterms:W3CDTF">2014-08-12T21:46:00Z</dcterms:modified>
</cp:coreProperties>
</file>