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CE" w:rsidRPr="008258CE" w:rsidRDefault="008258CE" w:rsidP="008258CE">
      <w:pPr>
        <w:spacing w:after="0" w:line="240" w:lineRule="auto"/>
        <w:contextualSpacing/>
        <w:outlineLvl w:val="1"/>
        <w:rPr>
          <w:rFonts w:ascii="Times New Roman" w:eastAsia="Times New Roman" w:hAnsi="Times New Roman" w:cs="Times New Roman"/>
          <w:b/>
          <w:bCs/>
        </w:rPr>
      </w:pPr>
      <w:r w:rsidRPr="008258CE">
        <w:rPr>
          <w:rFonts w:ascii="Times New Roman" w:eastAsia="Times New Roman" w:hAnsi="Times New Roman" w:cs="Times New Roman"/>
          <w:b/>
          <w:bCs/>
        </w:rPr>
        <w:t xml:space="preserve">Global Warming quiz 1- </w:t>
      </w:r>
      <w:proofErr w:type="spellStart"/>
      <w:r w:rsidRPr="008258CE">
        <w:rPr>
          <w:rFonts w:ascii="Times New Roman" w:eastAsia="Times New Roman" w:hAnsi="Times New Roman" w:cs="Times New Roman"/>
          <w:b/>
          <w:bCs/>
        </w:rPr>
        <w:t>Lede</w:t>
      </w:r>
      <w:proofErr w:type="spellEnd"/>
      <w:r w:rsidRPr="008258CE">
        <w:rPr>
          <w:rFonts w:ascii="Times New Roman" w:eastAsia="Times New Roman" w:hAnsi="Times New Roman" w:cs="Times New Roman"/>
          <w:b/>
          <w:bCs/>
        </w:rPr>
        <w:t xml:space="preserve"> version D</w:t>
      </w:r>
    </w:p>
    <w:p w:rsidR="008258CE" w:rsidRDefault="008258CE" w:rsidP="008258CE">
      <w:pPr>
        <w:spacing w:after="0" w:line="240" w:lineRule="auto"/>
        <w:contextualSpacing/>
        <w:rPr>
          <w:rFonts w:ascii="Arial" w:eastAsia="Times New Roman" w:hAnsi="Arial" w:cs="Arial"/>
          <w:vanish/>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 xml:space="preserve">1. The </w:t>
      </w:r>
      <w:proofErr w:type="spellStart"/>
      <w:r w:rsidRPr="008258CE">
        <w:rPr>
          <w:rFonts w:ascii="Times New Roman" w:eastAsia="Times New Roman" w:hAnsi="Times New Roman" w:cs="Times New Roman"/>
        </w:rPr>
        <w:t>lede's</w:t>
      </w:r>
      <w:proofErr w:type="spellEnd"/>
      <w:r w:rsidRPr="008258CE">
        <w:rPr>
          <w:rFonts w:ascii="Times New Roman" w:eastAsia="Times New Roman" w:hAnsi="Times New Roman" w:cs="Times New Roman"/>
        </w:rPr>
        <w:t xml:space="preserve"> "</w:t>
      </w:r>
      <w:hyperlink r:id="rId4" w:tooltip="File:Global Warming Observed CO2 Emissions from fossil fuel burning vs IPCC scenarios.svg" w:history="1">
        <w:r w:rsidRPr="008258CE">
          <w:rPr>
            <w:rFonts w:ascii="Times New Roman" w:eastAsia="Times New Roman" w:hAnsi="Times New Roman" w:cs="Times New Roman"/>
            <w:color w:val="0000FF"/>
            <w:u w:val="single"/>
          </w:rPr>
          <w:t>CO2 Emissions per Year</w:t>
        </w:r>
      </w:hyperlink>
      <w:r w:rsidRPr="008258CE">
        <w:rPr>
          <w:rFonts w:ascii="Times New Roman" w:eastAsia="Times New Roman" w:hAnsi="Times New Roman" w:cs="Times New Roman"/>
        </w:rPr>
        <w:t>" graph (1990-2010) shows solid straight lines that represent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76"/>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8.4pt;height:16pt" o:ole="">
                  <v:imagedata r:id="rId5" o:title=""/>
                </v:shape>
                <w:control r:id="rId6" w:name="DefaultOcxName" w:shapeid="_x0000_i1171"/>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estimates of the contributions from fossil fuels alone</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70" type="#_x0000_t75" style="width:18.4pt;height:16pt" o:ole="">
                  <v:imagedata r:id="rId5" o:title=""/>
                </v:shape>
                <w:control r:id="rId7" w:name="DefaultOcxName1" w:shapeid="_x0000_i1170"/>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estimates of the impact on land temperatures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9" type="#_x0000_t75" style="width:18.4pt;height:16pt" o:ole="">
                  <v:imagedata r:id="rId5" o:title=""/>
                </v:shape>
                <w:control r:id="rId8" w:name="DefaultOcxName2" w:shapeid="_x0000_i1169"/>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estimates made in the year 2000 of what would happen in the future</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8" type="#_x0000_t75" style="width:18.4pt;height:16pt" o:ole="">
                  <v:imagedata r:id="rId5" o:title=""/>
                </v:shape>
                <w:control r:id="rId9" w:name="DefaultOcxName3" w:shapeid="_x0000_i1168"/>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estimates of the contributions from everything except fossil fuels</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2. Anthropogenic means something that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208"/>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7" type="#_x0000_t75" style="width:18.4pt;height:16pt" o:ole="">
                  <v:imagedata r:id="rId5" o:title=""/>
                </v:shape>
                <w:control r:id="rId10" w:name="DefaultOcxName4" w:shapeid="_x0000_i1167"/>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will hurt humans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6" type="#_x0000_t75" style="width:18.4pt;height:16pt" o:ole="">
                  <v:imagedata r:id="rId5" o:title=""/>
                </v:shape>
                <w:control r:id="rId11" w:name="DefaultOcxName5" w:shapeid="_x0000_i1166"/>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humans cannot repair</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5" type="#_x0000_t75" style="width:18.4pt;height:16pt" o:ole="">
                  <v:imagedata r:id="rId5" o:title=""/>
                </v:shape>
                <w:control r:id="rId12" w:name="DefaultOcxName6" w:shapeid="_x0000_i1165"/>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human caused</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4" type="#_x0000_t75" style="width:18.4pt;height:16pt" o:ole="">
                  <v:imagedata r:id="rId5" o:title=""/>
                </v:shape>
                <w:control r:id="rId13" w:name="DefaultOcxName7" w:shapeid="_x0000_i1164"/>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humans can repair</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3. The largest temperature increases (from 2000-2009) have occurred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605"/>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3" type="#_x0000_t75" style="width:18.4pt;height:16pt" o:ole="">
                  <v:imagedata r:id="rId5" o:title=""/>
                </v:shape>
                <w:control r:id="rId14" w:name="DefaultOcxName8" w:shapeid="_x0000_i1163"/>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in the western hemisphere</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2" type="#_x0000_t75" style="width:18.4pt;height:16pt" o:ole="">
                  <v:imagedata r:id="rId5" o:title=""/>
                </v:shape>
                <w:control r:id="rId15" w:name="DefaultOcxName9" w:shapeid="_x0000_i1162"/>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near the equator</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1" type="#_x0000_t75" style="width:18.4pt;height:16pt" o:ole="">
                  <v:imagedata r:id="rId5" o:title=""/>
                </v:shape>
                <w:control r:id="rId16" w:name="DefaultOcxName10" w:shapeid="_x0000_i1161"/>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near the poles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60" type="#_x0000_t75" style="width:18.4pt;height:16pt" o:ole="">
                  <v:imagedata r:id="rId5" o:title=""/>
                </v:shape>
                <w:control r:id="rId17" w:name="DefaultOcxName11" w:shapeid="_x0000_i1160"/>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on the ocean surface</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 xml:space="preserve">4. The </w:t>
      </w:r>
      <w:proofErr w:type="spellStart"/>
      <w:r w:rsidRPr="008258CE">
        <w:rPr>
          <w:rFonts w:ascii="Times New Roman" w:eastAsia="Times New Roman" w:hAnsi="Times New Roman" w:cs="Times New Roman"/>
        </w:rPr>
        <w:t>lede's</w:t>
      </w:r>
      <w:proofErr w:type="spellEnd"/>
      <w:r w:rsidRPr="008258CE">
        <w:rPr>
          <w:rFonts w:ascii="Times New Roman" w:eastAsia="Times New Roman" w:hAnsi="Times New Roman" w:cs="Times New Roman"/>
        </w:rPr>
        <w:t xml:space="preserve"> graphs of the "</w:t>
      </w:r>
      <w:hyperlink r:id="rId18" w:tooltip="File:Global Temperature Anomaly.svg" w:history="1">
        <w:r w:rsidRPr="008258CE">
          <w:rPr>
            <w:rFonts w:ascii="Times New Roman" w:eastAsia="Times New Roman" w:hAnsi="Times New Roman" w:cs="Times New Roman"/>
            <w:color w:val="0000FF"/>
            <w:u w:val="single"/>
          </w:rPr>
          <w:t>Global Land Ocean Temperature Index (1880-2013)</w:t>
        </w:r>
      </w:hyperlink>
      <w:r w:rsidRPr="008258CE">
        <w:rPr>
          <w:rFonts w:ascii="Times New Roman" w:eastAsia="Times New Roman" w:hAnsi="Times New Roman" w:cs="Times New Roman"/>
        </w:rPr>
        <w:t>" indicates that from 1960 to 2012 the average temperature increased by approximately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490"/>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9" type="#_x0000_t75" style="width:18.4pt;height:16pt" o:ole="">
                  <v:imagedata r:id="rId5" o:title=""/>
                </v:shape>
                <w:control r:id="rId19" w:name="DefaultOcxName12" w:shapeid="_x0000_i1159"/>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1.6° Celsius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8" type="#_x0000_t75" style="width:18.4pt;height:16pt" o:ole="">
                  <v:imagedata r:id="rId5" o:title=""/>
                </v:shape>
                <w:control r:id="rId20" w:name="DefaultOcxName13" w:shapeid="_x0000_i1158"/>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0.16° Celsius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7" type="#_x0000_t75" style="width:18.4pt;height:16pt" o:ole="">
                  <v:imagedata r:id="rId5" o:title=""/>
                </v:shape>
                <w:control r:id="rId21" w:name="DefaultOcxName14" w:shapeid="_x0000_i1157"/>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0.6° Celsius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6" type="#_x0000_t75" style="width:18.4pt;height:16pt" o:ole="">
                  <v:imagedata r:id="rId5" o:title=""/>
                </v:shape>
                <w:control r:id="rId22" w:name="DefaultOcxName15" w:shapeid="_x0000_i1156"/>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0.06° Celsius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5" type="#_x0000_t75" style="width:18.4pt;height:16pt" o:ole="">
                  <v:imagedata r:id="rId5" o:title=""/>
                </v:shape>
                <w:control r:id="rId23" w:name="DefaultOcxName16" w:shapeid="_x0000_i1155"/>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e) 16° Celsius</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 xml:space="preserve">5. </w:t>
      </w:r>
      <w:proofErr w:type="gramStart"/>
      <w:r w:rsidRPr="008258CE">
        <w:rPr>
          <w:rFonts w:ascii="Times New Roman" w:eastAsia="Times New Roman" w:hAnsi="Times New Roman" w:cs="Times New Roman"/>
        </w:rPr>
        <w:t>in</w:t>
      </w:r>
      <w:proofErr w:type="gramEnd"/>
      <w:r w:rsidRPr="008258CE">
        <w:rPr>
          <w:rFonts w:ascii="Times New Roman" w:eastAsia="Times New Roman" w:hAnsi="Times New Roman" w:cs="Times New Roman"/>
        </w:rPr>
        <w:t xml:space="preserve"> 2013, the IPCC stated that the largest driver of global warming is carbon dioxide (CO2) emissions from fossil fuel combustion. Other important sources of CO2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863"/>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4" type="#_x0000_t75" style="width:18.4pt;height:16pt" o:ole="">
                  <v:imagedata r:id="rId5" o:title=""/>
                </v:shape>
                <w:control r:id="rId24" w:name="DefaultOcxName17" w:shapeid="_x0000_i1154"/>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cement production and land use changes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3" type="#_x0000_t75" style="width:18.4pt;height:16pt" o:ole="">
                  <v:imagedata r:id="rId5" o:title=""/>
                </v:shape>
                <w:control r:id="rId25" w:name="DefaultOcxName18" w:shapeid="_x0000_i1153"/>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cement production and waste disposal</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2" type="#_x0000_t75" style="width:18.4pt;height:16pt" o:ole="">
                  <v:imagedata r:id="rId5" o:title=""/>
                </v:shape>
                <w:control r:id="rId26" w:name="DefaultOcxName19" w:shapeid="_x0000_i1152"/>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population growth</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1" type="#_x0000_t75" style="width:18.4pt;height:16pt" o:ole="">
                  <v:imagedata r:id="rId5" o:title=""/>
                </v:shape>
                <w:control r:id="rId27" w:name="DefaultOcxName20" w:shapeid="_x0000_i1151"/>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population growth and waste disposal</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6. In climate science, mitigation refers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421"/>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50" type="#_x0000_t75" style="width:18.4pt;height:16pt" o:ole="">
                  <v:imagedata r:id="rId5" o:title=""/>
                </v:shape>
                <w:control r:id="rId28" w:name="DefaultOcxName21" w:shapeid="_x0000_i1150"/>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building systems resilient to the effects of global warming</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9" type="#_x0000_t75" style="width:18.4pt;height:16pt" o:ole="">
                  <v:imagedata r:id="rId5" o:title=""/>
                </v:shape>
                <w:control r:id="rId29" w:name="DefaultOcxName22" w:shapeid="_x0000_i1149"/>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 xml:space="preserve">b) reduction of </w:t>
            </w:r>
            <w:proofErr w:type="spellStart"/>
            <w:r w:rsidRPr="008258CE">
              <w:rPr>
                <w:rFonts w:ascii="Times New Roman" w:eastAsia="Times New Roman" w:hAnsi="Times New Roman" w:cs="Times New Roman"/>
              </w:rPr>
              <w:t>green house</w:t>
            </w:r>
            <w:proofErr w:type="spellEnd"/>
            <w:r w:rsidRPr="008258CE">
              <w:rPr>
                <w:rFonts w:ascii="Times New Roman" w:eastAsia="Times New Roman" w:hAnsi="Times New Roman" w:cs="Times New Roman"/>
              </w:rPr>
              <w:t xml:space="preserve"> emissions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8" type="#_x0000_t75" style="width:18.4pt;height:16pt" o:ole="">
                  <v:imagedata r:id="rId5" o:title=""/>
                </v:shape>
                <w:control r:id="rId30" w:name="DefaultOcxName23" w:shapeid="_x0000_i1148"/>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climate engineering</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7" type="#_x0000_t75" style="width:18.4pt;height:16pt" o:ole="">
                  <v:imagedata r:id="rId5" o:title=""/>
                </v:shape>
                <w:control r:id="rId31" w:name="DefaultOcxName24" w:shapeid="_x0000_i1147"/>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adaptation to the effects of global warming</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Default="008258CE">
      <w:pPr>
        <w:rPr>
          <w:rFonts w:ascii="Times New Roman" w:eastAsia="Times New Roman" w:hAnsi="Times New Roman" w:cs="Times New Roman"/>
        </w:rPr>
      </w:pPr>
      <w:r>
        <w:rPr>
          <w:rFonts w:ascii="Times New Roman" w:eastAsia="Times New Roman" w:hAnsi="Times New Roman" w:cs="Times New Roman"/>
        </w:rPr>
        <w:br w:type="page"/>
      </w:r>
    </w:p>
    <w:p w:rsidR="008258CE" w:rsidRPr="008258CE" w:rsidRDefault="008258CE" w:rsidP="008258CE">
      <w:pPr>
        <w:spacing w:after="0" w:line="240" w:lineRule="auto"/>
        <w:contextualSpacing/>
        <w:rPr>
          <w:rFonts w:ascii="Times New Roman" w:eastAsia="Times New Roman" w:hAnsi="Times New Roman" w:cs="Times New Roman"/>
        </w:rPr>
      </w:pPr>
      <w:bookmarkStart w:id="0" w:name="_GoBack"/>
      <w:bookmarkEnd w:id="0"/>
      <w:r w:rsidRPr="008258CE">
        <w:rPr>
          <w:rFonts w:ascii="Times New Roman" w:eastAsia="Times New Roman" w:hAnsi="Times New Roman" w:cs="Times New Roman"/>
        </w:rPr>
        <w:lastRenderedPageBreak/>
        <w:t xml:space="preserve">7. The </w:t>
      </w:r>
      <w:proofErr w:type="spellStart"/>
      <w:r w:rsidRPr="008258CE">
        <w:rPr>
          <w:rFonts w:ascii="Times New Roman" w:eastAsia="Times New Roman" w:hAnsi="Times New Roman" w:cs="Times New Roman"/>
        </w:rPr>
        <w:t>lede's</w:t>
      </w:r>
      <w:proofErr w:type="spellEnd"/>
      <w:r w:rsidRPr="008258CE">
        <w:rPr>
          <w:rFonts w:ascii="Times New Roman" w:eastAsia="Times New Roman" w:hAnsi="Times New Roman" w:cs="Times New Roman"/>
        </w:rPr>
        <w:t xml:space="preserve"> graph of the "</w:t>
      </w:r>
      <w:hyperlink r:id="rId32" w:tooltip="File:Global Temperature Anomaly.svg" w:history="1">
        <w:r w:rsidRPr="008258CE">
          <w:rPr>
            <w:rFonts w:ascii="Times New Roman" w:eastAsia="Times New Roman" w:hAnsi="Times New Roman" w:cs="Times New Roman"/>
            <w:color w:val="0000FF"/>
            <w:u w:val="single"/>
          </w:rPr>
          <w:t>Global Land Ocean Temperature Index (1880-2013)</w:t>
        </w:r>
      </w:hyperlink>
      <w:r w:rsidRPr="008258CE">
        <w:rPr>
          <w:rFonts w:ascii="Times New Roman" w:eastAsia="Times New Roman" w:hAnsi="Times New Roman" w:cs="Times New Roman"/>
        </w:rPr>
        <w:t>" shows little or no temperature rise over the last ____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44"/>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6" type="#_x0000_t75" style="width:18.4pt;height:16pt" o:ole="">
                  <v:imagedata r:id="rId5" o:title=""/>
                </v:shape>
                <w:control r:id="rId33" w:name="DefaultOcxName25" w:shapeid="_x0000_i1146"/>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10</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5" type="#_x0000_t75" style="width:18.4pt;height:16pt" o:ole="">
                  <v:imagedata r:id="rId5" o:title=""/>
                </v:shape>
                <w:control r:id="rId34" w:name="DefaultOcxName26" w:shapeid="_x0000_i1145"/>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300</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4" type="#_x0000_t75" style="width:18.4pt;height:16pt" o:ole="">
                  <v:imagedata r:id="rId5" o:title=""/>
                </v:shape>
                <w:control r:id="rId35" w:name="DefaultOcxName27" w:shapeid="_x0000_i1144"/>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30</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3" type="#_x0000_t75" style="width:18.4pt;height:16pt" o:ole="">
                  <v:imagedata r:id="rId5" o:title=""/>
                </v:shape>
                <w:control r:id="rId36" w:name="DefaultOcxName28" w:shapeid="_x0000_i1143"/>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3</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2" type="#_x0000_t75" style="width:18.4pt;height:16pt" o:ole="">
                  <v:imagedata r:id="rId5" o:title=""/>
                </v:shape>
                <w:control r:id="rId37" w:name="DefaultOcxName29" w:shapeid="_x0000_i1142"/>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e) 100</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8. The 2007 IPCC report stated that most global warming was likely being caused by increasing concentrations of greenhouse gases produced by human activities. Among the science academies of the major industrialized nations, this finding was recognized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295"/>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1" type="#_x0000_t75" style="width:18.4pt;height:16pt" o:ole="">
                  <v:imagedata r:id="rId5" o:title=""/>
                </v:shape>
                <w:control r:id="rId38" w:name="DefaultOcxName30" w:shapeid="_x0000_i1141"/>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all but the US academy of science</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40" type="#_x0000_t75" style="width:18.4pt;height:16pt" o:ole="">
                  <v:imagedata r:id="rId5" o:title=""/>
                </v:shape>
                <w:control r:id="rId39" w:name="DefaultOcxName31" w:shapeid="_x0000_i1140"/>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90% of the academies of science</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9" type="#_x0000_t75" style="width:18.4pt;height:16pt" o:ole="">
                  <v:imagedata r:id="rId5" o:title=""/>
                </v:shape>
                <w:control r:id="rId40" w:name="DefaultOcxName32" w:shapeid="_x0000_i1139"/>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all of the academies of science</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8" type="#_x0000_t75" style="width:18.4pt;height:16pt" o:ole="">
                  <v:imagedata r:id="rId5" o:title=""/>
                </v:shape>
                <w:control r:id="rId41" w:name="DefaultOcxName33" w:shapeid="_x0000_i1138"/>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60% of the academies of science</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 xml:space="preserve">9. Which statement is FALSE about the </w:t>
      </w:r>
      <w:proofErr w:type="spellStart"/>
      <w:r w:rsidRPr="008258CE">
        <w:rPr>
          <w:rFonts w:ascii="Times New Roman" w:eastAsia="Times New Roman" w:hAnsi="Times New Roman" w:cs="Times New Roman"/>
        </w:rPr>
        <w:t>lede's</w:t>
      </w:r>
      <w:proofErr w:type="spellEnd"/>
      <w:r w:rsidRPr="008258CE">
        <w:rPr>
          <w:rFonts w:ascii="Times New Roman" w:eastAsia="Times New Roman" w:hAnsi="Times New Roman" w:cs="Times New Roman"/>
        </w:rPr>
        <w:t xml:space="preserve"> </w:t>
      </w:r>
      <w:hyperlink r:id="rId42" w:tooltip="File:GISS temperature 2000-09 lrg.png" w:history="1">
        <w:r w:rsidRPr="008258CE">
          <w:rPr>
            <w:rFonts w:ascii="Times New Roman" w:eastAsia="Times New Roman" w:hAnsi="Times New Roman" w:cs="Times New Roman"/>
            <w:color w:val="0000FF"/>
            <w:u w:val="single"/>
          </w:rPr>
          <w:t>map of the temperature anomaly</w:t>
        </w:r>
      </w:hyperlink>
      <w:r w:rsidRPr="008258CE">
        <w:rPr>
          <w:rFonts w:ascii="Times New Roman" w:eastAsia="Times New Roman" w:hAnsi="Times New Roman" w:cs="Times New Roman"/>
        </w:rPr>
        <w:t xml:space="preserve"> (2000-2009)?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82"/>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7" type="#_x0000_t75" style="width:18.4pt;height:16pt" o:ole="">
                  <v:imagedata r:id="rId5" o:title=""/>
                </v:shape>
                <w:control r:id="rId43" w:name="DefaultOcxName34" w:shapeid="_x0000_i1137"/>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all portions of Antarctica have warmed</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6" type="#_x0000_t75" style="width:18.4pt;height:16pt" o:ole="">
                  <v:imagedata r:id="rId5" o:title=""/>
                </v:shape>
                <w:control r:id="rId44" w:name="DefaultOcxName35" w:shapeid="_x0000_i1136"/>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Northern Asia has warmed more than southern Asia</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5" type="#_x0000_t75" style="width:18.4pt;height:16pt" o:ole="">
                  <v:imagedata r:id="rId5" o:title=""/>
                </v:shape>
                <w:control r:id="rId45" w:name="DefaultOcxName36" w:shapeid="_x0000_i1135"/>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Central Europe has warmed more than the continental United States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4" type="#_x0000_t75" style="width:18.4pt;height:16pt" o:ole="">
                  <v:imagedata r:id="rId5" o:title=""/>
                </v:shape>
                <w:control r:id="rId46" w:name="DefaultOcxName37" w:shapeid="_x0000_i1134"/>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The United States has warmed more than Australia</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10. Since 1971, 90% of earth's increased energy caused by global warming has been stored in the _____________, mostly 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782"/>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3" type="#_x0000_t75" style="width:18.4pt;height:16pt" o:ole="">
                  <v:imagedata r:id="rId5" o:title=""/>
                </v:shape>
                <w:control r:id="rId47" w:name="DefaultOcxName38" w:shapeid="_x0000_i1133"/>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sea; in the top kilometer</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2" type="#_x0000_t75" style="width:18.4pt;height:16pt" o:ole="">
                  <v:imagedata r:id="rId5" o:title=""/>
                </v:shape>
                <w:control r:id="rId48" w:name="DefaultOcxName39" w:shapeid="_x0000_i1132"/>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sea; in the bottom kilometer</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1" type="#_x0000_t75" style="width:18.4pt;height:16pt" o:ole="">
                  <v:imagedata r:id="rId5" o:title=""/>
                </v:shape>
                <w:control r:id="rId49" w:name="DefaultOcxName40" w:shapeid="_x0000_i1131"/>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land; near the equators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30" type="#_x0000_t75" style="width:18.4pt;height:16pt" o:ole="">
                  <v:imagedata r:id="rId5" o:title=""/>
                </v:shape>
                <w:control r:id="rId50" w:name="DefaultOcxName41" w:shapeid="_x0000_i1130"/>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land; near the poles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29" type="#_x0000_t75" style="width:18.4pt;height:16pt" o:ole="">
                  <v:imagedata r:id="rId5" o:title=""/>
                </v:shape>
                <w:control r:id="rId51" w:name="DefaultOcxName42" w:shapeid="_x0000_i1129"/>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e) air; in the water vapor</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 xml:space="preserve">11. The </w:t>
      </w:r>
      <w:proofErr w:type="spellStart"/>
      <w:r w:rsidRPr="008258CE">
        <w:rPr>
          <w:rFonts w:ascii="Times New Roman" w:eastAsia="Times New Roman" w:hAnsi="Times New Roman" w:cs="Times New Roman"/>
        </w:rPr>
        <w:t>lede's</w:t>
      </w:r>
      <w:proofErr w:type="spellEnd"/>
      <w:r w:rsidRPr="008258CE">
        <w:rPr>
          <w:rFonts w:ascii="Times New Roman" w:eastAsia="Times New Roman" w:hAnsi="Times New Roman" w:cs="Times New Roman"/>
        </w:rPr>
        <w:t xml:space="preserve"> graph of the "</w:t>
      </w:r>
      <w:hyperlink r:id="rId52" w:tooltip="File:Global Temperature Anomaly.svg" w:history="1">
        <w:r w:rsidRPr="008258CE">
          <w:rPr>
            <w:rFonts w:ascii="Times New Roman" w:eastAsia="Times New Roman" w:hAnsi="Times New Roman" w:cs="Times New Roman"/>
            <w:color w:val="0000FF"/>
            <w:u w:val="single"/>
          </w:rPr>
          <w:t>Global Land Ocean Temperature Index (1880-2013)</w:t>
        </w:r>
      </w:hyperlink>
      <w:r w:rsidRPr="008258CE">
        <w:rPr>
          <w:rFonts w:ascii="Times New Roman" w:eastAsia="Times New Roman" w:hAnsi="Times New Roman" w:cs="Times New Roman"/>
        </w:rPr>
        <w:t>" shows that since 1920, there has never been a decade of overall cooling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28" type="#_x0000_t75" style="width:18.4pt;height:16pt" o:ole="">
                  <v:imagedata r:id="rId5" o:title=""/>
                </v:shape>
                <w:control r:id="rId53" w:name="DefaultOcxName43" w:shapeid="_x0000_i1128"/>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true</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27" type="#_x0000_t75" style="width:18.4pt;height:16pt" o:ole="">
                  <v:imagedata r:id="rId5" o:title=""/>
                </v:shape>
                <w:control r:id="rId54" w:name="DefaultOcxName44" w:shapeid="_x0000_i1127"/>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false</w:t>
            </w:r>
          </w:p>
        </w:tc>
      </w:tr>
    </w:tbl>
    <w:p w:rsidR="008258CE" w:rsidRPr="008258CE" w:rsidRDefault="008258CE" w:rsidP="008258CE">
      <w:pPr>
        <w:spacing w:after="0" w:line="240" w:lineRule="auto"/>
        <w:contextualSpacing/>
        <w:rPr>
          <w:rFonts w:ascii="Times New Roman" w:eastAsia="Times New Roman" w:hAnsi="Times New Roman" w:cs="Times New Roman"/>
        </w:rPr>
      </w:pPr>
    </w:p>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 xml:space="preserve">12. The </w:t>
      </w:r>
      <w:proofErr w:type="spellStart"/>
      <w:r w:rsidRPr="008258CE">
        <w:rPr>
          <w:rFonts w:ascii="Times New Roman" w:eastAsia="Times New Roman" w:hAnsi="Times New Roman" w:cs="Times New Roman"/>
        </w:rPr>
        <w:t>lede's</w:t>
      </w:r>
      <w:proofErr w:type="spellEnd"/>
      <w:r w:rsidRPr="008258CE">
        <w:rPr>
          <w:rFonts w:ascii="Times New Roman" w:eastAsia="Times New Roman" w:hAnsi="Times New Roman" w:cs="Times New Roman"/>
        </w:rPr>
        <w:t xml:space="preserve"> "</w:t>
      </w:r>
      <w:hyperlink r:id="rId55" w:tooltip="File:Global Warming Observed CO2 Emissions from fossil fuel burning vs IPCC scenarios.svg" w:history="1">
        <w:r w:rsidRPr="008258CE">
          <w:rPr>
            <w:rFonts w:ascii="Times New Roman" w:eastAsia="Times New Roman" w:hAnsi="Times New Roman" w:cs="Times New Roman"/>
            <w:color w:val="0000FF"/>
            <w:u w:val="single"/>
          </w:rPr>
          <w:t>CO2 Emissions per Year</w:t>
        </w:r>
      </w:hyperlink>
      <w:r w:rsidRPr="008258CE">
        <w:rPr>
          <w:rFonts w:ascii="Times New Roman" w:eastAsia="Times New Roman" w:hAnsi="Times New Roman" w:cs="Times New Roman"/>
        </w:rPr>
        <w:t>" graph (1990-2010) shows dips and rises that are caused by changes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37"/>
      </w:tblGrid>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26" type="#_x0000_t75" style="width:18.4pt;height:16pt" o:ole="">
                  <v:imagedata r:id="rId5" o:title=""/>
                </v:shape>
                <w:control r:id="rId56" w:name="DefaultOcxName45" w:shapeid="_x0000_i1126"/>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a) the sun's energy output</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25" type="#_x0000_t75" style="width:18.4pt;height:16pt" o:ole="">
                  <v:imagedata r:id="rId5" o:title=""/>
                </v:shape>
                <w:control r:id="rId57" w:name="DefaultOcxName46" w:shapeid="_x0000_i1125"/>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b) the world economy</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24" type="#_x0000_t75" style="width:18.4pt;height:16pt" o:ole="">
                  <v:imagedata r:id="rId5" o:title=""/>
                </v:shape>
                <w:control r:id="rId58" w:name="DefaultOcxName47" w:shapeid="_x0000_i1124"/>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c) worldwide efforts to curtail emissions</w:t>
            </w:r>
          </w:p>
        </w:tc>
      </w:tr>
      <w:tr w:rsidR="008258CE" w:rsidRPr="008258CE" w:rsidTr="008258CE">
        <w:trPr>
          <w:tblCellSpacing w:w="15" w:type="dxa"/>
        </w:trPr>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object w:dxaOrig="1440" w:dyaOrig="1440">
                <v:shape id="_x0000_i1123" type="#_x0000_t75" style="width:18.4pt;height:16pt" o:ole="">
                  <v:imagedata r:id="rId5" o:title=""/>
                </v:shape>
                <w:control r:id="rId59" w:name="DefaultOcxName48" w:shapeid="_x0000_i1123"/>
              </w:object>
            </w:r>
          </w:p>
        </w:tc>
        <w:tc>
          <w:tcPr>
            <w:tcW w:w="0" w:type="auto"/>
            <w:vAlign w:val="center"/>
            <w:hideMark/>
          </w:tcPr>
          <w:p w:rsidR="008258CE" w:rsidRPr="008258CE" w:rsidRDefault="008258CE" w:rsidP="008258CE">
            <w:pPr>
              <w:spacing w:after="0" w:line="240" w:lineRule="auto"/>
              <w:contextualSpacing/>
              <w:rPr>
                <w:rFonts w:ascii="Times New Roman" w:eastAsia="Times New Roman" w:hAnsi="Times New Roman" w:cs="Times New Roman"/>
              </w:rPr>
            </w:pPr>
            <w:r w:rsidRPr="008258CE">
              <w:rPr>
                <w:rFonts w:ascii="Times New Roman" w:eastAsia="Times New Roman" w:hAnsi="Times New Roman" w:cs="Times New Roman"/>
              </w:rPr>
              <w:t>d) the earth's distance from the sun</w:t>
            </w:r>
          </w:p>
        </w:tc>
      </w:tr>
    </w:tbl>
    <w:p w:rsidR="00F23E7E" w:rsidRPr="008258CE" w:rsidRDefault="00F23E7E" w:rsidP="008258CE">
      <w:pPr>
        <w:spacing w:after="0" w:line="240" w:lineRule="auto"/>
        <w:contextualSpacing/>
      </w:pPr>
    </w:p>
    <w:sectPr w:rsidR="00F23E7E" w:rsidRPr="008258CE" w:rsidSect="00C023EC">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EC"/>
    <w:rsid w:val="008258CE"/>
    <w:rsid w:val="00C023EC"/>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7603-7907-4756-8DF1-0D823000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58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8CE"/>
    <w:rPr>
      <w:rFonts w:ascii="Times New Roman" w:eastAsia="Times New Roman" w:hAnsi="Times New Roman" w:cs="Times New Roman"/>
      <w:b/>
      <w:bCs/>
      <w:sz w:val="36"/>
      <w:szCs w:val="36"/>
    </w:rPr>
  </w:style>
  <w:style w:type="character" w:customStyle="1" w:styleId="mw-headline">
    <w:name w:val="mw-headline"/>
    <w:basedOn w:val="DefaultParagraphFont"/>
    <w:rsid w:val="008258CE"/>
  </w:style>
  <w:style w:type="paragraph" w:styleId="z-TopofForm">
    <w:name w:val="HTML Top of Form"/>
    <w:basedOn w:val="Normal"/>
    <w:next w:val="Normal"/>
    <w:link w:val="z-TopofFormChar"/>
    <w:hidden/>
    <w:uiPriority w:val="99"/>
    <w:semiHidden/>
    <w:unhideWhenUsed/>
    <w:rsid w:val="008258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58CE"/>
    <w:rPr>
      <w:rFonts w:ascii="Arial" w:eastAsia="Times New Roman" w:hAnsi="Arial" w:cs="Arial"/>
      <w:vanish/>
      <w:sz w:val="16"/>
      <w:szCs w:val="16"/>
    </w:rPr>
  </w:style>
  <w:style w:type="paragraph" w:styleId="NormalWeb">
    <w:name w:val="Normal (Web)"/>
    <w:basedOn w:val="Normal"/>
    <w:uiPriority w:val="99"/>
    <w:semiHidden/>
    <w:unhideWhenUsed/>
    <w:rsid w:val="00825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8258CE"/>
  </w:style>
  <w:style w:type="character" w:styleId="Hyperlink">
    <w:name w:val="Hyperlink"/>
    <w:basedOn w:val="DefaultParagraphFont"/>
    <w:uiPriority w:val="99"/>
    <w:semiHidden/>
    <w:unhideWhenUsed/>
    <w:rsid w:val="008258CE"/>
    <w:rPr>
      <w:color w:val="0000FF"/>
      <w:u w:val="single"/>
    </w:rPr>
  </w:style>
  <w:style w:type="paragraph" w:styleId="z-BottomofForm">
    <w:name w:val="HTML Bottom of Form"/>
    <w:basedOn w:val="Normal"/>
    <w:next w:val="Normal"/>
    <w:link w:val="z-BottomofFormChar"/>
    <w:hidden/>
    <w:uiPriority w:val="99"/>
    <w:semiHidden/>
    <w:unhideWhenUsed/>
    <w:rsid w:val="008258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58C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97508">
      <w:bodyDiv w:val="1"/>
      <w:marLeft w:val="0"/>
      <w:marRight w:val="0"/>
      <w:marTop w:val="0"/>
      <w:marBottom w:val="0"/>
      <w:divBdr>
        <w:top w:val="none" w:sz="0" w:space="0" w:color="auto"/>
        <w:left w:val="none" w:sz="0" w:space="0" w:color="auto"/>
        <w:bottom w:val="none" w:sz="0" w:space="0" w:color="auto"/>
        <w:right w:val="none" w:sz="0" w:space="0" w:color="auto"/>
      </w:divBdr>
      <w:divsChild>
        <w:div w:id="336689610">
          <w:marLeft w:val="0"/>
          <w:marRight w:val="0"/>
          <w:marTop w:val="0"/>
          <w:marBottom w:val="0"/>
          <w:divBdr>
            <w:top w:val="none" w:sz="0" w:space="0" w:color="auto"/>
            <w:left w:val="none" w:sz="0" w:space="0" w:color="auto"/>
            <w:bottom w:val="none" w:sz="0" w:space="0" w:color="auto"/>
            <w:right w:val="none" w:sz="0" w:space="0" w:color="auto"/>
          </w:divBdr>
          <w:divsChild>
            <w:div w:id="843201981">
              <w:marLeft w:val="0"/>
              <w:marRight w:val="0"/>
              <w:marTop w:val="0"/>
              <w:marBottom w:val="0"/>
              <w:divBdr>
                <w:top w:val="none" w:sz="0" w:space="0" w:color="auto"/>
                <w:left w:val="none" w:sz="0" w:space="0" w:color="auto"/>
                <w:bottom w:val="none" w:sz="0" w:space="0" w:color="auto"/>
                <w:right w:val="none" w:sz="0" w:space="0" w:color="auto"/>
              </w:divBdr>
              <w:divsChild>
                <w:div w:id="74203277">
                  <w:marLeft w:val="0"/>
                  <w:marRight w:val="0"/>
                  <w:marTop w:val="0"/>
                  <w:marBottom w:val="0"/>
                  <w:divBdr>
                    <w:top w:val="none" w:sz="0" w:space="0" w:color="auto"/>
                    <w:left w:val="none" w:sz="0" w:space="0" w:color="auto"/>
                    <w:bottom w:val="none" w:sz="0" w:space="0" w:color="auto"/>
                    <w:right w:val="none" w:sz="0" w:space="0" w:color="auto"/>
                  </w:divBdr>
                  <w:divsChild>
                    <w:div w:id="131215167">
                      <w:marLeft w:val="0"/>
                      <w:marRight w:val="0"/>
                      <w:marTop w:val="0"/>
                      <w:marBottom w:val="0"/>
                      <w:divBdr>
                        <w:top w:val="none" w:sz="0" w:space="0" w:color="auto"/>
                        <w:left w:val="none" w:sz="0" w:space="0" w:color="auto"/>
                        <w:bottom w:val="none" w:sz="0" w:space="0" w:color="auto"/>
                        <w:right w:val="none" w:sz="0" w:space="0" w:color="auto"/>
                      </w:divBdr>
                    </w:div>
                  </w:divsChild>
                </w:div>
                <w:div w:id="1445223289">
                  <w:marLeft w:val="0"/>
                  <w:marRight w:val="0"/>
                  <w:marTop w:val="0"/>
                  <w:marBottom w:val="0"/>
                  <w:divBdr>
                    <w:top w:val="none" w:sz="0" w:space="0" w:color="auto"/>
                    <w:left w:val="none" w:sz="0" w:space="0" w:color="auto"/>
                    <w:bottom w:val="none" w:sz="0" w:space="0" w:color="auto"/>
                    <w:right w:val="none" w:sz="0" w:space="0" w:color="auto"/>
                  </w:divBdr>
                  <w:divsChild>
                    <w:div w:id="2107381894">
                      <w:marLeft w:val="0"/>
                      <w:marRight w:val="0"/>
                      <w:marTop w:val="0"/>
                      <w:marBottom w:val="0"/>
                      <w:divBdr>
                        <w:top w:val="none" w:sz="0" w:space="0" w:color="auto"/>
                        <w:left w:val="none" w:sz="0" w:space="0" w:color="auto"/>
                        <w:bottom w:val="none" w:sz="0" w:space="0" w:color="auto"/>
                        <w:right w:val="none" w:sz="0" w:space="0" w:color="auto"/>
                      </w:divBdr>
                    </w:div>
                  </w:divsChild>
                </w:div>
                <w:div w:id="1636175534">
                  <w:marLeft w:val="0"/>
                  <w:marRight w:val="0"/>
                  <w:marTop w:val="0"/>
                  <w:marBottom w:val="0"/>
                  <w:divBdr>
                    <w:top w:val="none" w:sz="0" w:space="0" w:color="auto"/>
                    <w:left w:val="none" w:sz="0" w:space="0" w:color="auto"/>
                    <w:bottom w:val="none" w:sz="0" w:space="0" w:color="auto"/>
                    <w:right w:val="none" w:sz="0" w:space="0" w:color="auto"/>
                  </w:divBdr>
                  <w:divsChild>
                    <w:div w:id="1448427518">
                      <w:marLeft w:val="0"/>
                      <w:marRight w:val="0"/>
                      <w:marTop w:val="0"/>
                      <w:marBottom w:val="0"/>
                      <w:divBdr>
                        <w:top w:val="none" w:sz="0" w:space="0" w:color="auto"/>
                        <w:left w:val="none" w:sz="0" w:space="0" w:color="auto"/>
                        <w:bottom w:val="none" w:sz="0" w:space="0" w:color="auto"/>
                        <w:right w:val="none" w:sz="0" w:space="0" w:color="auto"/>
                      </w:divBdr>
                    </w:div>
                  </w:divsChild>
                </w:div>
                <w:div w:id="1582518679">
                  <w:marLeft w:val="0"/>
                  <w:marRight w:val="0"/>
                  <w:marTop w:val="0"/>
                  <w:marBottom w:val="0"/>
                  <w:divBdr>
                    <w:top w:val="none" w:sz="0" w:space="0" w:color="auto"/>
                    <w:left w:val="none" w:sz="0" w:space="0" w:color="auto"/>
                    <w:bottom w:val="none" w:sz="0" w:space="0" w:color="auto"/>
                    <w:right w:val="none" w:sz="0" w:space="0" w:color="auto"/>
                  </w:divBdr>
                  <w:divsChild>
                    <w:div w:id="899365060">
                      <w:marLeft w:val="0"/>
                      <w:marRight w:val="0"/>
                      <w:marTop w:val="0"/>
                      <w:marBottom w:val="0"/>
                      <w:divBdr>
                        <w:top w:val="none" w:sz="0" w:space="0" w:color="auto"/>
                        <w:left w:val="none" w:sz="0" w:space="0" w:color="auto"/>
                        <w:bottom w:val="none" w:sz="0" w:space="0" w:color="auto"/>
                        <w:right w:val="none" w:sz="0" w:space="0" w:color="auto"/>
                      </w:divBdr>
                    </w:div>
                  </w:divsChild>
                </w:div>
                <w:div w:id="1595016179">
                  <w:marLeft w:val="0"/>
                  <w:marRight w:val="0"/>
                  <w:marTop w:val="0"/>
                  <w:marBottom w:val="0"/>
                  <w:divBdr>
                    <w:top w:val="none" w:sz="0" w:space="0" w:color="auto"/>
                    <w:left w:val="none" w:sz="0" w:space="0" w:color="auto"/>
                    <w:bottom w:val="none" w:sz="0" w:space="0" w:color="auto"/>
                    <w:right w:val="none" w:sz="0" w:space="0" w:color="auto"/>
                  </w:divBdr>
                  <w:divsChild>
                    <w:div w:id="896162133">
                      <w:marLeft w:val="0"/>
                      <w:marRight w:val="0"/>
                      <w:marTop w:val="0"/>
                      <w:marBottom w:val="0"/>
                      <w:divBdr>
                        <w:top w:val="none" w:sz="0" w:space="0" w:color="auto"/>
                        <w:left w:val="none" w:sz="0" w:space="0" w:color="auto"/>
                        <w:bottom w:val="none" w:sz="0" w:space="0" w:color="auto"/>
                        <w:right w:val="none" w:sz="0" w:space="0" w:color="auto"/>
                      </w:divBdr>
                    </w:div>
                  </w:divsChild>
                </w:div>
                <w:div w:id="1459254103">
                  <w:marLeft w:val="0"/>
                  <w:marRight w:val="0"/>
                  <w:marTop w:val="0"/>
                  <w:marBottom w:val="0"/>
                  <w:divBdr>
                    <w:top w:val="none" w:sz="0" w:space="0" w:color="auto"/>
                    <w:left w:val="none" w:sz="0" w:space="0" w:color="auto"/>
                    <w:bottom w:val="none" w:sz="0" w:space="0" w:color="auto"/>
                    <w:right w:val="none" w:sz="0" w:space="0" w:color="auto"/>
                  </w:divBdr>
                  <w:divsChild>
                    <w:div w:id="416168924">
                      <w:marLeft w:val="0"/>
                      <w:marRight w:val="0"/>
                      <w:marTop w:val="0"/>
                      <w:marBottom w:val="0"/>
                      <w:divBdr>
                        <w:top w:val="none" w:sz="0" w:space="0" w:color="auto"/>
                        <w:left w:val="none" w:sz="0" w:space="0" w:color="auto"/>
                        <w:bottom w:val="none" w:sz="0" w:space="0" w:color="auto"/>
                        <w:right w:val="none" w:sz="0" w:space="0" w:color="auto"/>
                      </w:divBdr>
                    </w:div>
                  </w:divsChild>
                </w:div>
                <w:div w:id="1055856999">
                  <w:marLeft w:val="0"/>
                  <w:marRight w:val="0"/>
                  <w:marTop w:val="0"/>
                  <w:marBottom w:val="0"/>
                  <w:divBdr>
                    <w:top w:val="none" w:sz="0" w:space="0" w:color="auto"/>
                    <w:left w:val="none" w:sz="0" w:space="0" w:color="auto"/>
                    <w:bottom w:val="none" w:sz="0" w:space="0" w:color="auto"/>
                    <w:right w:val="none" w:sz="0" w:space="0" w:color="auto"/>
                  </w:divBdr>
                  <w:divsChild>
                    <w:div w:id="1926987014">
                      <w:marLeft w:val="0"/>
                      <w:marRight w:val="0"/>
                      <w:marTop w:val="0"/>
                      <w:marBottom w:val="0"/>
                      <w:divBdr>
                        <w:top w:val="none" w:sz="0" w:space="0" w:color="auto"/>
                        <w:left w:val="none" w:sz="0" w:space="0" w:color="auto"/>
                        <w:bottom w:val="none" w:sz="0" w:space="0" w:color="auto"/>
                        <w:right w:val="none" w:sz="0" w:space="0" w:color="auto"/>
                      </w:divBdr>
                    </w:div>
                  </w:divsChild>
                </w:div>
                <w:div w:id="1772507677">
                  <w:marLeft w:val="0"/>
                  <w:marRight w:val="0"/>
                  <w:marTop w:val="0"/>
                  <w:marBottom w:val="0"/>
                  <w:divBdr>
                    <w:top w:val="none" w:sz="0" w:space="0" w:color="auto"/>
                    <w:left w:val="none" w:sz="0" w:space="0" w:color="auto"/>
                    <w:bottom w:val="none" w:sz="0" w:space="0" w:color="auto"/>
                    <w:right w:val="none" w:sz="0" w:space="0" w:color="auto"/>
                  </w:divBdr>
                  <w:divsChild>
                    <w:div w:id="374961704">
                      <w:marLeft w:val="0"/>
                      <w:marRight w:val="0"/>
                      <w:marTop w:val="0"/>
                      <w:marBottom w:val="0"/>
                      <w:divBdr>
                        <w:top w:val="none" w:sz="0" w:space="0" w:color="auto"/>
                        <w:left w:val="none" w:sz="0" w:space="0" w:color="auto"/>
                        <w:bottom w:val="none" w:sz="0" w:space="0" w:color="auto"/>
                        <w:right w:val="none" w:sz="0" w:space="0" w:color="auto"/>
                      </w:divBdr>
                    </w:div>
                  </w:divsChild>
                </w:div>
                <w:div w:id="1224024831">
                  <w:marLeft w:val="0"/>
                  <w:marRight w:val="0"/>
                  <w:marTop w:val="0"/>
                  <w:marBottom w:val="0"/>
                  <w:divBdr>
                    <w:top w:val="none" w:sz="0" w:space="0" w:color="auto"/>
                    <w:left w:val="none" w:sz="0" w:space="0" w:color="auto"/>
                    <w:bottom w:val="none" w:sz="0" w:space="0" w:color="auto"/>
                    <w:right w:val="none" w:sz="0" w:space="0" w:color="auto"/>
                  </w:divBdr>
                  <w:divsChild>
                    <w:div w:id="1207910356">
                      <w:marLeft w:val="0"/>
                      <w:marRight w:val="0"/>
                      <w:marTop w:val="0"/>
                      <w:marBottom w:val="0"/>
                      <w:divBdr>
                        <w:top w:val="none" w:sz="0" w:space="0" w:color="auto"/>
                        <w:left w:val="none" w:sz="0" w:space="0" w:color="auto"/>
                        <w:bottom w:val="none" w:sz="0" w:space="0" w:color="auto"/>
                        <w:right w:val="none" w:sz="0" w:space="0" w:color="auto"/>
                      </w:divBdr>
                    </w:div>
                  </w:divsChild>
                </w:div>
                <w:div w:id="1137648990">
                  <w:marLeft w:val="0"/>
                  <w:marRight w:val="0"/>
                  <w:marTop w:val="0"/>
                  <w:marBottom w:val="0"/>
                  <w:divBdr>
                    <w:top w:val="none" w:sz="0" w:space="0" w:color="auto"/>
                    <w:left w:val="none" w:sz="0" w:space="0" w:color="auto"/>
                    <w:bottom w:val="none" w:sz="0" w:space="0" w:color="auto"/>
                    <w:right w:val="none" w:sz="0" w:space="0" w:color="auto"/>
                  </w:divBdr>
                  <w:divsChild>
                    <w:div w:id="686641301">
                      <w:marLeft w:val="0"/>
                      <w:marRight w:val="0"/>
                      <w:marTop w:val="0"/>
                      <w:marBottom w:val="0"/>
                      <w:divBdr>
                        <w:top w:val="none" w:sz="0" w:space="0" w:color="auto"/>
                        <w:left w:val="none" w:sz="0" w:space="0" w:color="auto"/>
                        <w:bottom w:val="none" w:sz="0" w:space="0" w:color="auto"/>
                        <w:right w:val="none" w:sz="0" w:space="0" w:color="auto"/>
                      </w:divBdr>
                    </w:div>
                  </w:divsChild>
                </w:div>
                <w:div w:id="719135945">
                  <w:marLeft w:val="0"/>
                  <w:marRight w:val="0"/>
                  <w:marTop w:val="0"/>
                  <w:marBottom w:val="0"/>
                  <w:divBdr>
                    <w:top w:val="none" w:sz="0" w:space="0" w:color="auto"/>
                    <w:left w:val="none" w:sz="0" w:space="0" w:color="auto"/>
                    <w:bottom w:val="none" w:sz="0" w:space="0" w:color="auto"/>
                    <w:right w:val="none" w:sz="0" w:space="0" w:color="auto"/>
                  </w:divBdr>
                  <w:divsChild>
                    <w:div w:id="749693478">
                      <w:marLeft w:val="0"/>
                      <w:marRight w:val="0"/>
                      <w:marTop w:val="0"/>
                      <w:marBottom w:val="0"/>
                      <w:divBdr>
                        <w:top w:val="none" w:sz="0" w:space="0" w:color="auto"/>
                        <w:left w:val="none" w:sz="0" w:space="0" w:color="auto"/>
                        <w:bottom w:val="none" w:sz="0" w:space="0" w:color="auto"/>
                        <w:right w:val="none" w:sz="0" w:space="0" w:color="auto"/>
                      </w:divBdr>
                    </w:div>
                  </w:divsChild>
                </w:div>
                <w:div w:id="1175149285">
                  <w:marLeft w:val="0"/>
                  <w:marRight w:val="0"/>
                  <w:marTop w:val="0"/>
                  <w:marBottom w:val="0"/>
                  <w:divBdr>
                    <w:top w:val="none" w:sz="0" w:space="0" w:color="auto"/>
                    <w:left w:val="none" w:sz="0" w:space="0" w:color="auto"/>
                    <w:bottom w:val="none" w:sz="0" w:space="0" w:color="auto"/>
                    <w:right w:val="none" w:sz="0" w:space="0" w:color="auto"/>
                  </w:divBdr>
                  <w:divsChild>
                    <w:div w:id="13039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hyperlink" Target="https://en.wikiversity.org/wiki/File:Global_Temperature_Anomaly.svg" TargetMode="External"/><Relationship Id="rId26" Type="http://schemas.openxmlformats.org/officeDocument/2006/relationships/control" Target="activeX/activeX20.xml"/><Relationship Id="rId39" Type="http://schemas.openxmlformats.org/officeDocument/2006/relationships/control" Target="activeX/activeX32.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hyperlink" Target="https://en.wikiversity.org/wiki/File:GISS_temperature_2000-09_lrg.png" TargetMode="Externa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hyperlink" Target="https://en.wikiversity.org/wiki/File:Global_Warming_Observed_CO2_Emissions_from_fossil_fuel_burning_vs_IPCC_scenarios.svg" TargetMode="Externa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4.xml"/><Relationship Id="rId54" Type="http://schemas.openxmlformats.org/officeDocument/2006/relationships/control" Target="activeX/activeX4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hyperlink" Target="https://en.wikiversity.org/wiki/File:Global_Temperature_Anomaly.svg" TargetMode="Externa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control" Target="activeX/activeX48.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7.xml"/><Relationship Id="rId61"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6.xml"/><Relationship Id="rId52" Type="http://schemas.openxmlformats.org/officeDocument/2006/relationships/hyperlink" Target="https://en.wikiversity.org/wiki/File:Global_Temperature_Anomaly.svg" TargetMode="External"/><Relationship Id="rId60" Type="http://schemas.openxmlformats.org/officeDocument/2006/relationships/fontTable" Target="fontTable.xml"/><Relationship Id="rId4" Type="http://schemas.openxmlformats.org/officeDocument/2006/relationships/hyperlink" Target="https://en.wikiversity.org/wiki/File:Global_Warming_Observed_CO2_Emissions_from_fossil_fuel_burning_vs_IPCC_scenarios.svg" TargetMode="Externa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6.xml"/><Relationship Id="rId8" Type="http://schemas.openxmlformats.org/officeDocument/2006/relationships/control" Target="activeX/activeX3.xml"/><Relationship Id="rId51" Type="http://schemas.openxmlformats.org/officeDocument/2006/relationships/control" Target="activeX/activeX43.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8.xml"/><Relationship Id="rId59"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2</cp:revision>
  <dcterms:created xsi:type="dcterms:W3CDTF">2014-08-12T19:11:00Z</dcterms:created>
  <dcterms:modified xsi:type="dcterms:W3CDTF">2014-08-12T19:25:00Z</dcterms:modified>
</cp:coreProperties>
</file>