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OC1_1"/>
    <w:bookmarkEnd w:id="0"/>
    <w:p w:rsidR="002933EB" w:rsidRPr="00672F0C" w:rsidRDefault="00D93F41">
      <w:pPr>
        <w:widowControl w:val="0"/>
        <w:spacing w:line="274" w:lineRule="auto"/>
        <w:jc w:val="center"/>
        <w:rPr>
          <w:rFonts w:asciiTheme="minorHAnsi" w:hAnsiTheme="minorHAnsi"/>
          <w:sz w:val="36"/>
          <w:szCs w:val="36"/>
        </w:rPr>
      </w:pPr>
      <w:r w:rsidRPr="00672F0C">
        <w:rPr>
          <w:rFonts w:asciiTheme="minorHAnsi" w:hAnsiTheme="minorHAnsi"/>
          <w:sz w:val="36"/>
          <w:szCs w:val="36"/>
        </w:rPr>
        <w:fldChar w:fldCharType="begin"/>
      </w:r>
      <w:r w:rsidR="002933EB" w:rsidRPr="00672F0C">
        <w:rPr>
          <w:rFonts w:asciiTheme="minorHAnsi" w:hAnsiTheme="minorHAnsi"/>
          <w:sz w:val="36"/>
          <w:szCs w:val="36"/>
        </w:rPr>
        <w:instrText xml:space="preserve"> SEQ CHAPTER \h \r 1</w:instrText>
      </w:r>
      <w:r w:rsidRPr="00672F0C">
        <w:rPr>
          <w:rFonts w:asciiTheme="minorHAnsi" w:hAnsiTheme="minorHAnsi"/>
          <w:sz w:val="36"/>
          <w:szCs w:val="36"/>
        </w:rPr>
        <w:fldChar w:fldCharType="end"/>
      </w:r>
      <w:r w:rsidR="002933EB" w:rsidRPr="00672F0C">
        <w:rPr>
          <w:rFonts w:asciiTheme="minorHAnsi" w:hAnsiTheme="minorHAnsi"/>
          <w:b/>
          <w:sz w:val="36"/>
          <w:szCs w:val="36"/>
        </w:rPr>
        <w:t>COMPARATIVE</w:t>
      </w:r>
      <w:r w:rsidR="001256E6" w:rsidRPr="00672F0C">
        <w:rPr>
          <w:rFonts w:asciiTheme="minorHAnsi" w:hAnsiTheme="minorHAnsi"/>
          <w:b/>
          <w:sz w:val="36"/>
          <w:szCs w:val="36"/>
        </w:rPr>
        <w:t xml:space="preserve"> </w:t>
      </w:r>
      <w:r w:rsidR="002933EB" w:rsidRPr="00672F0C">
        <w:rPr>
          <w:rFonts w:asciiTheme="minorHAnsi" w:hAnsiTheme="minorHAnsi"/>
          <w:b/>
          <w:sz w:val="36"/>
          <w:szCs w:val="36"/>
        </w:rPr>
        <w:t>NON-WESTERN</w:t>
      </w:r>
    </w:p>
    <w:p w:rsidR="002933EB" w:rsidRPr="00672F0C" w:rsidRDefault="002933EB">
      <w:pPr>
        <w:widowControl w:val="0"/>
        <w:spacing w:line="274" w:lineRule="auto"/>
        <w:jc w:val="center"/>
        <w:rPr>
          <w:rFonts w:asciiTheme="minorHAnsi" w:hAnsiTheme="minorHAnsi"/>
          <w:sz w:val="36"/>
          <w:szCs w:val="36"/>
        </w:rPr>
      </w:pPr>
      <w:bookmarkStart w:id="1" w:name="TOC1_2"/>
      <w:bookmarkEnd w:id="1"/>
      <w:r w:rsidRPr="00672F0C">
        <w:rPr>
          <w:rFonts w:asciiTheme="minorHAnsi" w:hAnsiTheme="minorHAnsi"/>
          <w:b/>
          <w:sz w:val="36"/>
          <w:szCs w:val="36"/>
        </w:rPr>
        <w:t>ECONOMIC SYSTEMS</w:t>
      </w:r>
    </w:p>
    <w:p w:rsidR="002933EB" w:rsidRPr="00672F0C" w:rsidRDefault="002933EB">
      <w:pPr>
        <w:widowControl w:val="0"/>
        <w:spacing w:line="274" w:lineRule="auto"/>
        <w:jc w:val="center"/>
        <w:rPr>
          <w:rFonts w:asciiTheme="minorHAnsi" w:hAnsiTheme="minorHAnsi"/>
          <w:sz w:val="28"/>
          <w:szCs w:val="28"/>
        </w:rPr>
      </w:pPr>
      <w:bookmarkStart w:id="2" w:name="TOC2_1"/>
      <w:bookmarkEnd w:id="2"/>
      <w:r w:rsidRPr="00672F0C">
        <w:rPr>
          <w:rFonts w:asciiTheme="minorHAnsi" w:hAnsiTheme="minorHAnsi"/>
          <w:b/>
          <w:sz w:val="28"/>
          <w:szCs w:val="28"/>
        </w:rPr>
        <w:t>CSE (Comparative Studies: Economics) 250-01</w:t>
      </w:r>
    </w:p>
    <w:p w:rsidR="002933EB" w:rsidRPr="00672F0C" w:rsidRDefault="002933EB" w:rsidP="00672F0C">
      <w:pPr>
        <w:widowControl w:val="0"/>
        <w:spacing w:line="274" w:lineRule="auto"/>
        <w:jc w:val="center"/>
        <w:rPr>
          <w:rFonts w:asciiTheme="minorHAnsi" w:hAnsiTheme="minorHAnsi"/>
          <w:szCs w:val="24"/>
        </w:rPr>
      </w:pPr>
      <w:r w:rsidRPr="00672F0C">
        <w:rPr>
          <w:rFonts w:asciiTheme="minorHAnsi" w:hAnsiTheme="minorHAnsi"/>
          <w:szCs w:val="24"/>
        </w:rPr>
        <w:t>M W F 2:45 - 3:50</w:t>
      </w:r>
    </w:p>
    <w:p w:rsidR="002933EB" w:rsidRPr="00672F0C" w:rsidRDefault="001256E6" w:rsidP="00672F0C">
      <w:pPr>
        <w:widowControl w:val="0"/>
        <w:spacing w:line="274" w:lineRule="auto"/>
        <w:jc w:val="center"/>
        <w:rPr>
          <w:rFonts w:asciiTheme="minorHAnsi" w:hAnsiTheme="minorHAnsi"/>
          <w:szCs w:val="24"/>
        </w:rPr>
      </w:pPr>
      <w:proofErr w:type="spellStart"/>
      <w:r w:rsidRPr="00054742">
        <w:rPr>
          <w:rFonts w:asciiTheme="minorHAnsi" w:hAnsiTheme="minorHAnsi"/>
          <w:szCs w:val="24"/>
        </w:rPr>
        <w:t>Rike</w:t>
      </w:r>
      <w:proofErr w:type="spellEnd"/>
      <w:r w:rsidRPr="00054742">
        <w:rPr>
          <w:rFonts w:asciiTheme="minorHAnsi" w:hAnsiTheme="minorHAnsi"/>
          <w:szCs w:val="24"/>
        </w:rPr>
        <w:t xml:space="preserve"> </w:t>
      </w:r>
      <w:r w:rsidR="005F7BD2">
        <w:rPr>
          <w:rFonts w:asciiTheme="minorHAnsi" w:hAnsiTheme="minorHAnsi"/>
          <w:szCs w:val="24"/>
        </w:rPr>
        <w:t>154</w:t>
      </w:r>
    </w:p>
    <w:p w:rsidR="002933EB" w:rsidRPr="00672F0C" w:rsidRDefault="002E2FC8" w:rsidP="00672F0C">
      <w:pPr>
        <w:widowControl w:val="0"/>
        <w:spacing w:line="274" w:lineRule="auto"/>
        <w:jc w:val="center"/>
        <w:rPr>
          <w:rFonts w:asciiTheme="minorHAnsi" w:hAnsiTheme="minorHAnsi"/>
          <w:szCs w:val="24"/>
        </w:rPr>
      </w:pPr>
      <w:r>
        <w:rPr>
          <w:rFonts w:asciiTheme="minorHAnsi" w:hAnsiTheme="minorHAnsi"/>
          <w:szCs w:val="24"/>
        </w:rPr>
        <w:t>Fall 2010</w:t>
      </w:r>
    </w:p>
    <w:p w:rsidR="002933EB" w:rsidRPr="00672F0C" w:rsidRDefault="002933EB">
      <w:pPr>
        <w:widowControl w:val="0"/>
        <w:spacing w:line="274" w:lineRule="auto"/>
        <w:rPr>
          <w:rFonts w:ascii="Arial" w:hAnsi="Arial"/>
          <w:szCs w:val="24"/>
        </w:rPr>
      </w:pPr>
    </w:p>
    <w:p w:rsidR="002933EB" w:rsidRPr="007B4B00" w:rsidRDefault="00D93F41">
      <w:pPr>
        <w:widowControl w:val="0"/>
        <w:spacing w:line="274" w:lineRule="auto"/>
        <w:rPr>
          <w:rFonts w:asciiTheme="minorHAnsi" w:hAnsiTheme="minorHAnsi"/>
          <w:color w:val="000000"/>
          <w:szCs w:val="24"/>
        </w:rPr>
      </w:pPr>
      <w:hyperlink r:id="rId7" w:history="1">
        <w:r w:rsidR="002933EB" w:rsidRPr="007B4B00">
          <w:rPr>
            <w:rFonts w:asciiTheme="minorHAnsi" w:hAnsiTheme="minorHAnsi"/>
            <w:color w:val="0000FF"/>
            <w:szCs w:val="24"/>
            <w:u w:val="single"/>
          </w:rPr>
          <w:t>Dr. Barbara Hopkins</w:t>
        </w:r>
      </w:hyperlink>
    </w:p>
    <w:p w:rsidR="002933EB" w:rsidRPr="007B4B00" w:rsidRDefault="002933EB">
      <w:pPr>
        <w:widowControl w:val="0"/>
        <w:spacing w:line="274" w:lineRule="auto"/>
        <w:rPr>
          <w:rFonts w:asciiTheme="minorHAnsi" w:hAnsiTheme="minorHAnsi"/>
          <w:color w:val="000000"/>
          <w:szCs w:val="24"/>
        </w:rPr>
      </w:pPr>
      <w:r w:rsidRPr="007B4B00">
        <w:rPr>
          <w:rFonts w:asciiTheme="minorHAnsi" w:hAnsiTheme="minorHAnsi"/>
          <w:color w:val="000000"/>
          <w:szCs w:val="24"/>
        </w:rPr>
        <w:t>Department of Economics (2</w:t>
      </w:r>
      <w:r w:rsidR="008E4549">
        <w:rPr>
          <w:rFonts w:asciiTheme="minorHAnsi" w:hAnsiTheme="minorHAnsi"/>
          <w:color w:val="000000"/>
          <w:szCs w:val="24"/>
        </w:rPr>
        <w:t>90</w:t>
      </w:r>
      <w:r w:rsidRPr="007B4B00">
        <w:rPr>
          <w:rFonts w:asciiTheme="minorHAnsi" w:hAnsiTheme="minorHAnsi"/>
          <w:color w:val="000000"/>
          <w:szCs w:val="24"/>
        </w:rPr>
        <w:t xml:space="preserve"> </w:t>
      </w:r>
      <w:proofErr w:type="spellStart"/>
      <w:r w:rsidRPr="007B4B00">
        <w:rPr>
          <w:rFonts w:asciiTheme="minorHAnsi" w:hAnsiTheme="minorHAnsi"/>
          <w:color w:val="000000"/>
          <w:szCs w:val="24"/>
        </w:rPr>
        <w:t>Rike</w:t>
      </w:r>
      <w:proofErr w:type="spellEnd"/>
      <w:r w:rsidRPr="007B4B00">
        <w:rPr>
          <w:rFonts w:asciiTheme="minorHAnsi" w:hAnsiTheme="minorHAnsi"/>
          <w:color w:val="000000"/>
          <w:szCs w:val="24"/>
        </w:rPr>
        <w:t xml:space="preserve">) </w:t>
      </w:r>
    </w:p>
    <w:p w:rsidR="002933EB" w:rsidRPr="007B4B00" w:rsidRDefault="008E4549">
      <w:pPr>
        <w:widowControl w:val="0"/>
        <w:spacing w:line="274" w:lineRule="auto"/>
        <w:rPr>
          <w:rFonts w:asciiTheme="minorHAnsi" w:hAnsiTheme="minorHAnsi"/>
          <w:color w:val="000000"/>
          <w:szCs w:val="24"/>
        </w:rPr>
      </w:pPr>
      <w:r>
        <w:rPr>
          <w:rFonts w:asciiTheme="minorHAnsi" w:hAnsiTheme="minorHAnsi"/>
          <w:color w:val="000000"/>
          <w:szCs w:val="24"/>
        </w:rPr>
        <w:t>211</w:t>
      </w:r>
      <w:r w:rsidR="002933EB" w:rsidRPr="007B4B00">
        <w:rPr>
          <w:rFonts w:asciiTheme="minorHAnsi" w:hAnsiTheme="minorHAnsi"/>
          <w:color w:val="000000"/>
          <w:szCs w:val="24"/>
        </w:rPr>
        <w:t xml:space="preserve"> </w:t>
      </w:r>
      <w:proofErr w:type="spellStart"/>
      <w:r w:rsidR="002933EB" w:rsidRPr="007B4B00">
        <w:rPr>
          <w:rFonts w:asciiTheme="minorHAnsi" w:hAnsiTheme="minorHAnsi"/>
          <w:color w:val="000000"/>
          <w:szCs w:val="24"/>
        </w:rPr>
        <w:t>Rike</w:t>
      </w:r>
      <w:proofErr w:type="spellEnd"/>
      <w:r w:rsidR="002933EB" w:rsidRPr="007B4B00">
        <w:rPr>
          <w:rFonts w:asciiTheme="minorHAnsi" w:hAnsiTheme="minorHAnsi"/>
          <w:color w:val="000000"/>
          <w:szCs w:val="24"/>
        </w:rPr>
        <w:t xml:space="preserve"> Hall</w:t>
      </w:r>
    </w:p>
    <w:p w:rsidR="002933EB" w:rsidRPr="007B4B00" w:rsidRDefault="002933EB">
      <w:pPr>
        <w:widowControl w:val="0"/>
        <w:spacing w:line="274" w:lineRule="auto"/>
        <w:rPr>
          <w:rFonts w:asciiTheme="minorHAnsi" w:hAnsiTheme="minorHAnsi"/>
          <w:color w:val="000000"/>
          <w:szCs w:val="24"/>
        </w:rPr>
      </w:pPr>
      <w:r w:rsidRPr="007B4B00">
        <w:rPr>
          <w:rFonts w:asciiTheme="minorHAnsi" w:hAnsiTheme="minorHAnsi"/>
          <w:color w:val="000000"/>
          <w:szCs w:val="24"/>
        </w:rPr>
        <w:t xml:space="preserve">775-2080 </w:t>
      </w:r>
    </w:p>
    <w:p w:rsidR="002933EB" w:rsidRPr="007B4B00" w:rsidRDefault="002933EB">
      <w:pPr>
        <w:widowControl w:val="0"/>
        <w:spacing w:line="274" w:lineRule="auto"/>
        <w:rPr>
          <w:rFonts w:asciiTheme="minorHAnsi" w:hAnsiTheme="minorHAnsi"/>
          <w:color w:val="000000"/>
          <w:szCs w:val="24"/>
        </w:rPr>
      </w:pPr>
      <w:r w:rsidRPr="007B4B00">
        <w:rPr>
          <w:rFonts w:asciiTheme="minorHAnsi" w:hAnsiTheme="minorHAnsi"/>
          <w:color w:val="000000"/>
          <w:szCs w:val="24"/>
        </w:rPr>
        <w:t>E-mail: barbara.hopkins@wright.edu</w:t>
      </w:r>
    </w:p>
    <w:p w:rsidR="002933EB" w:rsidRPr="007B4B00" w:rsidRDefault="001256E6">
      <w:pPr>
        <w:widowControl w:val="0"/>
        <w:spacing w:line="274" w:lineRule="auto"/>
        <w:rPr>
          <w:rFonts w:asciiTheme="minorHAnsi" w:hAnsiTheme="minorHAnsi"/>
          <w:color w:val="000000"/>
          <w:szCs w:val="24"/>
        </w:rPr>
      </w:pPr>
      <w:r w:rsidRPr="007B4B00">
        <w:rPr>
          <w:rFonts w:asciiTheme="minorHAnsi" w:hAnsiTheme="minorHAnsi"/>
          <w:color w:val="000000"/>
          <w:szCs w:val="24"/>
        </w:rPr>
        <w:t xml:space="preserve">Office hours: M </w:t>
      </w:r>
      <w:r w:rsidR="001B0B9F" w:rsidRPr="007B4B00">
        <w:rPr>
          <w:rFonts w:asciiTheme="minorHAnsi" w:hAnsiTheme="minorHAnsi"/>
          <w:color w:val="000000"/>
          <w:szCs w:val="24"/>
        </w:rPr>
        <w:t>W 1:</w:t>
      </w:r>
      <w:r w:rsidR="00901C69">
        <w:rPr>
          <w:rFonts w:asciiTheme="minorHAnsi" w:hAnsiTheme="minorHAnsi"/>
          <w:color w:val="000000"/>
          <w:szCs w:val="24"/>
        </w:rPr>
        <w:t>00</w:t>
      </w:r>
      <w:r w:rsidR="002933EB" w:rsidRPr="007B4B00">
        <w:rPr>
          <w:rFonts w:asciiTheme="minorHAnsi" w:hAnsiTheme="minorHAnsi"/>
          <w:color w:val="000000"/>
          <w:szCs w:val="24"/>
        </w:rPr>
        <w:t xml:space="preserve"> - 2:30 or by appointment </w:t>
      </w:r>
      <w:r w:rsidR="002933EB" w:rsidRPr="007B4B00">
        <w:rPr>
          <w:rFonts w:asciiTheme="minorHAnsi" w:hAnsiTheme="minorHAnsi"/>
          <w:color w:val="000000"/>
          <w:szCs w:val="24"/>
        </w:rPr>
        <w:br/>
      </w:r>
    </w:p>
    <w:p w:rsidR="002933EB" w:rsidRPr="007B4B00" w:rsidRDefault="002933EB">
      <w:pPr>
        <w:widowControl w:val="0"/>
        <w:spacing w:line="274" w:lineRule="auto"/>
        <w:rPr>
          <w:rFonts w:asciiTheme="minorHAnsi" w:hAnsiTheme="minorHAnsi"/>
          <w:color w:val="000000"/>
          <w:szCs w:val="24"/>
        </w:rPr>
      </w:pPr>
      <w:bookmarkStart w:id="3" w:name="TOC4_1"/>
      <w:bookmarkEnd w:id="3"/>
      <w:r w:rsidRPr="007B4B00">
        <w:rPr>
          <w:rFonts w:asciiTheme="minorHAnsi" w:hAnsiTheme="minorHAnsi"/>
          <w:b/>
          <w:color w:val="000000"/>
          <w:szCs w:val="24"/>
        </w:rPr>
        <w:t xml:space="preserve">Texts: </w:t>
      </w:r>
    </w:p>
    <w:p w:rsidR="002933EB" w:rsidRPr="0042446B" w:rsidRDefault="00276EEC">
      <w:pPr>
        <w:widowControl w:val="0"/>
        <w:spacing w:line="274" w:lineRule="auto"/>
        <w:rPr>
          <w:rFonts w:asciiTheme="minorHAnsi" w:hAnsiTheme="minorHAnsi"/>
          <w:color w:val="000000"/>
          <w:sz w:val="20"/>
        </w:rPr>
      </w:pPr>
      <w:r>
        <w:rPr>
          <w:rFonts w:asciiTheme="minorHAnsi" w:hAnsiTheme="minorHAnsi"/>
          <w:color w:val="000000"/>
          <w:sz w:val="20"/>
        </w:rPr>
        <w:t xml:space="preserve">Digital </w:t>
      </w:r>
      <w:r w:rsidR="00A606AD" w:rsidRPr="0042446B">
        <w:rPr>
          <w:rFonts w:asciiTheme="minorHAnsi" w:hAnsiTheme="minorHAnsi"/>
          <w:color w:val="000000"/>
          <w:sz w:val="20"/>
        </w:rPr>
        <w:t>Course Packet</w:t>
      </w:r>
      <w:r>
        <w:rPr>
          <w:rFonts w:asciiTheme="minorHAnsi" w:hAnsiTheme="minorHAnsi"/>
          <w:color w:val="000000"/>
          <w:sz w:val="20"/>
        </w:rPr>
        <w:t xml:space="preserve"> (purchased </w:t>
      </w:r>
      <w:r w:rsidR="00901C69">
        <w:rPr>
          <w:rFonts w:asciiTheme="minorHAnsi" w:hAnsiTheme="minorHAnsi"/>
          <w:color w:val="000000"/>
          <w:sz w:val="20"/>
        </w:rPr>
        <w:t>online</w:t>
      </w:r>
      <w:proofErr w:type="gramStart"/>
      <w:r>
        <w:rPr>
          <w:rFonts w:asciiTheme="minorHAnsi" w:hAnsiTheme="minorHAnsi"/>
          <w:color w:val="000000"/>
          <w:sz w:val="20"/>
        </w:rPr>
        <w:t>)</w:t>
      </w:r>
      <w:r w:rsidR="00901C69">
        <w:rPr>
          <w:rFonts w:asciiTheme="minorHAnsi" w:hAnsiTheme="minorHAnsi"/>
          <w:color w:val="000000"/>
          <w:sz w:val="20"/>
        </w:rPr>
        <w:t xml:space="preserve">  Available</w:t>
      </w:r>
      <w:proofErr w:type="gramEnd"/>
      <w:r w:rsidR="00901C69">
        <w:rPr>
          <w:rFonts w:asciiTheme="minorHAnsi" w:hAnsiTheme="minorHAnsi"/>
          <w:color w:val="000000"/>
          <w:sz w:val="20"/>
        </w:rPr>
        <w:t xml:space="preserve"> at </w:t>
      </w:r>
      <w:hyperlink r:id="rId8" w:history="1">
        <w:r w:rsidR="00901C69" w:rsidRPr="006E29BA">
          <w:rPr>
            <w:rStyle w:val="Hyperlink"/>
            <w:rFonts w:asciiTheme="minorHAnsi" w:hAnsiTheme="minorHAnsi"/>
            <w:sz w:val="20"/>
          </w:rPr>
          <w:t>www.XanEdu.com</w:t>
        </w:r>
      </w:hyperlink>
      <w:r w:rsidR="00901C69">
        <w:rPr>
          <w:rFonts w:asciiTheme="minorHAnsi" w:hAnsiTheme="minorHAnsi"/>
          <w:color w:val="000000"/>
          <w:sz w:val="20"/>
        </w:rPr>
        <w:t xml:space="preserve">  </w:t>
      </w:r>
      <w:proofErr w:type="spellStart"/>
      <w:r w:rsidR="00901C69">
        <w:rPr>
          <w:rFonts w:asciiTheme="minorHAnsi" w:hAnsiTheme="minorHAnsi"/>
          <w:color w:val="000000"/>
          <w:sz w:val="20"/>
        </w:rPr>
        <w:t>CoursePack</w:t>
      </w:r>
      <w:proofErr w:type="spellEnd"/>
      <w:r w:rsidR="00901C69">
        <w:rPr>
          <w:rFonts w:asciiTheme="minorHAnsi" w:hAnsiTheme="minorHAnsi"/>
          <w:color w:val="000000"/>
          <w:sz w:val="20"/>
        </w:rPr>
        <w:t xml:space="preserve"> ID 332597 for $28.99. </w:t>
      </w:r>
    </w:p>
    <w:p w:rsidR="0042446B" w:rsidRPr="0042446B" w:rsidRDefault="0042446B">
      <w:pPr>
        <w:widowControl w:val="0"/>
        <w:spacing w:line="274" w:lineRule="auto"/>
        <w:rPr>
          <w:rFonts w:asciiTheme="minorHAnsi" w:hAnsiTheme="minorHAnsi"/>
          <w:color w:val="000000"/>
          <w:sz w:val="20"/>
        </w:rPr>
      </w:pPr>
      <w:r w:rsidRPr="0042446B">
        <w:rPr>
          <w:rFonts w:asciiTheme="minorHAnsi" w:hAnsiTheme="minorHAnsi"/>
          <w:color w:val="000000"/>
          <w:sz w:val="20"/>
        </w:rPr>
        <w:t xml:space="preserve">Readings on </w:t>
      </w:r>
      <w:r w:rsidR="00F74F70">
        <w:rPr>
          <w:rFonts w:asciiTheme="minorHAnsi" w:hAnsiTheme="minorHAnsi"/>
          <w:color w:val="000000"/>
          <w:sz w:val="20"/>
        </w:rPr>
        <w:t xml:space="preserve">library </w:t>
      </w:r>
      <w:r w:rsidRPr="0042446B">
        <w:rPr>
          <w:rFonts w:asciiTheme="minorHAnsi" w:hAnsiTheme="minorHAnsi"/>
          <w:color w:val="000000"/>
          <w:sz w:val="20"/>
        </w:rPr>
        <w:t>reserve (Password: system)</w:t>
      </w:r>
    </w:p>
    <w:p w:rsidR="00F74F70" w:rsidRPr="00F74F70" w:rsidRDefault="00F74F70" w:rsidP="00F74F70">
      <w:pPr>
        <w:rPr>
          <w:rFonts w:asciiTheme="minorHAnsi" w:hAnsiTheme="minorHAnsi"/>
          <w:sz w:val="20"/>
          <w:lang w:eastAsia="zh-CN"/>
        </w:rPr>
      </w:pPr>
      <w:bookmarkStart w:id="4" w:name="services"/>
      <w:bookmarkStart w:id="5" w:name="TOC4_2"/>
      <w:bookmarkEnd w:id="4"/>
      <w:bookmarkEnd w:id="5"/>
      <w:r w:rsidRPr="00F74F70">
        <w:rPr>
          <w:rFonts w:asciiTheme="minorHAnsi" w:hAnsiTheme="minorHAnsi"/>
          <w:color w:val="000000"/>
          <w:sz w:val="20"/>
        </w:rPr>
        <w:t xml:space="preserve">You are also required to sign up on </w:t>
      </w:r>
      <w:hyperlink r:id="rId9" w:history="1">
        <w:r w:rsidRPr="00F74F70">
          <w:rPr>
            <w:rStyle w:val="Hyperlink"/>
            <w:rFonts w:asciiTheme="minorHAnsi" w:hAnsiTheme="minorHAnsi"/>
            <w:sz w:val="20"/>
          </w:rPr>
          <w:t>www.turnitin.com</w:t>
        </w:r>
      </w:hyperlink>
      <w:r w:rsidRPr="00F74F70">
        <w:rPr>
          <w:rFonts w:asciiTheme="minorHAnsi" w:hAnsiTheme="minorHAnsi"/>
          <w:color w:val="000000"/>
          <w:sz w:val="20"/>
        </w:rPr>
        <w:t xml:space="preserve">. </w:t>
      </w:r>
      <w:r>
        <w:rPr>
          <w:rFonts w:asciiTheme="minorHAnsi" w:hAnsiTheme="minorHAnsi"/>
          <w:color w:val="000000"/>
          <w:sz w:val="20"/>
        </w:rPr>
        <w:t xml:space="preserve"> </w:t>
      </w:r>
      <w:proofErr w:type="gramStart"/>
      <w:r w:rsidRPr="00BD54C1">
        <w:rPr>
          <w:rFonts w:asciiTheme="minorHAnsi" w:hAnsiTheme="minorHAnsi"/>
          <w:sz w:val="20"/>
          <w:lang w:eastAsia="zh-CN"/>
        </w:rPr>
        <w:t>class</w:t>
      </w:r>
      <w:proofErr w:type="gramEnd"/>
      <w:r w:rsidRPr="00BD54C1">
        <w:rPr>
          <w:rFonts w:asciiTheme="minorHAnsi" w:hAnsiTheme="minorHAnsi"/>
          <w:sz w:val="20"/>
          <w:lang w:eastAsia="zh-CN"/>
        </w:rPr>
        <w:t xml:space="preserve"> ID: </w:t>
      </w:r>
      <w:r>
        <w:rPr>
          <w:rFonts w:ascii="Arial" w:hAnsi="Arial" w:cs="Arial"/>
          <w:b/>
          <w:bCs/>
          <w:sz w:val="16"/>
          <w:szCs w:val="16"/>
        </w:rPr>
        <w:t>3388220</w:t>
      </w:r>
      <w:r>
        <w:rPr>
          <w:rFonts w:asciiTheme="minorHAnsi" w:hAnsiTheme="minorHAnsi"/>
          <w:sz w:val="20"/>
          <w:lang w:eastAsia="zh-CN"/>
        </w:rPr>
        <w:t xml:space="preserve">  </w:t>
      </w:r>
      <w:r w:rsidRPr="00BD54C1">
        <w:rPr>
          <w:rFonts w:asciiTheme="minorHAnsi" w:hAnsiTheme="minorHAnsi" w:cs="Arial"/>
          <w:sz w:val="20"/>
          <w:lang w:eastAsia="zh-CN"/>
        </w:rPr>
        <w:t>enrollment password: system</w:t>
      </w:r>
    </w:p>
    <w:p w:rsidR="002933EB" w:rsidRPr="00F74F70" w:rsidRDefault="002933EB" w:rsidP="0042446B">
      <w:pPr>
        <w:widowControl w:val="0"/>
        <w:spacing w:line="274" w:lineRule="auto"/>
        <w:rPr>
          <w:rFonts w:asciiTheme="minorHAnsi" w:hAnsiTheme="minorHAnsi"/>
          <w:color w:val="000000"/>
          <w:sz w:val="20"/>
        </w:rPr>
      </w:pPr>
    </w:p>
    <w:p w:rsidR="002933EB" w:rsidRPr="00A606AD" w:rsidRDefault="002933EB" w:rsidP="007B4B00">
      <w:pPr>
        <w:widowControl w:val="0"/>
        <w:spacing w:after="60"/>
        <w:rPr>
          <w:rFonts w:asciiTheme="minorHAnsi" w:hAnsiTheme="minorHAnsi"/>
          <w:color w:val="000000"/>
          <w:sz w:val="20"/>
        </w:rPr>
      </w:pPr>
      <w:bookmarkStart w:id="6" w:name="TOC4_3"/>
      <w:bookmarkEnd w:id="6"/>
      <w:r w:rsidRPr="0042446B">
        <w:rPr>
          <w:rFonts w:asciiTheme="minorHAnsi" w:hAnsiTheme="minorHAnsi"/>
          <w:b/>
          <w:color w:val="000000"/>
          <w:szCs w:val="24"/>
        </w:rPr>
        <w:t>Mode of Learning:</w:t>
      </w:r>
      <w:r w:rsidRPr="00A606AD">
        <w:rPr>
          <w:rFonts w:asciiTheme="minorHAnsi" w:hAnsiTheme="minorHAnsi"/>
          <w:b/>
          <w:color w:val="000000"/>
          <w:sz w:val="20"/>
        </w:rPr>
        <w:t xml:space="preserve"> </w:t>
      </w:r>
    </w:p>
    <w:p w:rsidR="002933EB" w:rsidRPr="00A606AD" w:rsidRDefault="002933EB" w:rsidP="007B4B00">
      <w:pPr>
        <w:widowControl w:val="0"/>
        <w:spacing w:after="60"/>
        <w:rPr>
          <w:rFonts w:asciiTheme="minorHAnsi" w:hAnsiTheme="minorHAnsi"/>
          <w:color w:val="000000"/>
          <w:sz w:val="20"/>
        </w:rPr>
      </w:pPr>
      <w:r w:rsidRPr="00A606AD">
        <w:rPr>
          <w:rFonts w:asciiTheme="minorHAnsi" w:hAnsiTheme="minorHAnsi"/>
          <w:color w:val="000000"/>
          <w:sz w:val="20"/>
        </w:rPr>
        <w:t xml:space="preserve">Students are ultimately responsible for what they choose to take away from this course. Learning is facilitated through reading assignments, writing assignments, lectures, </w:t>
      </w:r>
      <w:r w:rsidR="00391D03">
        <w:rPr>
          <w:rFonts w:asciiTheme="minorHAnsi" w:hAnsiTheme="minorHAnsi"/>
          <w:color w:val="000000"/>
          <w:sz w:val="20"/>
        </w:rPr>
        <w:t xml:space="preserve">films, </w:t>
      </w:r>
      <w:r w:rsidRPr="00A606AD">
        <w:rPr>
          <w:rFonts w:asciiTheme="minorHAnsi" w:hAnsiTheme="minorHAnsi"/>
          <w:color w:val="000000"/>
          <w:sz w:val="20"/>
        </w:rPr>
        <w:t xml:space="preserve">and class discussion. Reading each assignment before the class for which it was assigned allows you, as the student, a full opportunity to understand the lectures and ask questions that will help you to understand the material and relate it to your own educational and life experience. </w:t>
      </w:r>
    </w:p>
    <w:p w:rsidR="002933EB" w:rsidRPr="0042446B" w:rsidRDefault="002933EB" w:rsidP="007B4B00">
      <w:pPr>
        <w:keepNext/>
        <w:keepLines/>
        <w:widowControl w:val="0"/>
        <w:spacing w:after="60"/>
        <w:rPr>
          <w:rFonts w:asciiTheme="minorHAnsi" w:hAnsiTheme="minorHAnsi"/>
          <w:color w:val="000000"/>
          <w:szCs w:val="24"/>
        </w:rPr>
      </w:pPr>
      <w:bookmarkStart w:id="7" w:name="TOC4_4"/>
      <w:bookmarkEnd w:id="7"/>
      <w:r w:rsidRPr="0042446B">
        <w:rPr>
          <w:rFonts w:asciiTheme="minorHAnsi" w:hAnsiTheme="minorHAnsi"/>
          <w:b/>
          <w:color w:val="000000"/>
          <w:szCs w:val="24"/>
        </w:rPr>
        <w:t>Course Objectives:</w:t>
      </w:r>
    </w:p>
    <w:p w:rsidR="002933EB" w:rsidRPr="00A606AD" w:rsidRDefault="002933EB" w:rsidP="007B4B00">
      <w:pPr>
        <w:keepLines/>
        <w:widowControl w:val="0"/>
        <w:spacing w:after="60"/>
        <w:rPr>
          <w:rFonts w:asciiTheme="minorHAnsi" w:hAnsiTheme="minorHAnsi"/>
          <w:color w:val="000000"/>
          <w:sz w:val="20"/>
        </w:rPr>
      </w:pPr>
      <w:r w:rsidRPr="00A606AD">
        <w:rPr>
          <w:rFonts w:asciiTheme="minorHAnsi" w:hAnsiTheme="minorHAnsi"/>
          <w:color w:val="000000"/>
          <w:sz w:val="20"/>
        </w:rPr>
        <w:t>Comparative Non-Western Economic Systems will expose students to cultures and economies that are different from those in the United States and Western Europe. After this course students should be able to explain several different mechanisms for organizing production and distribution associated with societies that vary both historically and geographically.</w:t>
      </w:r>
    </w:p>
    <w:p w:rsidR="002933EB" w:rsidRPr="00A606AD" w:rsidRDefault="002933EB" w:rsidP="007B4B00">
      <w:pPr>
        <w:widowControl w:val="0"/>
        <w:spacing w:after="60"/>
        <w:rPr>
          <w:rFonts w:asciiTheme="minorHAnsi" w:hAnsiTheme="minorHAnsi"/>
          <w:color w:val="000000"/>
          <w:sz w:val="20"/>
        </w:rPr>
      </w:pPr>
      <w:bookmarkStart w:id="8" w:name="TOC5_1"/>
      <w:bookmarkEnd w:id="8"/>
      <w:r w:rsidRPr="00A606AD">
        <w:rPr>
          <w:rFonts w:asciiTheme="minorHAnsi" w:hAnsiTheme="minorHAnsi"/>
          <w:i/>
          <w:color w:val="000000"/>
          <w:sz w:val="20"/>
        </w:rPr>
        <w:t xml:space="preserve">General Education: </w:t>
      </w:r>
    </w:p>
    <w:p w:rsidR="002933EB" w:rsidRPr="00A606AD" w:rsidRDefault="002933EB" w:rsidP="007B4B00">
      <w:pPr>
        <w:widowControl w:val="0"/>
        <w:spacing w:after="60"/>
        <w:rPr>
          <w:rFonts w:asciiTheme="minorHAnsi" w:hAnsiTheme="minorHAnsi"/>
          <w:color w:val="000000"/>
          <w:sz w:val="20"/>
        </w:rPr>
      </w:pPr>
      <w:r w:rsidRPr="00A606AD">
        <w:rPr>
          <w:rFonts w:asciiTheme="minorHAnsi" w:hAnsiTheme="minorHAnsi"/>
          <w:color w:val="000000"/>
          <w:sz w:val="20"/>
        </w:rPr>
        <w:t>CSE 250 is part of the general education program at Wright State. This course meets requirements for Area II and Area VI (Liberal Arts only). The general education program provides a foundation for learning and seeks to:</w:t>
      </w:r>
    </w:p>
    <w:p w:rsidR="002933EB" w:rsidRPr="00A606AD" w:rsidRDefault="002933EB" w:rsidP="007B4B00">
      <w:pPr>
        <w:widowControl w:val="0"/>
        <w:spacing w:after="60"/>
        <w:rPr>
          <w:rFonts w:asciiTheme="minorHAnsi" w:hAnsiTheme="minorHAnsi"/>
          <w:color w:val="000000"/>
          <w:sz w:val="20"/>
        </w:rPr>
      </w:pPr>
      <w:r w:rsidRPr="00A606AD">
        <w:rPr>
          <w:rFonts w:asciiTheme="minorHAnsi" w:hAnsiTheme="minorHAnsi"/>
          <w:color w:val="000000"/>
          <w:sz w:val="20"/>
        </w:rPr>
        <w:t>• “develop skills and knowledge that will form the basis for…lifelong learning”</w:t>
      </w:r>
    </w:p>
    <w:p w:rsidR="002933EB" w:rsidRPr="00A606AD" w:rsidRDefault="002933EB" w:rsidP="007B4B00">
      <w:pPr>
        <w:widowControl w:val="0"/>
        <w:spacing w:after="60"/>
        <w:rPr>
          <w:rFonts w:asciiTheme="minorHAnsi" w:hAnsiTheme="minorHAnsi"/>
          <w:color w:val="000000"/>
          <w:sz w:val="20"/>
        </w:rPr>
      </w:pPr>
      <w:r w:rsidRPr="00A606AD">
        <w:rPr>
          <w:rFonts w:asciiTheme="minorHAnsi" w:hAnsiTheme="minorHAnsi"/>
          <w:color w:val="000000"/>
          <w:sz w:val="20"/>
        </w:rPr>
        <w:t>• “…sharpen critical thinking, problem solving and communication skills while learning about the aesthetic, ethical, moral, social and cultural dimensions of human experience”</w:t>
      </w:r>
    </w:p>
    <w:p w:rsidR="002933EB" w:rsidRPr="00A606AD" w:rsidRDefault="002933EB" w:rsidP="007B4B00">
      <w:pPr>
        <w:widowControl w:val="0"/>
        <w:spacing w:after="60"/>
        <w:rPr>
          <w:rFonts w:asciiTheme="minorHAnsi" w:hAnsiTheme="minorHAnsi"/>
          <w:color w:val="000000"/>
          <w:sz w:val="20"/>
        </w:rPr>
      </w:pPr>
      <w:r w:rsidRPr="00A606AD">
        <w:rPr>
          <w:rFonts w:asciiTheme="minorHAnsi" w:hAnsiTheme="minorHAnsi"/>
          <w:color w:val="000000"/>
          <w:sz w:val="20"/>
        </w:rPr>
        <w:t xml:space="preserve">Specifically, CSE 250 uses class discussion, and writing assignments to sharpen students' critical thinking and communication skills and to prepare students for </w:t>
      </w:r>
      <w:r w:rsidR="001B0B9F" w:rsidRPr="00A606AD">
        <w:rPr>
          <w:rFonts w:asciiTheme="minorHAnsi" w:hAnsiTheme="minorHAnsi"/>
          <w:color w:val="000000"/>
          <w:sz w:val="20"/>
        </w:rPr>
        <w:t>lifelong</w:t>
      </w:r>
      <w:r w:rsidRPr="00A606AD">
        <w:rPr>
          <w:rFonts w:asciiTheme="minorHAnsi" w:hAnsiTheme="minorHAnsi"/>
          <w:color w:val="000000"/>
          <w:sz w:val="20"/>
        </w:rPr>
        <w:t xml:space="preserve"> learning.</w:t>
      </w:r>
    </w:p>
    <w:p w:rsidR="002933EB" w:rsidRPr="007B4B00" w:rsidRDefault="002933EB" w:rsidP="007B4B00">
      <w:pPr>
        <w:widowControl w:val="0"/>
        <w:spacing w:after="60"/>
        <w:rPr>
          <w:rFonts w:asciiTheme="minorHAnsi" w:hAnsiTheme="minorHAnsi"/>
          <w:color w:val="000000"/>
          <w:sz w:val="20"/>
        </w:rPr>
      </w:pPr>
      <w:r w:rsidRPr="00A606AD">
        <w:rPr>
          <w:rFonts w:asciiTheme="minorHAnsi" w:hAnsiTheme="minorHAnsi"/>
          <w:color w:val="000000"/>
          <w:sz w:val="20"/>
        </w:rPr>
        <w:t>Students through their writing assignments and participation in class discussion will investigate the moral and ethical implications of economic systems</w:t>
      </w:r>
      <w:r w:rsidR="00391D03">
        <w:rPr>
          <w:rFonts w:asciiTheme="minorHAnsi" w:hAnsiTheme="minorHAnsi"/>
          <w:color w:val="000000"/>
          <w:sz w:val="20"/>
        </w:rPr>
        <w:t>. Readings, lectures, and films will expose students to social and cultural influences on economic behavior</w:t>
      </w:r>
      <w:r w:rsidRPr="00A606AD">
        <w:rPr>
          <w:rFonts w:asciiTheme="minorHAnsi" w:hAnsiTheme="minorHAnsi"/>
          <w:color w:val="000000"/>
          <w:sz w:val="20"/>
        </w:rPr>
        <w:t>.</w:t>
      </w:r>
    </w:p>
    <w:p w:rsidR="002933EB" w:rsidRPr="00A606AD" w:rsidRDefault="002933EB" w:rsidP="007B4B00">
      <w:pPr>
        <w:widowControl w:val="0"/>
        <w:spacing w:after="60"/>
        <w:rPr>
          <w:rFonts w:asciiTheme="minorHAnsi" w:hAnsiTheme="minorHAnsi"/>
          <w:color w:val="000000"/>
          <w:sz w:val="20"/>
        </w:rPr>
      </w:pPr>
      <w:r w:rsidRPr="00A606AD">
        <w:rPr>
          <w:rFonts w:asciiTheme="minorHAnsi" w:hAnsiTheme="minorHAnsi"/>
          <w:color w:val="000000"/>
          <w:sz w:val="20"/>
          <w:u w:val="single"/>
        </w:rPr>
        <w:t>Area II</w:t>
      </w:r>
    </w:p>
    <w:p w:rsidR="002933EB" w:rsidRPr="00A606AD" w:rsidRDefault="002933EB" w:rsidP="007B4B00">
      <w:pPr>
        <w:widowControl w:val="0"/>
        <w:spacing w:after="60"/>
        <w:rPr>
          <w:rFonts w:asciiTheme="minorHAnsi" w:hAnsiTheme="minorHAnsi"/>
          <w:color w:val="000000"/>
          <w:sz w:val="20"/>
        </w:rPr>
      </w:pPr>
      <w:r w:rsidRPr="00A606AD">
        <w:rPr>
          <w:rFonts w:asciiTheme="minorHAnsi" w:hAnsiTheme="minorHAnsi"/>
          <w:color w:val="000000"/>
          <w:sz w:val="20"/>
        </w:rPr>
        <w:lastRenderedPageBreak/>
        <w:t xml:space="preserve"> • describe and analyze historical-social elements of nonwestern cultures. </w:t>
      </w:r>
    </w:p>
    <w:p w:rsidR="002933EB" w:rsidRPr="00A606AD" w:rsidRDefault="002933EB" w:rsidP="007B4B00">
      <w:pPr>
        <w:widowControl w:val="0"/>
        <w:spacing w:after="60"/>
        <w:rPr>
          <w:rFonts w:asciiTheme="minorHAnsi" w:hAnsiTheme="minorHAnsi"/>
          <w:color w:val="000000"/>
          <w:sz w:val="20"/>
        </w:rPr>
      </w:pPr>
      <w:r w:rsidRPr="00A606AD">
        <w:rPr>
          <w:rFonts w:asciiTheme="minorHAnsi" w:hAnsiTheme="minorHAnsi"/>
          <w:color w:val="000000"/>
          <w:sz w:val="20"/>
        </w:rPr>
        <w:t xml:space="preserve">• describe and analyze the global interdependence of groups and of individuals. </w:t>
      </w:r>
    </w:p>
    <w:p w:rsidR="002933EB" w:rsidRPr="00A606AD" w:rsidRDefault="002933EB" w:rsidP="007B4B00">
      <w:pPr>
        <w:widowControl w:val="0"/>
        <w:spacing w:after="60"/>
        <w:rPr>
          <w:rFonts w:asciiTheme="minorHAnsi" w:hAnsiTheme="minorHAnsi"/>
          <w:color w:val="000000"/>
          <w:sz w:val="20"/>
        </w:rPr>
      </w:pPr>
      <w:r w:rsidRPr="00A606AD">
        <w:rPr>
          <w:rFonts w:asciiTheme="minorHAnsi" w:hAnsiTheme="minorHAnsi"/>
          <w:color w:val="000000"/>
          <w:sz w:val="20"/>
        </w:rPr>
        <w:t>Specifically, CSE 250 includes both present day and historical economic systems that will continue to impact the world economy well into the next century. As the economy becomes more global, the economic systems of other countries will impact our daily lives more and more. In particular, a key question of economic structures is the degree of information about production available to decision makers. As global trade increases</w:t>
      </w:r>
      <w:r w:rsidR="00276EEC">
        <w:rPr>
          <w:rFonts w:asciiTheme="minorHAnsi" w:hAnsiTheme="minorHAnsi"/>
          <w:color w:val="000000"/>
          <w:sz w:val="20"/>
        </w:rPr>
        <w:t>,</w:t>
      </w:r>
      <w:r w:rsidRPr="00A606AD">
        <w:rPr>
          <w:rFonts w:asciiTheme="minorHAnsi" w:hAnsiTheme="minorHAnsi"/>
          <w:color w:val="000000"/>
          <w:sz w:val="20"/>
        </w:rPr>
        <w:t xml:space="preserve"> the distance between </w:t>
      </w:r>
      <w:r w:rsidR="00391D03">
        <w:rPr>
          <w:rFonts w:asciiTheme="minorHAnsi" w:hAnsiTheme="minorHAnsi"/>
          <w:color w:val="000000"/>
          <w:sz w:val="20"/>
        </w:rPr>
        <w:t xml:space="preserve">the </w:t>
      </w:r>
      <w:r w:rsidRPr="00A606AD">
        <w:rPr>
          <w:rFonts w:asciiTheme="minorHAnsi" w:hAnsiTheme="minorHAnsi"/>
          <w:color w:val="000000"/>
          <w:sz w:val="20"/>
        </w:rPr>
        <w:t xml:space="preserve">consumer and </w:t>
      </w:r>
      <w:r w:rsidR="00391D03">
        <w:rPr>
          <w:rFonts w:asciiTheme="minorHAnsi" w:hAnsiTheme="minorHAnsi"/>
          <w:color w:val="000000"/>
          <w:sz w:val="20"/>
        </w:rPr>
        <w:t xml:space="preserve">the </w:t>
      </w:r>
      <w:r w:rsidRPr="00A606AD">
        <w:rPr>
          <w:rFonts w:asciiTheme="minorHAnsi" w:hAnsiTheme="minorHAnsi"/>
          <w:color w:val="000000"/>
          <w:sz w:val="20"/>
        </w:rPr>
        <w:t>producer</w:t>
      </w:r>
      <w:r w:rsidR="00276EEC">
        <w:rPr>
          <w:rFonts w:asciiTheme="minorHAnsi" w:hAnsiTheme="minorHAnsi"/>
          <w:color w:val="000000"/>
          <w:sz w:val="20"/>
        </w:rPr>
        <w:t xml:space="preserve"> increases</w:t>
      </w:r>
      <w:r w:rsidR="00391D03" w:rsidRPr="00A606AD">
        <w:rPr>
          <w:rFonts w:asciiTheme="minorHAnsi" w:hAnsiTheme="minorHAnsi"/>
          <w:color w:val="000000"/>
          <w:sz w:val="20"/>
        </w:rPr>
        <w:t>,</w:t>
      </w:r>
      <w:r w:rsidR="00276EEC">
        <w:rPr>
          <w:rFonts w:asciiTheme="minorHAnsi" w:hAnsiTheme="minorHAnsi"/>
          <w:color w:val="000000"/>
          <w:sz w:val="20"/>
        </w:rPr>
        <w:t xml:space="preserve"> and</w:t>
      </w:r>
      <w:r w:rsidR="00391D03" w:rsidRPr="00A606AD">
        <w:rPr>
          <w:rFonts w:asciiTheme="minorHAnsi" w:hAnsiTheme="minorHAnsi"/>
          <w:color w:val="000000"/>
          <w:sz w:val="20"/>
        </w:rPr>
        <w:t xml:space="preserve"> </w:t>
      </w:r>
      <w:r w:rsidR="00391D03">
        <w:rPr>
          <w:rFonts w:asciiTheme="minorHAnsi" w:hAnsiTheme="minorHAnsi"/>
          <w:color w:val="000000"/>
          <w:sz w:val="20"/>
        </w:rPr>
        <w:t xml:space="preserve">the consumer’s </w:t>
      </w:r>
      <w:r w:rsidRPr="00A606AD">
        <w:rPr>
          <w:rFonts w:asciiTheme="minorHAnsi" w:hAnsiTheme="minorHAnsi"/>
          <w:color w:val="000000"/>
          <w:sz w:val="20"/>
        </w:rPr>
        <w:t>knowledge of the true costs of production decrease</w:t>
      </w:r>
      <w:r w:rsidR="00391D03">
        <w:rPr>
          <w:rFonts w:asciiTheme="minorHAnsi" w:hAnsiTheme="minorHAnsi"/>
          <w:color w:val="000000"/>
          <w:sz w:val="20"/>
        </w:rPr>
        <w:t>s</w:t>
      </w:r>
      <w:r w:rsidRPr="00A606AD">
        <w:rPr>
          <w:rFonts w:asciiTheme="minorHAnsi" w:hAnsiTheme="minorHAnsi"/>
          <w:color w:val="000000"/>
          <w:sz w:val="20"/>
        </w:rPr>
        <w:t xml:space="preserve">. </w:t>
      </w:r>
    </w:p>
    <w:p w:rsidR="002933EB" w:rsidRPr="00A606AD" w:rsidRDefault="002933EB" w:rsidP="007B4B00">
      <w:pPr>
        <w:keepNext/>
        <w:keepLines/>
        <w:widowControl w:val="0"/>
        <w:spacing w:after="60"/>
        <w:rPr>
          <w:rFonts w:asciiTheme="minorHAnsi" w:hAnsiTheme="minorHAnsi"/>
          <w:color w:val="000000"/>
          <w:sz w:val="20"/>
        </w:rPr>
      </w:pPr>
      <w:r w:rsidRPr="00A606AD">
        <w:rPr>
          <w:rFonts w:asciiTheme="minorHAnsi" w:hAnsiTheme="minorHAnsi"/>
          <w:color w:val="000000"/>
          <w:sz w:val="20"/>
          <w:u w:val="single"/>
        </w:rPr>
        <w:t>Area VI</w:t>
      </w:r>
    </w:p>
    <w:p w:rsidR="002933EB" w:rsidRPr="00A606AD" w:rsidRDefault="002933EB" w:rsidP="007B4B00">
      <w:pPr>
        <w:keepNext/>
        <w:keepLines/>
        <w:widowControl w:val="0"/>
        <w:spacing w:after="60"/>
        <w:rPr>
          <w:rFonts w:asciiTheme="minorHAnsi" w:hAnsiTheme="minorHAnsi"/>
          <w:color w:val="000000"/>
          <w:sz w:val="20"/>
        </w:rPr>
      </w:pPr>
      <w:r w:rsidRPr="00A606AD">
        <w:rPr>
          <w:rFonts w:asciiTheme="minorHAnsi" w:hAnsiTheme="minorHAnsi"/>
          <w:color w:val="000000"/>
          <w:sz w:val="20"/>
        </w:rPr>
        <w:t>• communicate with individuals who are in the student’s major, in allied fields, and non-specialists</w:t>
      </w:r>
    </w:p>
    <w:p w:rsidR="002933EB" w:rsidRPr="00A606AD" w:rsidRDefault="002933EB" w:rsidP="007B4B00">
      <w:pPr>
        <w:keepLines/>
        <w:widowControl w:val="0"/>
        <w:spacing w:after="60"/>
        <w:rPr>
          <w:rFonts w:asciiTheme="minorHAnsi" w:hAnsiTheme="minorHAnsi"/>
          <w:color w:val="000000"/>
          <w:sz w:val="20"/>
        </w:rPr>
      </w:pPr>
      <w:r w:rsidRPr="00A606AD">
        <w:rPr>
          <w:rFonts w:asciiTheme="minorHAnsi" w:hAnsiTheme="minorHAnsi"/>
          <w:color w:val="000000"/>
          <w:sz w:val="20"/>
        </w:rPr>
        <w:t xml:space="preserve">• understand important relationships and interdependencies between the student’s major and other academic disciplines, world events or life endeavors. </w:t>
      </w:r>
      <w:r w:rsidRPr="00A606AD">
        <w:rPr>
          <w:rFonts w:asciiTheme="minorHAnsi" w:hAnsiTheme="minorHAnsi"/>
          <w:color w:val="000000"/>
          <w:sz w:val="20"/>
        </w:rPr>
        <w:tab/>
      </w:r>
    </w:p>
    <w:p w:rsidR="002933EB" w:rsidRPr="00A606AD" w:rsidRDefault="002933EB" w:rsidP="007B4B00">
      <w:pPr>
        <w:widowControl w:val="0"/>
        <w:spacing w:after="60"/>
        <w:rPr>
          <w:rFonts w:asciiTheme="minorHAnsi" w:hAnsiTheme="minorHAnsi"/>
          <w:color w:val="000000"/>
          <w:sz w:val="20"/>
        </w:rPr>
      </w:pPr>
      <w:r w:rsidRPr="00A606AD">
        <w:rPr>
          <w:rFonts w:asciiTheme="minorHAnsi" w:hAnsiTheme="minorHAnsi"/>
          <w:color w:val="000000"/>
          <w:sz w:val="20"/>
        </w:rPr>
        <w:t xml:space="preserve">CSE250 is one of only two economics courses offered for the college component of the college where most social science majors are located. </w:t>
      </w:r>
    </w:p>
    <w:p w:rsidR="002933EB" w:rsidRPr="00A606AD" w:rsidRDefault="002933EB" w:rsidP="007B4B00">
      <w:pPr>
        <w:widowControl w:val="0"/>
        <w:spacing w:after="60"/>
        <w:rPr>
          <w:rFonts w:asciiTheme="minorHAnsi" w:hAnsiTheme="minorHAnsi"/>
          <w:color w:val="000000"/>
          <w:sz w:val="20"/>
        </w:rPr>
      </w:pPr>
      <w:bookmarkStart w:id="9" w:name="TOC5_2"/>
      <w:bookmarkEnd w:id="9"/>
      <w:r w:rsidRPr="00A606AD">
        <w:rPr>
          <w:rFonts w:asciiTheme="minorHAnsi" w:hAnsiTheme="minorHAnsi"/>
          <w:i/>
          <w:color w:val="000000"/>
          <w:sz w:val="20"/>
        </w:rPr>
        <w:t xml:space="preserve">Writing Intensive: </w:t>
      </w:r>
    </w:p>
    <w:p w:rsidR="002933EB" w:rsidRPr="00A606AD" w:rsidRDefault="002933EB" w:rsidP="007B4B00">
      <w:pPr>
        <w:widowControl w:val="0"/>
        <w:spacing w:after="60"/>
        <w:rPr>
          <w:rFonts w:asciiTheme="minorHAnsi" w:hAnsiTheme="minorHAnsi"/>
          <w:color w:val="000000"/>
          <w:sz w:val="20"/>
        </w:rPr>
      </w:pPr>
      <w:r w:rsidRPr="00A606AD">
        <w:rPr>
          <w:rFonts w:asciiTheme="minorHAnsi" w:hAnsiTheme="minorHAnsi"/>
          <w:color w:val="000000"/>
          <w:sz w:val="20"/>
        </w:rPr>
        <w:t xml:space="preserve">This class meets the writing across the curriculum requirements for a general education writing intensive course. </w:t>
      </w:r>
    </w:p>
    <w:p w:rsidR="002933EB" w:rsidRPr="00A606AD" w:rsidRDefault="002933EB" w:rsidP="007B4B00">
      <w:pPr>
        <w:widowControl w:val="0"/>
        <w:spacing w:after="60"/>
        <w:rPr>
          <w:rFonts w:asciiTheme="minorHAnsi" w:hAnsiTheme="minorHAnsi"/>
          <w:color w:val="000000"/>
          <w:sz w:val="20"/>
        </w:rPr>
      </w:pPr>
      <w:r w:rsidRPr="00A606AD">
        <w:rPr>
          <w:rFonts w:asciiTheme="minorHAnsi" w:hAnsiTheme="minorHAnsi"/>
          <w:color w:val="000000"/>
          <w:sz w:val="20"/>
        </w:rPr>
        <w:t>Writing in General Education serves the following purposes:</w:t>
      </w:r>
    </w:p>
    <w:p w:rsidR="002933EB" w:rsidRPr="00A606AD" w:rsidRDefault="002933EB" w:rsidP="007B4B00">
      <w:pPr>
        <w:widowControl w:val="0"/>
        <w:spacing w:after="60"/>
        <w:rPr>
          <w:rFonts w:asciiTheme="minorHAnsi" w:hAnsiTheme="minorHAnsi"/>
          <w:color w:val="000000"/>
          <w:sz w:val="20"/>
        </w:rPr>
      </w:pPr>
      <w:r w:rsidRPr="00A606AD">
        <w:rPr>
          <w:rFonts w:asciiTheme="minorHAnsi" w:hAnsiTheme="minorHAnsi"/>
          <w:color w:val="000000"/>
          <w:sz w:val="20"/>
        </w:rPr>
        <w:t>• To improve students’ writing proficiency – their ability to develop ideas and transmit information for an appropriate audience in an organized, coherent fashion while writing with appropriate style and correct grammar, usage, punctuation and spelling.</w:t>
      </w:r>
    </w:p>
    <w:p w:rsidR="002933EB" w:rsidRPr="00A606AD" w:rsidRDefault="002933EB" w:rsidP="007B4B00">
      <w:pPr>
        <w:widowControl w:val="0"/>
        <w:spacing w:after="60"/>
        <w:rPr>
          <w:rFonts w:asciiTheme="minorHAnsi" w:hAnsiTheme="minorHAnsi"/>
          <w:color w:val="000000"/>
          <w:sz w:val="20"/>
        </w:rPr>
      </w:pPr>
      <w:r w:rsidRPr="00A606AD">
        <w:rPr>
          <w:rFonts w:asciiTheme="minorHAnsi" w:hAnsiTheme="minorHAnsi"/>
          <w:color w:val="000000"/>
          <w:sz w:val="20"/>
        </w:rPr>
        <w:t>• To encourage students to use writing as a learning tool to explore and structure ideas, to articulate thoughts and questions, and to discover what they know and do not know, thereby empowering students to use writing as a tool of discovery, self-discipline, and thought.</w:t>
      </w:r>
    </w:p>
    <w:p w:rsidR="002933EB" w:rsidRPr="00A606AD" w:rsidRDefault="002933EB" w:rsidP="007B4B00">
      <w:pPr>
        <w:widowControl w:val="0"/>
        <w:spacing w:after="60"/>
        <w:rPr>
          <w:rFonts w:asciiTheme="minorHAnsi" w:hAnsiTheme="minorHAnsi"/>
          <w:color w:val="000000"/>
          <w:sz w:val="20"/>
        </w:rPr>
      </w:pPr>
      <w:r w:rsidRPr="00A606AD">
        <w:rPr>
          <w:rFonts w:asciiTheme="minorHAnsi" w:hAnsiTheme="minorHAnsi"/>
          <w:color w:val="000000"/>
          <w:sz w:val="20"/>
        </w:rPr>
        <w:t>• To demonstrate for students the ways in which writing is integral to all disciplines, essential to the learning and conveying of knowledge in all fields.</w:t>
      </w:r>
    </w:p>
    <w:p w:rsidR="002933EB" w:rsidRPr="00A606AD" w:rsidRDefault="002933EB" w:rsidP="007B4B00">
      <w:pPr>
        <w:widowControl w:val="0"/>
        <w:spacing w:after="60"/>
        <w:rPr>
          <w:rFonts w:asciiTheme="minorHAnsi" w:hAnsiTheme="minorHAnsi"/>
          <w:color w:val="000000"/>
          <w:sz w:val="20"/>
        </w:rPr>
      </w:pPr>
      <w:r w:rsidRPr="00BD54C1">
        <w:rPr>
          <w:rFonts w:asciiTheme="minorHAnsi" w:hAnsiTheme="minorHAnsi"/>
          <w:color w:val="000000"/>
          <w:sz w:val="20"/>
        </w:rPr>
        <w:t xml:space="preserve">The writing intensive requirement is met with </w:t>
      </w:r>
      <w:r w:rsidR="00391D03" w:rsidRPr="00BD54C1">
        <w:rPr>
          <w:rFonts w:asciiTheme="minorHAnsi" w:hAnsiTheme="minorHAnsi"/>
          <w:color w:val="000000"/>
          <w:sz w:val="20"/>
        </w:rPr>
        <w:t>short essays.</w:t>
      </w:r>
      <w:r w:rsidR="00672D7C" w:rsidRPr="00BD54C1">
        <w:rPr>
          <w:rFonts w:asciiTheme="minorHAnsi" w:hAnsiTheme="minorHAnsi"/>
          <w:color w:val="000000"/>
          <w:sz w:val="20"/>
        </w:rPr>
        <w:t xml:space="preserve"> </w:t>
      </w:r>
      <w:r w:rsidR="00BD54C1" w:rsidRPr="00BD54C1">
        <w:rPr>
          <w:rFonts w:asciiTheme="minorHAnsi" w:hAnsiTheme="minorHAnsi"/>
          <w:color w:val="000000"/>
          <w:sz w:val="20"/>
        </w:rPr>
        <w:t xml:space="preserve">Students must follow the </w:t>
      </w:r>
      <w:r w:rsidR="001B0B9F" w:rsidRPr="00BD54C1">
        <w:rPr>
          <w:rFonts w:asciiTheme="minorHAnsi" w:hAnsiTheme="minorHAnsi"/>
          <w:color w:val="000000"/>
          <w:sz w:val="20"/>
        </w:rPr>
        <w:t>instructions</w:t>
      </w:r>
      <w:r w:rsidR="00BD54C1" w:rsidRPr="00BD54C1">
        <w:rPr>
          <w:rFonts w:asciiTheme="minorHAnsi" w:hAnsiTheme="minorHAnsi"/>
          <w:color w:val="000000"/>
          <w:sz w:val="20"/>
        </w:rPr>
        <w:t xml:space="preserve"> provided with writing assignments.  Failure to do so will result in a 0 for the assignment. </w:t>
      </w:r>
      <w:r w:rsidR="00391D03" w:rsidRPr="00BD54C1">
        <w:rPr>
          <w:rFonts w:asciiTheme="minorHAnsi" w:hAnsiTheme="minorHAnsi"/>
          <w:color w:val="000000"/>
          <w:sz w:val="20"/>
        </w:rPr>
        <w:t xml:space="preserve"> </w:t>
      </w:r>
      <w:r w:rsidRPr="00BD54C1">
        <w:rPr>
          <w:rFonts w:asciiTheme="minorHAnsi" w:hAnsiTheme="minorHAnsi"/>
          <w:color w:val="000000"/>
          <w:sz w:val="20"/>
        </w:rPr>
        <w:t>A separate pass/fail writing intensive grade will accompany your grade for the cour</w:t>
      </w:r>
      <w:r w:rsidR="00672D7C" w:rsidRPr="00BD54C1">
        <w:rPr>
          <w:rFonts w:asciiTheme="minorHAnsi" w:hAnsiTheme="minorHAnsi"/>
          <w:color w:val="000000"/>
          <w:sz w:val="20"/>
        </w:rPr>
        <w:t xml:space="preserve">se. Writing assignments cover </w:t>
      </w:r>
      <w:r w:rsidR="001B0B9F">
        <w:rPr>
          <w:rFonts w:asciiTheme="minorHAnsi" w:hAnsiTheme="minorHAnsi"/>
          <w:color w:val="000000"/>
          <w:sz w:val="20"/>
        </w:rPr>
        <w:t>16</w:t>
      </w:r>
      <w:r w:rsidRPr="00BD54C1">
        <w:rPr>
          <w:rFonts w:asciiTheme="minorHAnsi" w:hAnsiTheme="minorHAnsi"/>
          <w:color w:val="000000"/>
          <w:sz w:val="20"/>
        </w:rPr>
        <w:t xml:space="preserve">% of your grade for the course. To pass the writing intensive portion of the course </w:t>
      </w:r>
      <w:r w:rsidR="00205FC9" w:rsidRPr="00BD54C1">
        <w:rPr>
          <w:rFonts w:asciiTheme="minorHAnsi" w:hAnsiTheme="minorHAnsi"/>
          <w:color w:val="000000"/>
          <w:sz w:val="20"/>
        </w:rPr>
        <w:t xml:space="preserve">you must receive a minimum of </w:t>
      </w:r>
      <w:r w:rsidR="001B0B9F">
        <w:rPr>
          <w:rFonts w:asciiTheme="minorHAnsi" w:hAnsiTheme="minorHAnsi"/>
          <w:color w:val="000000"/>
          <w:sz w:val="20"/>
        </w:rPr>
        <w:t>150</w:t>
      </w:r>
      <w:r w:rsidR="00205FC9" w:rsidRPr="00BD54C1">
        <w:rPr>
          <w:rFonts w:asciiTheme="minorHAnsi" w:hAnsiTheme="minorHAnsi"/>
          <w:color w:val="000000"/>
          <w:sz w:val="20"/>
        </w:rPr>
        <w:t xml:space="preserve"> points out of </w:t>
      </w:r>
      <w:r w:rsidR="001B0B9F">
        <w:rPr>
          <w:rFonts w:asciiTheme="minorHAnsi" w:hAnsiTheme="minorHAnsi"/>
          <w:color w:val="000000"/>
          <w:sz w:val="20"/>
        </w:rPr>
        <w:t>200</w:t>
      </w:r>
      <w:r w:rsidRPr="00BD54C1">
        <w:rPr>
          <w:rFonts w:asciiTheme="minorHAnsi" w:hAnsiTheme="minorHAnsi"/>
          <w:color w:val="000000"/>
          <w:sz w:val="20"/>
        </w:rPr>
        <w:t>.</w:t>
      </w:r>
      <w:r w:rsidRPr="00A606AD">
        <w:rPr>
          <w:rFonts w:asciiTheme="minorHAnsi" w:hAnsiTheme="minorHAnsi"/>
          <w:color w:val="000000"/>
          <w:sz w:val="20"/>
        </w:rPr>
        <w:t xml:space="preserve"> </w:t>
      </w:r>
    </w:p>
    <w:p w:rsidR="00A606AD" w:rsidRPr="0042446B" w:rsidRDefault="00A606AD" w:rsidP="007B4B00">
      <w:pPr>
        <w:widowControl w:val="0"/>
        <w:spacing w:after="60"/>
        <w:rPr>
          <w:rFonts w:asciiTheme="minorHAnsi" w:hAnsiTheme="minorHAnsi"/>
          <w:b/>
          <w:color w:val="000000"/>
          <w:szCs w:val="24"/>
        </w:rPr>
      </w:pPr>
      <w:bookmarkStart w:id="10" w:name="TOC4_5"/>
      <w:bookmarkEnd w:id="10"/>
    </w:p>
    <w:p w:rsidR="002933EB" w:rsidRPr="0042446B" w:rsidRDefault="002933EB" w:rsidP="007B4B00">
      <w:pPr>
        <w:widowControl w:val="0"/>
        <w:spacing w:after="60"/>
        <w:rPr>
          <w:rFonts w:asciiTheme="minorHAnsi" w:hAnsiTheme="minorHAnsi"/>
          <w:color w:val="000000"/>
          <w:szCs w:val="24"/>
        </w:rPr>
      </w:pPr>
      <w:r w:rsidRPr="0042446B">
        <w:rPr>
          <w:rFonts w:asciiTheme="minorHAnsi" w:hAnsiTheme="minorHAnsi"/>
          <w:b/>
          <w:color w:val="000000"/>
          <w:szCs w:val="24"/>
        </w:rPr>
        <w:t>Grades will be based on:</w:t>
      </w:r>
    </w:p>
    <w:p w:rsidR="002933EB" w:rsidRPr="00A606AD" w:rsidRDefault="00AD6CE3" w:rsidP="007B4B00">
      <w:pPr>
        <w:widowControl w:val="0"/>
        <w:spacing w:after="60"/>
        <w:ind w:left="4320" w:hanging="4320"/>
        <w:rPr>
          <w:rFonts w:asciiTheme="minorHAnsi" w:hAnsiTheme="minorHAnsi"/>
          <w:color w:val="000000"/>
          <w:sz w:val="20"/>
        </w:rPr>
      </w:pPr>
      <w:r w:rsidRPr="00A606AD">
        <w:rPr>
          <w:rFonts w:asciiTheme="minorHAnsi" w:hAnsiTheme="minorHAnsi"/>
          <w:color w:val="000000"/>
          <w:sz w:val="20"/>
        </w:rPr>
        <w:t>Two pop (unannounced) q</w:t>
      </w:r>
      <w:r w:rsidR="002933EB" w:rsidRPr="00A606AD">
        <w:rPr>
          <w:rFonts w:asciiTheme="minorHAnsi" w:hAnsiTheme="minorHAnsi"/>
          <w:color w:val="000000"/>
          <w:sz w:val="20"/>
        </w:rPr>
        <w:t>uizzes</w:t>
      </w:r>
      <w:r w:rsidRPr="00A606AD">
        <w:rPr>
          <w:rFonts w:asciiTheme="minorHAnsi" w:hAnsiTheme="minorHAnsi"/>
          <w:color w:val="000000"/>
          <w:sz w:val="20"/>
        </w:rPr>
        <w:tab/>
      </w:r>
      <w:r w:rsidR="002933EB" w:rsidRPr="00A606AD">
        <w:rPr>
          <w:rFonts w:asciiTheme="minorHAnsi" w:hAnsiTheme="minorHAnsi"/>
          <w:color w:val="000000"/>
          <w:sz w:val="20"/>
        </w:rPr>
        <w:tab/>
      </w:r>
      <w:r w:rsidR="004A2956">
        <w:rPr>
          <w:rFonts w:asciiTheme="minorHAnsi" w:hAnsiTheme="minorHAnsi"/>
          <w:color w:val="000000"/>
          <w:sz w:val="20"/>
        </w:rPr>
        <w:t xml:space="preserve">  </w:t>
      </w:r>
      <w:r w:rsidR="00F25444">
        <w:rPr>
          <w:rFonts w:asciiTheme="minorHAnsi" w:hAnsiTheme="minorHAnsi"/>
          <w:color w:val="000000"/>
          <w:sz w:val="20"/>
        </w:rPr>
        <w:t>8</w:t>
      </w:r>
      <w:r w:rsidRPr="00A606AD">
        <w:rPr>
          <w:rFonts w:asciiTheme="minorHAnsi" w:hAnsiTheme="minorHAnsi"/>
          <w:color w:val="000000"/>
          <w:sz w:val="20"/>
        </w:rPr>
        <w:t>0 points (</w:t>
      </w:r>
      <w:r w:rsidR="00F25444">
        <w:rPr>
          <w:rFonts w:asciiTheme="minorHAnsi" w:hAnsiTheme="minorHAnsi"/>
          <w:color w:val="000000"/>
          <w:sz w:val="20"/>
        </w:rPr>
        <w:t>4</w:t>
      </w:r>
      <w:r w:rsidR="002933EB" w:rsidRPr="00A606AD">
        <w:rPr>
          <w:rFonts w:asciiTheme="minorHAnsi" w:hAnsiTheme="minorHAnsi"/>
          <w:color w:val="000000"/>
          <w:sz w:val="20"/>
        </w:rPr>
        <w:t>0 points each)</w:t>
      </w:r>
    </w:p>
    <w:p w:rsidR="002933EB" w:rsidRPr="00A606AD" w:rsidRDefault="009C278D" w:rsidP="007B4B00">
      <w:pPr>
        <w:widowControl w:val="0"/>
        <w:spacing w:after="60"/>
        <w:ind w:left="4320" w:hanging="4320"/>
        <w:rPr>
          <w:rFonts w:asciiTheme="minorHAnsi" w:hAnsiTheme="minorHAnsi"/>
          <w:color w:val="000000"/>
          <w:sz w:val="20"/>
        </w:rPr>
      </w:pPr>
      <w:r>
        <w:rPr>
          <w:rFonts w:asciiTheme="minorHAnsi" w:hAnsiTheme="minorHAnsi"/>
          <w:color w:val="000000"/>
          <w:sz w:val="20"/>
        </w:rPr>
        <w:t xml:space="preserve">Midterm </w:t>
      </w:r>
      <w:r>
        <w:rPr>
          <w:rFonts w:asciiTheme="minorHAnsi" w:hAnsiTheme="minorHAnsi"/>
          <w:color w:val="000000"/>
          <w:sz w:val="20"/>
        </w:rPr>
        <w:tab/>
      </w:r>
      <w:r>
        <w:rPr>
          <w:rFonts w:asciiTheme="minorHAnsi" w:hAnsiTheme="minorHAnsi"/>
          <w:color w:val="000000"/>
          <w:sz w:val="20"/>
        </w:rPr>
        <w:tab/>
      </w:r>
      <w:r w:rsidR="00AD6CE3" w:rsidRPr="00A606AD">
        <w:rPr>
          <w:rFonts w:asciiTheme="minorHAnsi" w:hAnsiTheme="minorHAnsi"/>
          <w:color w:val="000000"/>
          <w:sz w:val="20"/>
        </w:rPr>
        <w:t>2</w:t>
      </w:r>
      <w:r w:rsidR="001B0B9F">
        <w:rPr>
          <w:rFonts w:asciiTheme="minorHAnsi" w:hAnsiTheme="minorHAnsi"/>
          <w:color w:val="000000"/>
          <w:sz w:val="20"/>
        </w:rPr>
        <w:t>0</w:t>
      </w:r>
      <w:r w:rsidR="002933EB" w:rsidRPr="00A606AD">
        <w:rPr>
          <w:rFonts w:asciiTheme="minorHAnsi" w:hAnsiTheme="minorHAnsi"/>
          <w:color w:val="000000"/>
          <w:sz w:val="20"/>
        </w:rPr>
        <w:t>0 points</w:t>
      </w:r>
    </w:p>
    <w:p w:rsidR="002933EB" w:rsidRPr="00A606AD" w:rsidRDefault="00BD54C1" w:rsidP="007B4B00">
      <w:pPr>
        <w:widowControl w:val="0"/>
        <w:spacing w:after="60"/>
        <w:ind w:left="4320" w:hanging="4320"/>
        <w:rPr>
          <w:rFonts w:asciiTheme="minorHAnsi" w:hAnsiTheme="minorHAnsi"/>
          <w:color w:val="000000"/>
          <w:sz w:val="20"/>
        </w:rPr>
      </w:pPr>
      <w:r>
        <w:rPr>
          <w:rFonts w:asciiTheme="minorHAnsi" w:hAnsiTheme="minorHAnsi"/>
          <w:color w:val="000000"/>
          <w:sz w:val="20"/>
        </w:rPr>
        <w:t>Eight</w:t>
      </w:r>
      <w:r w:rsidR="00AD6CE3" w:rsidRPr="00A606AD">
        <w:rPr>
          <w:rFonts w:asciiTheme="minorHAnsi" w:hAnsiTheme="minorHAnsi"/>
          <w:color w:val="000000"/>
          <w:sz w:val="20"/>
        </w:rPr>
        <w:t xml:space="preserve"> System Projects (done as a Group)</w:t>
      </w:r>
      <w:r w:rsidR="002933EB" w:rsidRPr="00A606AD">
        <w:rPr>
          <w:rFonts w:asciiTheme="minorHAnsi" w:hAnsiTheme="minorHAnsi"/>
          <w:color w:val="000000"/>
          <w:sz w:val="20"/>
        </w:rPr>
        <w:tab/>
        <w:t xml:space="preserve">  </w:t>
      </w:r>
      <w:r>
        <w:rPr>
          <w:rFonts w:asciiTheme="minorHAnsi" w:hAnsiTheme="minorHAnsi"/>
          <w:color w:val="000000"/>
          <w:sz w:val="20"/>
        </w:rPr>
        <w:tab/>
        <w:t>16</w:t>
      </w:r>
      <w:r w:rsidR="00AD6CE3" w:rsidRPr="00A606AD">
        <w:rPr>
          <w:rFonts w:asciiTheme="minorHAnsi" w:hAnsiTheme="minorHAnsi"/>
          <w:color w:val="000000"/>
          <w:sz w:val="20"/>
        </w:rPr>
        <w:t>0 points (2</w:t>
      </w:r>
      <w:r w:rsidR="002933EB" w:rsidRPr="00A606AD">
        <w:rPr>
          <w:rFonts w:asciiTheme="minorHAnsi" w:hAnsiTheme="minorHAnsi"/>
          <w:color w:val="000000"/>
          <w:sz w:val="20"/>
        </w:rPr>
        <w:t xml:space="preserve">0 points each) </w:t>
      </w:r>
    </w:p>
    <w:p w:rsidR="002933EB" w:rsidRDefault="001B0B9F" w:rsidP="007B4B00">
      <w:pPr>
        <w:widowControl w:val="0"/>
        <w:spacing w:after="60"/>
        <w:ind w:left="4320" w:hanging="4320"/>
        <w:rPr>
          <w:rFonts w:asciiTheme="minorHAnsi" w:hAnsiTheme="minorHAnsi"/>
          <w:color w:val="000000"/>
          <w:sz w:val="20"/>
        </w:rPr>
      </w:pPr>
      <w:r>
        <w:rPr>
          <w:rFonts w:asciiTheme="minorHAnsi" w:hAnsiTheme="minorHAnsi"/>
          <w:color w:val="000000"/>
          <w:sz w:val="20"/>
        </w:rPr>
        <w:t>Eight</w:t>
      </w:r>
      <w:r w:rsidR="00BD54C1">
        <w:rPr>
          <w:rFonts w:asciiTheme="minorHAnsi" w:hAnsiTheme="minorHAnsi"/>
          <w:color w:val="000000"/>
          <w:sz w:val="20"/>
        </w:rPr>
        <w:t xml:space="preserve"> Essays </w:t>
      </w:r>
      <w:r w:rsidR="002933EB" w:rsidRPr="00A606AD">
        <w:rPr>
          <w:rFonts w:asciiTheme="minorHAnsi" w:hAnsiTheme="minorHAnsi"/>
          <w:color w:val="000000"/>
          <w:sz w:val="20"/>
        </w:rPr>
        <w:tab/>
      </w:r>
      <w:r w:rsidR="002933EB" w:rsidRPr="00A606AD">
        <w:rPr>
          <w:rFonts w:asciiTheme="minorHAnsi" w:hAnsiTheme="minorHAnsi"/>
          <w:color w:val="000000"/>
          <w:sz w:val="20"/>
        </w:rPr>
        <w:tab/>
      </w:r>
      <w:r>
        <w:rPr>
          <w:rFonts w:asciiTheme="minorHAnsi" w:hAnsiTheme="minorHAnsi"/>
          <w:color w:val="000000"/>
          <w:sz w:val="20"/>
        </w:rPr>
        <w:t>160</w:t>
      </w:r>
      <w:r w:rsidR="00BD54C1">
        <w:rPr>
          <w:rFonts w:asciiTheme="minorHAnsi" w:hAnsiTheme="minorHAnsi"/>
          <w:color w:val="000000"/>
          <w:sz w:val="20"/>
        </w:rPr>
        <w:t xml:space="preserve"> </w:t>
      </w:r>
      <w:r w:rsidR="002933EB" w:rsidRPr="00A606AD">
        <w:rPr>
          <w:rFonts w:asciiTheme="minorHAnsi" w:hAnsiTheme="minorHAnsi"/>
          <w:color w:val="000000"/>
          <w:sz w:val="20"/>
        </w:rPr>
        <w:t>points</w:t>
      </w:r>
      <w:r w:rsidR="00AD6CE3" w:rsidRPr="00A606AD">
        <w:rPr>
          <w:rFonts w:asciiTheme="minorHAnsi" w:hAnsiTheme="minorHAnsi"/>
          <w:color w:val="000000"/>
          <w:sz w:val="20"/>
        </w:rPr>
        <w:t xml:space="preserve"> (</w:t>
      </w:r>
      <w:r>
        <w:rPr>
          <w:rFonts w:asciiTheme="minorHAnsi" w:hAnsiTheme="minorHAnsi"/>
          <w:color w:val="000000"/>
          <w:sz w:val="20"/>
        </w:rPr>
        <w:t>20</w:t>
      </w:r>
      <w:r w:rsidR="00AD6CE3" w:rsidRPr="00A606AD">
        <w:rPr>
          <w:rFonts w:asciiTheme="minorHAnsi" w:hAnsiTheme="minorHAnsi"/>
          <w:color w:val="000000"/>
          <w:sz w:val="20"/>
        </w:rPr>
        <w:t xml:space="preserve"> points each)</w:t>
      </w:r>
    </w:p>
    <w:p w:rsidR="002933EB" w:rsidRPr="00A606AD" w:rsidRDefault="002933EB" w:rsidP="007B4B00">
      <w:pPr>
        <w:widowControl w:val="0"/>
        <w:spacing w:after="60"/>
        <w:ind w:left="4320" w:hanging="4320"/>
        <w:rPr>
          <w:rFonts w:asciiTheme="minorHAnsi" w:hAnsiTheme="minorHAnsi"/>
          <w:color w:val="000000"/>
          <w:sz w:val="20"/>
        </w:rPr>
      </w:pPr>
      <w:r w:rsidRPr="00A606AD">
        <w:rPr>
          <w:rFonts w:asciiTheme="minorHAnsi" w:hAnsiTheme="minorHAnsi"/>
          <w:color w:val="000000"/>
          <w:sz w:val="20"/>
        </w:rPr>
        <w:t xml:space="preserve">Cumulative Final </w:t>
      </w:r>
      <w:r w:rsidRPr="00A606AD">
        <w:rPr>
          <w:rFonts w:asciiTheme="minorHAnsi" w:hAnsiTheme="minorHAnsi"/>
          <w:color w:val="000000"/>
          <w:sz w:val="20"/>
        </w:rPr>
        <w:tab/>
      </w:r>
      <w:r w:rsidRPr="00A606AD">
        <w:rPr>
          <w:rFonts w:asciiTheme="minorHAnsi" w:hAnsiTheme="minorHAnsi"/>
          <w:color w:val="000000"/>
          <w:sz w:val="20"/>
        </w:rPr>
        <w:tab/>
        <w:t>400 points</w:t>
      </w:r>
    </w:p>
    <w:p w:rsidR="002933EB" w:rsidRPr="00A606AD" w:rsidRDefault="002933EB" w:rsidP="007B4B00">
      <w:pPr>
        <w:widowControl w:val="0"/>
        <w:spacing w:after="60"/>
        <w:rPr>
          <w:rFonts w:asciiTheme="minorHAnsi" w:hAnsiTheme="minorHAnsi"/>
          <w:color w:val="000000"/>
          <w:sz w:val="20"/>
        </w:rPr>
      </w:pPr>
    </w:p>
    <w:p w:rsidR="002933EB" w:rsidRPr="0042446B" w:rsidRDefault="002933EB" w:rsidP="007B4B00">
      <w:pPr>
        <w:widowControl w:val="0"/>
        <w:spacing w:after="60"/>
        <w:rPr>
          <w:rFonts w:asciiTheme="minorHAnsi" w:hAnsiTheme="minorHAnsi"/>
          <w:color w:val="000000"/>
          <w:szCs w:val="24"/>
        </w:rPr>
      </w:pPr>
      <w:bookmarkStart w:id="11" w:name="TOC4_6"/>
      <w:bookmarkEnd w:id="11"/>
      <w:r w:rsidRPr="0042446B">
        <w:rPr>
          <w:rFonts w:asciiTheme="minorHAnsi" w:hAnsiTheme="minorHAnsi"/>
          <w:b/>
          <w:color w:val="000000"/>
          <w:szCs w:val="24"/>
        </w:rPr>
        <w:t xml:space="preserve">Additional Policies: </w:t>
      </w:r>
    </w:p>
    <w:p w:rsidR="002933EB" w:rsidRPr="00A606AD" w:rsidRDefault="002933EB" w:rsidP="007B4B00">
      <w:pPr>
        <w:widowControl w:val="0"/>
        <w:spacing w:after="60"/>
        <w:rPr>
          <w:rFonts w:asciiTheme="minorHAnsi" w:hAnsiTheme="minorHAnsi"/>
          <w:color w:val="000000"/>
          <w:sz w:val="20"/>
        </w:rPr>
      </w:pPr>
      <w:bookmarkStart w:id="12" w:name="TOC5_4"/>
      <w:bookmarkEnd w:id="12"/>
      <w:r w:rsidRPr="00A606AD">
        <w:rPr>
          <w:rFonts w:asciiTheme="minorHAnsi" w:hAnsiTheme="minorHAnsi"/>
          <w:i/>
          <w:color w:val="000000"/>
          <w:sz w:val="20"/>
        </w:rPr>
        <w:t xml:space="preserve">Class Attendance: </w:t>
      </w:r>
    </w:p>
    <w:p w:rsidR="002933EB" w:rsidRPr="00A606AD" w:rsidRDefault="002933EB" w:rsidP="007B4B00">
      <w:pPr>
        <w:widowControl w:val="0"/>
        <w:spacing w:after="60"/>
        <w:rPr>
          <w:rFonts w:asciiTheme="minorHAnsi" w:hAnsiTheme="minorHAnsi"/>
          <w:color w:val="000000"/>
          <w:sz w:val="20"/>
        </w:rPr>
      </w:pPr>
      <w:r w:rsidRPr="00A606AD">
        <w:rPr>
          <w:rFonts w:asciiTheme="minorHAnsi" w:hAnsiTheme="minorHAnsi"/>
          <w:color w:val="000000"/>
          <w:sz w:val="20"/>
        </w:rPr>
        <w:t xml:space="preserve">If you are unable to attend, it is your responsibility to obtain notes from another student. However, there is no substitute for participating in class. Every three class periods you miss represents 10% of the material, equivalent to one letter grade. A make-up quiz will NOT be given. Make-up exams will be given at the discretion of the instructor only if she has been notified of the extenuating circumstances BEFORE the exam begins.  </w:t>
      </w:r>
      <w:r w:rsidR="00AD6CE3" w:rsidRPr="00A606AD">
        <w:rPr>
          <w:rFonts w:asciiTheme="minorHAnsi" w:hAnsiTheme="minorHAnsi"/>
          <w:color w:val="000000"/>
          <w:sz w:val="20"/>
        </w:rPr>
        <w:t>E</w:t>
      </w:r>
      <w:r w:rsidRPr="00A606AD">
        <w:rPr>
          <w:rFonts w:asciiTheme="minorHAnsi" w:hAnsiTheme="minorHAnsi"/>
          <w:color w:val="000000"/>
          <w:sz w:val="20"/>
        </w:rPr>
        <w:t>ssays</w:t>
      </w:r>
      <w:r w:rsidR="00672D7C" w:rsidRPr="00A606AD">
        <w:rPr>
          <w:rFonts w:asciiTheme="minorHAnsi" w:hAnsiTheme="minorHAnsi"/>
          <w:color w:val="000000"/>
          <w:sz w:val="20"/>
        </w:rPr>
        <w:t xml:space="preserve"> must be handed in </w:t>
      </w:r>
      <w:r w:rsidR="001B0B9F">
        <w:rPr>
          <w:rFonts w:asciiTheme="minorHAnsi" w:hAnsiTheme="minorHAnsi"/>
          <w:color w:val="000000"/>
          <w:sz w:val="20"/>
        </w:rPr>
        <w:t>on Turnitin</w:t>
      </w:r>
      <w:r w:rsidR="00672D7C" w:rsidRPr="00A606AD">
        <w:rPr>
          <w:rFonts w:asciiTheme="minorHAnsi" w:hAnsiTheme="minorHAnsi"/>
          <w:color w:val="000000"/>
          <w:sz w:val="20"/>
        </w:rPr>
        <w:t xml:space="preserve"> and</w:t>
      </w:r>
      <w:r w:rsidRPr="00A606AD">
        <w:rPr>
          <w:rFonts w:asciiTheme="minorHAnsi" w:hAnsiTheme="minorHAnsi"/>
          <w:color w:val="000000"/>
          <w:sz w:val="20"/>
        </w:rPr>
        <w:t xml:space="preserve"> will </w:t>
      </w:r>
      <w:r w:rsidRPr="00A606AD">
        <w:rPr>
          <w:rFonts w:asciiTheme="minorHAnsi" w:hAnsiTheme="minorHAnsi"/>
          <w:b/>
          <w:color w:val="000000"/>
          <w:sz w:val="20"/>
        </w:rPr>
        <w:t>not</w:t>
      </w:r>
      <w:r w:rsidRPr="00A606AD">
        <w:rPr>
          <w:rFonts w:asciiTheme="minorHAnsi" w:hAnsiTheme="minorHAnsi"/>
          <w:color w:val="000000"/>
          <w:sz w:val="20"/>
        </w:rPr>
        <w:t xml:space="preserve"> be accepted late. </w:t>
      </w:r>
      <w:r w:rsidR="009C278D">
        <w:rPr>
          <w:rFonts w:asciiTheme="minorHAnsi" w:hAnsiTheme="minorHAnsi"/>
          <w:color w:val="000000"/>
          <w:sz w:val="20"/>
        </w:rPr>
        <w:t xml:space="preserve"> That means that you want to start </w:t>
      </w:r>
      <w:r w:rsidR="001B0B9F">
        <w:rPr>
          <w:rFonts w:asciiTheme="minorHAnsi" w:hAnsiTheme="minorHAnsi"/>
          <w:color w:val="000000"/>
          <w:sz w:val="20"/>
        </w:rPr>
        <w:t>uploading BEFORE the deadline</w:t>
      </w:r>
      <w:r w:rsidR="009C278D">
        <w:rPr>
          <w:rFonts w:asciiTheme="minorHAnsi" w:hAnsiTheme="minorHAnsi"/>
          <w:color w:val="000000"/>
          <w:sz w:val="20"/>
        </w:rPr>
        <w:t xml:space="preserve"> to allow for </w:t>
      </w:r>
      <w:r w:rsidR="001B0B9F">
        <w:rPr>
          <w:rFonts w:asciiTheme="minorHAnsi" w:hAnsiTheme="minorHAnsi"/>
          <w:color w:val="000000"/>
          <w:sz w:val="20"/>
        </w:rPr>
        <w:t>technical</w:t>
      </w:r>
      <w:r w:rsidR="009C278D">
        <w:rPr>
          <w:rFonts w:asciiTheme="minorHAnsi" w:hAnsiTheme="minorHAnsi"/>
          <w:color w:val="000000"/>
          <w:sz w:val="20"/>
        </w:rPr>
        <w:t xml:space="preserve"> difficulties.</w:t>
      </w:r>
      <w:r w:rsidRPr="00A606AD">
        <w:rPr>
          <w:rFonts w:asciiTheme="minorHAnsi" w:hAnsiTheme="minorHAnsi"/>
          <w:color w:val="000000"/>
          <w:sz w:val="20"/>
        </w:rPr>
        <w:t xml:space="preserve"> All films are held by Dunbar library and may be viewed ahead of time if you know you will have a conflict.  </w:t>
      </w:r>
    </w:p>
    <w:p w:rsidR="002933EB" w:rsidRPr="00A606AD" w:rsidRDefault="004A2956" w:rsidP="007B4B00">
      <w:pPr>
        <w:widowControl w:val="0"/>
        <w:spacing w:after="60"/>
        <w:rPr>
          <w:rFonts w:asciiTheme="minorHAnsi" w:hAnsiTheme="minorHAnsi"/>
          <w:color w:val="000000"/>
          <w:sz w:val="20"/>
        </w:rPr>
      </w:pPr>
      <w:bookmarkStart w:id="13" w:name="TOC5_5"/>
      <w:bookmarkEnd w:id="13"/>
      <w:r>
        <w:rPr>
          <w:rFonts w:asciiTheme="minorHAnsi" w:hAnsiTheme="minorHAnsi"/>
          <w:i/>
          <w:color w:val="000000"/>
          <w:sz w:val="20"/>
        </w:rPr>
        <w:lastRenderedPageBreak/>
        <w:br/>
      </w:r>
      <w:r w:rsidR="002933EB" w:rsidRPr="00A606AD">
        <w:rPr>
          <w:rFonts w:asciiTheme="minorHAnsi" w:hAnsiTheme="minorHAnsi"/>
          <w:i/>
          <w:color w:val="000000"/>
          <w:sz w:val="20"/>
        </w:rPr>
        <w:t>Academic Dishonesty:</w:t>
      </w:r>
    </w:p>
    <w:p w:rsidR="002933EB" w:rsidRPr="00A606AD" w:rsidRDefault="002933EB" w:rsidP="007B4B00">
      <w:pPr>
        <w:widowControl w:val="0"/>
        <w:spacing w:after="60"/>
        <w:rPr>
          <w:rFonts w:asciiTheme="minorHAnsi" w:hAnsiTheme="minorHAnsi"/>
          <w:color w:val="000000"/>
          <w:sz w:val="20"/>
        </w:rPr>
      </w:pPr>
      <w:r w:rsidRPr="00A606AD">
        <w:rPr>
          <w:rFonts w:asciiTheme="minorHAnsi" w:hAnsiTheme="minorHAnsi"/>
          <w:color w:val="000000"/>
          <w:sz w:val="20"/>
        </w:rPr>
        <w:t xml:space="preserve">The University policies on Academic Dishonesty will be strictly enforced.  Plagiarism is clearly defined in the guide provided by WSU’s English Dept. </w:t>
      </w:r>
      <w:hyperlink r:id="rId10" w:history="1">
        <w:r w:rsidRPr="00A606AD">
          <w:rPr>
            <w:rFonts w:asciiTheme="minorHAnsi" w:hAnsiTheme="minorHAnsi"/>
            <w:color w:val="0000FF"/>
            <w:sz w:val="20"/>
            <w:u w:val="single"/>
          </w:rPr>
          <w:t>http://www.wright.edu/cola/Dept/ENG/wsuwweb/guide/integrity.htm</w:t>
        </w:r>
      </w:hyperlink>
    </w:p>
    <w:p w:rsidR="002933EB" w:rsidRPr="00A606AD" w:rsidRDefault="002933EB" w:rsidP="007B4B00">
      <w:pPr>
        <w:widowControl w:val="0"/>
        <w:spacing w:after="60"/>
        <w:rPr>
          <w:rFonts w:asciiTheme="minorHAnsi" w:hAnsiTheme="minorHAnsi"/>
          <w:color w:val="000000"/>
          <w:sz w:val="20"/>
        </w:rPr>
      </w:pPr>
      <w:bookmarkStart w:id="14" w:name="TOC5_6"/>
      <w:bookmarkEnd w:id="14"/>
      <w:r w:rsidRPr="00A606AD">
        <w:rPr>
          <w:rFonts w:asciiTheme="minorHAnsi" w:hAnsiTheme="minorHAnsi"/>
          <w:i/>
          <w:color w:val="000000"/>
          <w:sz w:val="20"/>
        </w:rPr>
        <w:t>Assignments:</w:t>
      </w:r>
    </w:p>
    <w:p w:rsidR="00307401" w:rsidRPr="00A606AD" w:rsidRDefault="00307401" w:rsidP="007B4B00">
      <w:pPr>
        <w:widowControl w:val="0"/>
        <w:spacing w:after="60"/>
        <w:rPr>
          <w:rFonts w:asciiTheme="minorHAnsi" w:hAnsiTheme="minorHAnsi"/>
          <w:color w:val="000000"/>
          <w:sz w:val="20"/>
        </w:rPr>
      </w:pPr>
      <w:r w:rsidRPr="00A606AD">
        <w:rPr>
          <w:rFonts w:asciiTheme="minorHAnsi" w:hAnsiTheme="minorHAnsi"/>
          <w:color w:val="000000"/>
          <w:sz w:val="20"/>
        </w:rPr>
        <w:t xml:space="preserve">Reading assignments should be read before coming to class.  You are responsible for all of the material in the reading assignments and the films.  Films will be shown in class, but may be “made up” through media services in the library.  </w:t>
      </w:r>
    </w:p>
    <w:p w:rsidR="002933EB" w:rsidRDefault="00307401" w:rsidP="007B4B00">
      <w:pPr>
        <w:widowControl w:val="0"/>
        <w:spacing w:after="60"/>
        <w:rPr>
          <w:rFonts w:asciiTheme="minorHAnsi" w:hAnsiTheme="minorHAnsi"/>
          <w:color w:val="000000"/>
          <w:sz w:val="20"/>
        </w:rPr>
      </w:pPr>
      <w:r w:rsidRPr="00A606AD">
        <w:rPr>
          <w:rFonts w:asciiTheme="minorHAnsi" w:hAnsiTheme="minorHAnsi"/>
          <w:color w:val="000000"/>
          <w:sz w:val="20"/>
        </w:rPr>
        <w:t>Written a</w:t>
      </w:r>
      <w:r w:rsidR="002933EB" w:rsidRPr="00A606AD">
        <w:rPr>
          <w:rFonts w:asciiTheme="minorHAnsi" w:hAnsiTheme="minorHAnsi"/>
          <w:color w:val="000000"/>
          <w:sz w:val="20"/>
        </w:rPr>
        <w:t xml:space="preserve">ssignments must be </w:t>
      </w:r>
      <w:r w:rsidR="00121FA1">
        <w:rPr>
          <w:rFonts w:asciiTheme="minorHAnsi" w:hAnsiTheme="minorHAnsi"/>
          <w:color w:val="000000"/>
          <w:sz w:val="20"/>
        </w:rPr>
        <w:t>submitted to www.Turnitin.com</w:t>
      </w:r>
      <w:r w:rsidR="004B6FED">
        <w:rPr>
          <w:rFonts w:asciiTheme="minorHAnsi" w:hAnsiTheme="minorHAnsi"/>
          <w:color w:val="000000"/>
          <w:sz w:val="20"/>
        </w:rPr>
        <w:t>.</w:t>
      </w:r>
      <w:r w:rsidR="00121FA1">
        <w:rPr>
          <w:rFonts w:asciiTheme="minorHAnsi" w:hAnsiTheme="minorHAnsi"/>
          <w:color w:val="000000"/>
          <w:sz w:val="20"/>
        </w:rPr>
        <w:t xml:space="preserve"> </w:t>
      </w:r>
      <w:r w:rsidR="007878F1">
        <w:rPr>
          <w:rFonts w:asciiTheme="minorHAnsi" w:hAnsiTheme="minorHAnsi"/>
          <w:color w:val="000000"/>
          <w:sz w:val="20"/>
        </w:rPr>
        <w:t xml:space="preserve">It is YOUR responsibility to set up your account BEFORE the due date. </w:t>
      </w:r>
      <w:r w:rsidR="004B6FED">
        <w:rPr>
          <w:rFonts w:asciiTheme="minorHAnsi" w:hAnsiTheme="minorHAnsi"/>
          <w:color w:val="000000"/>
          <w:sz w:val="20"/>
        </w:rPr>
        <w:t>All assignments must be su</w:t>
      </w:r>
      <w:r w:rsidR="007C5B4A">
        <w:rPr>
          <w:rFonts w:asciiTheme="minorHAnsi" w:hAnsiTheme="minorHAnsi"/>
          <w:color w:val="000000"/>
          <w:sz w:val="20"/>
        </w:rPr>
        <w:t>b</w:t>
      </w:r>
      <w:r w:rsidR="004B6FED">
        <w:rPr>
          <w:rFonts w:asciiTheme="minorHAnsi" w:hAnsiTheme="minorHAnsi"/>
          <w:color w:val="000000"/>
          <w:sz w:val="20"/>
        </w:rPr>
        <w:t xml:space="preserve">mitted </w:t>
      </w:r>
      <w:r w:rsidR="00121FA1">
        <w:rPr>
          <w:rFonts w:asciiTheme="minorHAnsi" w:hAnsiTheme="minorHAnsi"/>
          <w:color w:val="000000"/>
          <w:sz w:val="20"/>
        </w:rPr>
        <w:t>before the deadline</w:t>
      </w:r>
      <w:r w:rsidR="004B6FED">
        <w:rPr>
          <w:rFonts w:asciiTheme="minorHAnsi" w:hAnsiTheme="minorHAnsi"/>
          <w:color w:val="000000"/>
          <w:sz w:val="20"/>
        </w:rPr>
        <w:t>s</w:t>
      </w:r>
      <w:r w:rsidR="00121FA1">
        <w:rPr>
          <w:rFonts w:asciiTheme="minorHAnsi" w:hAnsiTheme="minorHAnsi"/>
          <w:color w:val="000000"/>
          <w:sz w:val="20"/>
        </w:rPr>
        <w:t>.</w:t>
      </w:r>
      <w:r w:rsidR="004B6FED">
        <w:rPr>
          <w:rFonts w:asciiTheme="minorHAnsi" w:hAnsiTheme="minorHAnsi"/>
          <w:color w:val="000000"/>
          <w:sz w:val="20"/>
        </w:rPr>
        <w:t xml:space="preserve">  </w:t>
      </w:r>
      <w:r w:rsidR="00121FA1">
        <w:rPr>
          <w:rFonts w:asciiTheme="minorHAnsi" w:hAnsiTheme="minorHAnsi"/>
          <w:color w:val="000000"/>
          <w:sz w:val="20"/>
        </w:rPr>
        <w:t xml:space="preserve">Turnitin will not </w:t>
      </w:r>
      <w:r w:rsidR="007878F1">
        <w:rPr>
          <w:rFonts w:asciiTheme="minorHAnsi" w:hAnsiTheme="minorHAnsi"/>
          <w:color w:val="000000"/>
          <w:sz w:val="20"/>
        </w:rPr>
        <w:t>accept late assignments.</w:t>
      </w:r>
      <w:r w:rsidR="002933EB" w:rsidRPr="00A606AD">
        <w:rPr>
          <w:rFonts w:asciiTheme="minorHAnsi" w:hAnsiTheme="minorHAnsi"/>
          <w:color w:val="000000"/>
          <w:sz w:val="20"/>
        </w:rPr>
        <w:t xml:space="preserve"> It is your responsibility to keep yourself aware of all due dates. </w:t>
      </w:r>
    </w:p>
    <w:p w:rsidR="00121FA1" w:rsidRDefault="00D93F41" w:rsidP="00BD54C1">
      <w:pPr>
        <w:widowControl w:val="0"/>
        <w:rPr>
          <w:rFonts w:asciiTheme="minorHAnsi" w:hAnsiTheme="minorHAnsi"/>
          <w:color w:val="000000"/>
          <w:sz w:val="20"/>
        </w:rPr>
      </w:pPr>
      <w:hyperlink r:id="rId11" w:history="1">
        <w:r w:rsidR="00121FA1" w:rsidRPr="00BD54C1">
          <w:rPr>
            <w:rStyle w:val="Hyperlink"/>
            <w:rFonts w:asciiTheme="minorHAnsi" w:hAnsiTheme="minorHAnsi"/>
            <w:sz w:val="20"/>
          </w:rPr>
          <w:t>www.turnitin.com</w:t>
        </w:r>
      </w:hyperlink>
      <w:r w:rsidR="00121FA1" w:rsidRPr="00BD54C1">
        <w:rPr>
          <w:rFonts w:asciiTheme="minorHAnsi" w:hAnsiTheme="minorHAnsi"/>
          <w:color w:val="000000"/>
          <w:sz w:val="20"/>
        </w:rPr>
        <w:t xml:space="preserve"> </w:t>
      </w:r>
    </w:p>
    <w:p w:rsidR="007C5B4A" w:rsidRPr="007C5B4A" w:rsidRDefault="007C5B4A" w:rsidP="007C5B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ajorHAnsi" w:hAnsiTheme="majorHAnsi" w:cs="Arial"/>
          <w:sz w:val="20"/>
        </w:rPr>
      </w:pPr>
      <w:r w:rsidRPr="00567054">
        <w:rPr>
          <w:rFonts w:asciiTheme="majorHAnsi" w:hAnsiTheme="majorHAnsi" w:cs="Arial"/>
          <w:sz w:val="20"/>
        </w:rPr>
        <w:t xml:space="preserve">Essays must be handed in to turnitin.com.  First you must set up an account and then join this class.  To do this you must use an e-mail address that incorporates your name, preferably your Wright State e-mail.  </w:t>
      </w:r>
    </w:p>
    <w:p w:rsidR="00F74F70" w:rsidRDefault="00121FA1" w:rsidP="00BD54C1">
      <w:pPr>
        <w:rPr>
          <w:rFonts w:asciiTheme="minorHAnsi" w:hAnsiTheme="minorHAnsi"/>
          <w:sz w:val="20"/>
          <w:lang w:eastAsia="zh-CN"/>
        </w:rPr>
      </w:pPr>
      <w:bookmarkStart w:id="15" w:name="TOC5_7"/>
      <w:bookmarkStart w:id="16" w:name="TOC2_2"/>
      <w:bookmarkEnd w:id="15"/>
      <w:bookmarkEnd w:id="16"/>
      <w:proofErr w:type="gramStart"/>
      <w:r w:rsidRPr="00BD54C1">
        <w:rPr>
          <w:rFonts w:asciiTheme="minorHAnsi" w:hAnsiTheme="minorHAnsi"/>
          <w:sz w:val="20"/>
          <w:lang w:eastAsia="zh-CN"/>
        </w:rPr>
        <w:t>class</w:t>
      </w:r>
      <w:proofErr w:type="gramEnd"/>
      <w:r w:rsidRPr="00BD54C1">
        <w:rPr>
          <w:rFonts w:asciiTheme="minorHAnsi" w:hAnsiTheme="minorHAnsi"/>
          <w:sz w:val="20"/>
          <w:lang w:eastAsia="zh-CN"/>
        </w:rPr>
        <w:t xml:space="preserve"> ID: </w:t>
      </w:r>
      <w:r w:rsidR="00F74F70">
        <w:rPr>
          <w:rFonts w:ascii="Arial" w:hAnsi="Arial" w:cs="Arial"/>
          <w:b/>
          <w:bCs/>
          <w:sz w:val="16"/>
          <w:szCs w:val="16"/>
        </w:rPr>
        <w:t>3388220</w:t>
      </w:r>
    </w:p>
    <w:p w:rsidR="00121FA1" w:rsidRPr="00BD54C1" w:rsidRDefault="00121FA1" w:rsidP="00BD54C1">
      <w:pPr>
        <w:rPr>
          <w:rFonts w:asciiTheme="minorHAnsi" w:hAnsiTheme="minorHAnsi" w:cs="Arial"/>
          <w:sz w:val="20"/>
          <w:lang w:eastAsia="zh-CN"/>
        </w:rPr>
      </w:pPr>
      <w:proofErr w:type="gramStart"/>
      <w:r w:rsidRPr="00BD54C1">
        <w:rPr>
          <w:rFonts w:asciiTheme="minorHAnsi" w:hAnsiTheme="minorHAnsi" w:cs="Arial"/>
          <w:sz w:val="20"/>
          <w:lang w:eastAsia="zh-CN"/>
        </w:rPr>
        <w:t>enrollment</w:t>
      </w:r>
      <w:proofErr w:type="gramEnd"/>
      <w:r w:rsidRPr="00BD54C1">
        <w:rPr>
          <w:rFonts w:asciiTheme="minorHAnsi" w:hAnsiTheme="minorHAnsi" w:cs="Arial"/>
          <w:sz w:val="20"/>
          <w:lang w:eastAsia="zh-CN"/>
        </w:rPr>
        <w:t xml:space="preserve"> password: system</w:t>
      </w:r>
    </w:p>
    <w:p w:rsidR="00A606AD" w:rsidRPr="00BD54C1" w:rsidRDefault="00A606AD">
      <w:pPr>
        <w:rPr>
          <w:rFonts w:asciiTheme="minorHAnsi" w:hAnsiTheme="minorHAnsi" w:cs="Arial"/>
          <w:b/>
          <w:sz w:val="20"/>
        </w:rPr>
      </w:pPr>
    </w:p>
    <w:p w:rsidR="00647E46" w:rsidRDefault="00647E46">
      <w:pPr>
        <w:rPr>
          <w:rFonts w:asciiTheme="minorHAnsi" w:hAnsiTheme="minorHAnsi" w:cs="Arial"/>
          <w:b/>
          <w:color w:val="000000"/>
          <w:szCs w:val="24"/>
        </w:rPr>
      </w:pPr>
      <w:r>
        <w:rPr>
          <w:rFonts w:asciiTheme="minorHAnsi" w:hAnsiTheme="minorHAnsi" w:cs="Arial"/>
          <w:b/>
          <w:color w:val="000000"/>
          <w:szCs w:val="24"/>
        </w:rPr>
        <w:br w:type="page"/>
      </w:r>
    </w:p>
    <w:p w:rsidR="002933EB" w:rsidRPr="007B4B00" w:rsidRDefault="002933EB">
      <w:pPr>
        <w:widowControl w:val="0"/>
        <w:spacing w:line="274" w:lineRule="auto"/>
        <w:rPr>
          <w:rFonts w:asciiTheme="minorHAnsi" w:hAnsiTheme="minorHAnsi" w:cs="Arial"/>
          <w:color w:val="000000"/>
          <w:szCs w:val="24"/>
        </w:rPr>
      </w:pPr>
      <w:r w:rsidRPr="007B4B00">
        <w:rPr>
          <w:rFonts w:asciiTheme="minorHAnsi" w:hAnsiTheme="minorHAnsi" w:cs="Arial"/>
          <w:b/>
          <w:color w:val="000000"/>
          <w:szCs w:val="24"/>
        </w:rPr>
        <w:lastRenderedPageBreak/>
        <w:t xml:space="preserve">SCHEDULE: </w:t>
      </w:r>
      <w:r w:rsidR="001D4A18" w:rsidRPr="007B4B00">
        <w:rPr>
          <w:rFonts w:asciiTheme="minorHAnsi" w:hAnsiTheme="minorHAnsi" w:cs="Arial"/>
          <w:color w:val="000000"/>
          <w:szCs w:val="24"/>
        </w:rPr>
        <w:t>(This schedule is subject to change.  Changes will be posted on Wings.)</w:t>
      </w:r>
    </w:p>
    <w:p w:rsidR="001D4A18" w:rsidRPr="007B4B00" w:rsidRDefault="001D4A18">
      <w:pPr>
        <w:widowControl w:val="0"/>
        <w:spacing w:line="274" w:lineRule="auto"/>
        <w:rPr>
          <w:rFonts w:asciiTheme="minorHAnsi" w:hAnsiTheme="minorHAnsi" w:cs="Arial"/>
          <w:color w:val="000000"/>
          <w:szCs w:val="24"/>
          <w:u w:val="single"/>
        </w:rPr>
      </w:pPr>
      <w:r w:rsidRPr="007B4B00">
        <w:rPr>
          <w:rFonts w:asciiTheme="minorHAnsi" w:hAnsiTheme="minorHAnsi" w:cs="Arial"/>
          <w:color w:val="000000"/>
          <w:szCs w:val="24"/>
          <w:u w:val="single"/>
        </w:rPr>
        <w:t xml:space="preserve">Sept. </w:t>
      </w:r>
      <w:r w:rsidR="00C073B2">
        <w:rPr>
          <w:rFonts w:asciiTheme="minorHAnsi" w:hAnsiTheme="minorHAnsi" w:cs="Arial"/>
          <w:color w:val="000000"/>
          <w:szCs w:val="24"/>
          <w:u w:val="single"/>
        </w:rPr>
        <w:t>8</w:t>
      </w:r>
      <w:r w:rsidRPr="007B4B00">
        <w:rPr>
          <w:rFonts w:asciiTheme="minorHAnsi" w:hAnsiTheme="minorHAnsi" w:cs="Arial"/>
          <w:color w:val="000000"/>
          <w:szCs w:val="24"/>
          <w:u w:val="single"/>
        </w:rPr>
        <w:t>:</w:t>
      </w:r>
      <w:r w:rsidR="007B4B00">
        <w:rPr>
          <w:rFonts w:asciiTheme="minorHAnsi" w:hAnsiTheme="minorHAnsi" w:cs="Arial"/>
          <w:color w:val="000000"/>
          <w:szCs w:val="24"/>
        </w:rPr>
        <w:tab/>
      </w:r>
      <w:r w:rsidR="007B4B00">
        <w:rPr>
          <w:rFonts w:asciiTheme="minorHAnsi" w:hAnsiTheme="minorHAnsi" w:cs="Arial"/>
          <w:color w:val="000000"/>
          <w:szCs w:val="24"/>
        </w:rPr>
        <w:tab/>
      </w:r>
      <w:r w:rsidRPr="007B4B00">
        <w:rPr>
          <w:rFonts w:asciiTheme="minorHAnsi" w:hAnsiTheme="minorHAnsi" w:cs="Arial"/>
          <w:b/>
          <w:color w:val="000000"/>
          <w:szCs w:val="24"/>
        </w:rPr>
        <w:t>Introduction to Economic Systems</w:t>
      </w:r>
    </w:p>
    <w:p w:rsidR="005316DE" w:rsidRPr="005316DE" w:rsidRDefault="00851E48" w:rsidP="00307401">
      <w:pPr>
        <w:widowControl w:val="0"/>
        <w:numPr>
          <w:ilvl w:val="0"/>
          <w:numId w:val="1"/>
        </w:numPr>
        <w:spacing w:line="274" w:lineRule="auto"/>
        <w:ind w:hanging="720"/>
        <w:rPr>
          <w:rFonts w:asciiTheme="minorHAnsi" w:hAnsiTheme="minorHAnsi" w:cs="Arial"/>
          <w:b/>
          <w:color w:val="000000"/>
          <w:szCs w:val="24"/>
        </w:rPr>
      </w:pPr>
      <w:r w:rsidRPr="005316DE">
        <w:rPr>
          <w:rFonts w:asciiTheme="minorHAnsi" w:hAnsiTheme="minorHAnsi" w:cs="Arial"/>
          <w:color w:val="000000"/>
          <w:szCs w:val="24"/>
        </w:rPr>
        <w:t>Nilsson, Eric</w:t>
      </w:r>
      <w:r w:rsidR="005316DE" w:rsidRPr="005316DE">
        <w:rPr>
          <w:rFonts w:asciiTheme="minorHAnsi" w:hAnsiTheme="minorHAnsi" w:cs="Arial"/>
          <w:color w:val="000000"/>
          <w:szCs w:val="24"/>
        </w:rPr>
        <w:t xml:space="preserve">. 2006. </w:t>
      </w:r>
      <w:r w:rsidRPr="005316DE">
        <w:rPr>
          <w:rFonts w:asciiTheme="minorHAnsi" w:hAnsiTheme="minorHAnsi" w:cs="Arial"/>
          <w:color w:val="000000"/>
          <w:szCs w:val="24"/>
        </w:rPr>
        <w:t xml:space="preserve"> “Different Economic Systems” from </w:t>
      </w:r>
      <w:r w:rsidRPr="005316DE">
        <w:rPr>
          <w:rFonts w:asciiTheme="minorHAnsi" w:hAnsiTheme="minorHAnsi" w:cs="Arial"/>
          <w:i/>
          <w:iCs/>
          <w:szCs w:val="24"/>
        </w:rPr>
        <w:t>Capitalism: Power, Profits, and Human Flourishing</w:t>
      </w:r>
      <w:r w:rsidR="005316DE">
        <w:rPr>
          <w:rFonts w:asciiTheme="minorHAnsi" w:hAnsiTheme="minorHAnsi" w:cs="Arial"/>
          <w:iCs/>
          <w:szCs w:val="24"/>
        </w:rPr>
        <w:t xml:space="preserve">. Unpublished. 29-52. </w:t>
      </w:r>
    </w:p>
    <w:p w:rsidR="0014413B" w:rsidRPr="005316DE" w:rsidRDefault="00851E48" w:rsidP="005316DE">
      <w:pPr>
        <w:widowControl w:val="0"/>
        <w:spacing w:line="274" w:lineRule="auto"/>
        <w:rPr>
          <w:rFonts w:asciiTheme="minorHAnsi" w:hAnsiTheme="minorHAnsi" w:cs="Arial"/>
          <w:b/>
          <w:color w:val="000000"/>
          <w:szCs w:val="24"/>
        </w:rPr>
      </w:pPr>
      <w:r w:rsidRPr="005316DE">
        <w:rPr>
          <w:rFonts w:asciiTheme="minorHAnsi" w:hAnsiTheme="minorHAnsi" w:cs="Arial"/>
          <w:color w:val="000000"/>
          <w:szCs w:val="24"/>
          <w:u w:val="single"/>
        </w:rPr>
        <w:t xml:space="preserve">Sept. </w:t>
      </w:r>
      <w:r w:rsidR="005F7BD2" w:rsidRPr="005316DE">
        <w:rPr>
          <w:rFonts w:asciiTheme="minorHAnsi" w:hAnsiTheme="minorHAnsi" w:cs="Arial"/>
          <w:color w:val="000000"/>
          <w:szCs w:val="24"/>
          <w:u w:val="single"/>
        </w:rPr>
        <w:t>1</w:t>
      </w:r>
      <w:r w:rsidR="00C073B2">
        <w:rPr>
          <w:rFonts w:asciiTheme="minorHAnsi" w:hAnsiTheme="minorHAnsi" w:cs="Arial"/>
          <w:color w:val="000000"/>
          <w:szCs w:val="24"/>
          <w:u w:val="single"/>
        </w:rPr>
        <w:t>0</w:t>
      </w:r>
      <w:r w:rsidR="001A1F87" w:rsidRPr="005316DE">
        <w:rPr>
          <w:rFonts w:asciiTheme="minorHAnsi" w:hAnsiTheme="minorHAnsi" w:cs="Arial"/>
          <w:color w:val="000000"/>
          <w:szCs w:val="24"/>
          <w:u w:val="single"/>
        </w:rPr>
        <w:t>-1</w:t>
      </w:r>
      <w:r w:rsidR="00C073B2">
        <w:rPr>
          <w:rFonts w:asciiTheme="minorHAnsi" w:hAnsiTheme="minorHAnsi" w:cs="Arial"/>
          <w:color w:val="000000"/>
          <w:szCs w:val="24"/>
          <w:u w:val="single"/>
        </w:rPr>
        <w:t>5</w:t>
      </w:r>
      <w:r w:rsidR="007B4B00" w:rsidRPr="005316DE">
        <w:rPr>
          <w:rFonts w:asciiTheme="minorHAnsi" w:hAnsiTheme="minorHAnsi" w:cs="Arial"/>
          <w:color w:val="000000"/>
          <w:szCs w:val="24"/>
        </w:rPr>
        <w:tab/>
      </w:r>
      <w:r w:rsidR="007B4B00" w:rsidRPr="005316DE">
        <w:rPr>
          <w:rFonts w:asciiTheme="minorHAnsi" w:hAnsiTheme="minorHAnsi" w:cs="Arial"/>
          <w:color w:val="000000"/>
          <w:szCs w:val="24"/>
        </w:rPr>
        <w:tab/>
      </w:r>
      <w:r w:rsidR="0014413B" w:rsidRPr="005316DE">
        <w:rPr>
          <w:rFonts w:asciiTheme="minorHAnsi" w:hAnsiTheme="minorHAnsi" w:cs="Arial"/>
          <w:b/>
          <w:color w:val="000000"/>
          <w:szCs w:val="24"/>
        </w:rPr>
        <w:t>Hunter Gather Economy: Affluence without Abundance</w:t>
      </w:r>
    </w:p>
    <w:p w:rsidR="00307401" w:rsidRPr="007B4B00" w:rsidRDefault="00B961DA" w:rsidP="00053EE4">
      <w:pPr>
        <w:widowControl w:val="0"/>
        <w:numPr>
          <w:ilvl w:val="0"/>
          <w:numId w:val="1"/>
        </w:numPr>
        <w:spacing w:line="274" w:lineRule="auto"/>
        <w:rPr>
          <w:rFonts w:asciiTheme="minorHAnsi" w:hAnsiTheme="minorHAnsi" w:cs="Arial"/>
          <w:color w:val="000000"/>
          <w:szCs w:val="24"/>
        </w:rPr>
      </w:pPr>
      <w:proofErr w:type="spellStart"/>
      <w:r>
        <w:rPr>
          <w:rFonts w:asciiTheme="minorHAnsi" w:hAnsiTheme="minorHAnsi" w:cs="Arial"/>
          <w:color w:val="000000"/>
          <w:szCs w:val="24"/>
        </w:rPr>
        <w:t>Sahlins</w:t>
      </w:r>
      <w:proofErr w:type="spellEnd"/>
      <w:r>
        <w:rPr>
          <w:rFonts w:asciiTheme="minorHAnsi" w:hAnsiTheme="minorHAnsi" w:cs="Arial"/>
          <w:color w:val="000000"/>
          <w:szCs w:val="24"/>
        </w:rPr>
        <w:t>, Marshall. 1997.</w:t>
      </w:r>
      <w:r w:rsidR="00307401" w:rsidRPr="007B4B00">
        <w:rPr>
          <w:rFonts w:asciiTheme="minorHAnsi" w:hAnsiTheme="minorHAnsi" w:cs="Arial"/>
          <w:color w:val="000000"/>
          <w:szCs w:val="24"/>
        </w:rPr>
        <w:t xml:space="preserve"> “The Original Affluent Society,” in </w:t>
      </w:r>
      <w:proofErr w:type="spellStart"/>
      <w:r w:rsidR="00307401" w:rsidRPr="007B4B00">
        <w:rPr>
          <w:rFonts w:asciiTheme="minorHAnsi" w:hAnsiTheme="minorHAnsi" w:cs="Arial"/>
          <w:color w:val="000000"/>
          <w:szCs w:val="24"/>
        </w:rPr>
        <w:t>Majid</w:t>
      </w:r>
      <w:proofErr w:type="spellEnd"/>
      <w:r w:rsidR="00307401" w:rsidRPr="007B4B00">
        <w:rPr>
          <w:rFonts w:asciiTheme="minorHAnsi" w:hAnsiTheme="minorHAnsi" w:cs="Arial"/>
          <w:color w:val="000000"/>
          <w:szCs w:val="24"/>
        </w:rPr>
        <w:t xml:space="preserve"> </w:t>
      </w:r>
      <w:proofErr w:type="spellStart"/>
      <w:r w:rsidR="00307401" w:rsidRPr="007B4B00">
        <w:rPr>
          <w:rFonts w:asciiTheme="minorHAnsi" w:hAnsiTheme="minorHAnsi" w:cs="Arial"/>
          <w:color w:val="000000"/>
          <w:szCs w:val="24"/>
        </w:rPr>
        <w:t>Rahnema</w:t>
      </w:r>
      <w:proofErr w:type="spellEnd"/>
      <w:r w:rsidR="00307401" w:rsidRPr="007B4B00">
        <w:rPr>
          <w:rFonts w:asciiTheme="minorHAnsi" w:hAnsiTheme="minorHAnsi" w:cs="Arial"/>
          <w:color w:val="000000"/>
          <w:szCs w:val="24"/>
        </w:rPr>
        <w:t xml:space="preserve"> and Victoria </w:t>
      </w:r>
      <w:proofErr w:type="spellStart"/>
      <w:r w:rsidR="00307401" w:rsidRPr="007B4B00">
        <w:rPr>
          <w:rFonts w:asciiTheme="minorHAnsi" w:hAnsiTheme="minorHAnsi" w:cs="Arial"/>
          <w:color w:val="000000"/>
          <w:szCs w:val="24"/>
        </w:rPr>
        <w:t>Bawtree</w:t>
      </w:r>
      <w:proofErr w:type="spellEnd"/>
      <w:r w:rsidR="00307401" w:rsidRPr="007B4B00">
        <w:rPr>
          <w:rFonts w:asciiTheme="minorHAnsi" w:hAnsiTheme="minorHAnsi" w:cs="Arial"/>
          <w:color w:val="000000"/>
          <w:szCs w:val="24"/>
        </w:rPr>
        <w:t xml:space="preserve"> </w:t>
      </w:r>
      <w:r>
        <w:rPr>
          <w:rFonts w:asciiTheme="minorHAnsi" w:hAnsiTheme="minorHAnsi" w:cs="Arial"/>
          <w:color w:val="000000"/>
          <w:szCs w:val="24"/>
        </w:rPr>
        <w:t>(eds.)</w:t>
      </w:r>
      <w:r w:rsidR="00307401" w:rsidRPr="007B4B00">
        <w:rPr>
          <w:rFonts w:asciiTheme="minorHAnsi" w:hAnsiTheme="minorHAnsi" w:cs="Arial"/>
          <w:color w:val="000000"/>
          <w:szCs w:val="24"/>
        </w:rPr>
        <w:t xml:space="preserve"> </w:t>
      </w:r>
      <w:r w:rsidR="00307401" w:rsidRPr="007B4B00">
        <w:rPr>
          <w:rFonts w:asciiTheme="minorHAnsi" w:hAnsiTheme="minorHAnsi" w:cs="Arial"/>
          <w:i/>
          <w:color w:val="000000"/>
          <w:szCs w:val="24"/>
        </w:rPr>
        <w:t>Post-Development Reader</w:t>
      </w:r>
      <w:r w:rsidR="00307401" w:rsidRPr="007B4B00">
        <w:rPr>
          <w:rFonts w:asciiTheme="minorHAnsi" w:hAnsiTheme="minorHAnsi" w:cs="Arial"/>
          <w:color w:val="000000"/>
          <w:szCs w:val="24"/>
        </w:rPr>
        <w:t>. London: Zed Books, 1997.</w:t>
      </w:r>
      <w:r>
        <w:rPr>
          <w:rFonts w:asciiTheme="minorHAnsi" w:hAnsiTheme="minorHAnsi" w:cs="Arial"/>
          <w:color w:val="000000"/>
          <w:szCs w:val="24"/>
        </w:rPr>
        <w:t xml:space="preserve"> 3-20.</w:t>
      </w:r>
    </w:p>
    <w:p w:rsidR="00690F0E" w:rsidRDefault="00B961DA" w:rsidP="00690F0E">
      <w:pPr>
        <w:widowControl w:val="0"/>
        <w:numPr>
          <w:ilvl w:val="0"/>
          <w:numId w:val="1"/>
        </w:numPr>
        <w:spacing w:line="274" w:lineRule="auto"/>
        <w:rPr>
          <w:rFonts w:asciiTheme="minorHAnsi" w:hAnsiTheme="minorHAnsi" w:cs="Arial"/>
          <w:color w:val="000000"/>
          <w:szCs w:val="24"/>
        </w:rPr>
      </w:pPr>
      <w:r>
        <w:rPr>
          <w:rFonts w:asciiTheme="minorHAnsi" w:hAnsiTheme="minorHAnsi" w:cs="Arial"/>
          <w:szCs w:val="24"/>
        </w:rPr>
        <w:t xml:space="preserve">Walker, Christopher. 1996. </w:t>
      </w:r>
      <w:r w:rsidR="00690F0E" w:rsidRPr="007B4B00">
        <w:rPr>
          <w:rFonts w:asciiTheme="minorHAnsi" w:hAnsiTheme="minorHAnsi" w:cs="Arial"/>
          <w:i/>
          <w:szCs w:val="24"/>
        </w:rPr>
        <w:t>Trinkets and Beads</w:t>
      </w:r>
      <w:r w:rsidR="00690F0E" w:rsidRPr="007B4B00">
        <w:rPr>
          <w:rFonts w:asciiTheme="minorHAnsi" w:hAnsiTheme="minorHAnsi" w:cs="Arial"/>
          <w:color w:val="000000"/>
          <w:szCs w:val="24"/>
        </w:rPr>
        <w:t xml:space="preserve"> [</w:t>
      </w:r>
      <w:proofErr w:type="spellStart"/>
      <w:r w:rsidR="00690F0E" w:rsidRPr="007B4B00">
        <w:rPr>
          <w:rFonts w:asciiTheme="minorHAnsi" w:hAnsiTheme="minorHAnsi" w:cs="Arial"/>
          <w:color w:val="000000"/>
          <w:szCs w:val="24"/>
        </w:rPr>
        <w:t>Videorecording</w:t>
      </w:r>
      <w:proofErr w:type="spellEnd"/>
      <w:r w:rsidR="00690F0E" w:rsidRPr="007B4B00">
        <w:rPr>
          <w:rFonts w:asciiTheme="minorHAnsi" w:hAnsiTheme="minorHAnsi" w:cs="Arial"/>
          <w:color w:val="000000"/>
          <w:szCs w:val="24"/>
        </w:rPr>
        <w:t>]</w:t>
      </w:r>
      <w:r>
        <w:rPr>
          <w:rFonts w:asciiTheme="minorHAnsi" w:hAnsiTheme="minorHAnsi" w:cs="Arial"/>
          <w:color w:val="000000"/>
          <w:szCs w:val="24"/>
        </w:rPr>
        <w:t>.</w:t>
      </w:r>
      <w:r w:rsidR="00690F0E" w:rsidRPr="007B4B00">
        <w:rPr>
          <w:rFonts w:asciiTheme="minorHAnsi" w:hAnsiTheme="minorHAnsi" w:cs="Arial"/>
          <w:color w:val="000000"/>
          <w:szCs w:val="24"/>
        </w:rPr>
        <w:t xml:space="preserve"> </w:t>
      </w:r>
      <w:r>
        <w:rPr>
          <w:rFonts w:asciiTheme="minorHAnsi" w:hAnsiTheme="minorHAnsi" w:cs="Arial"/>
          <w:szCs w:val="24"/>
        </w:rPr>
        <w:t xml:space="preserve">New York: </w:t>
      </w:r>
      <w:proofErr w:type="spellStart"/>
      <w:r w:rsidR="00690F0E" w:rsidRPr="007B4B00">
        <w:rPr>
          <w:rFonts w:asciiTheme="minorHAnsi" w:hAnsiTheme="minorHAnsi" w:cs="Arial"/>
          <w:szCs w:val="24"/>
        </w:rPr>
        <w:t>Icarus</w:t>
      </w:r>
      <w:proofErr w:type="spellEnd"/>
      <w:r w:rsidR="00690F0E" w:rsidRPr="007B4B00">
        <w:rPr>
          <w:rFonts w:asciiTheme="minorHAnsi" w:hAnsiTheme="minorHAnsi" w:cs="Arial"/>
          <w:szCs w:val="24"/>
        </w:rPr>
        <w:t xml:space="preserve"> Films</w:t>
      </w:r>
      <w:r>
        <w:rPr>
          <w:rFonts w:asciiTheme="minorHAnsi" w:hAnsiTheme="minorHAnsi" w:cs="Arial"/>
          <w:szCs w:val="24"/>
        </w:rPr>
        <w:t>.</w:t>
      </w:r>
      <w:r w:rsidR="00690F0E" w:rsidRPr="007B4B00">
        <w:rPr>
          <w:rFonts w:asciiTheme="minorHAnsi" w:hAnsiTheme="minorHAnsi" w:cs="Arial"/>
          <w:color w:val="000000"/>
          <w:szCs w:val="24"/>
        </w:rPr>
        <w:t xml:space="preserve"> </w:t>
      </w:r>
    </w:p>
    <w:p w:rsidR="00647E46" w:rsidRPr="00647E46" w:rsidRDefault="00647E46" w:rsidP="00647E46">
      <w:pPr>
        <w:widowControl w:val="0"/>
        <w:spacing w:line="274" w:lineRule="auto"/>
        <w:ind w:left="360"/>
        <w:rPr>
          <w:rFonts w:asciiTheme="minorHAnsi" w:hAnsiTheme="minorHAnsi" w:cs="Arial"/>
          <w:b/>
          <w:color w:val="000000"/>
          <w:szCs w:val="24"/>
        </w:rPr>
      </w:pPr>
      <w:r>
        <w:rPr>
          <w:rFonts w:asciiTheme="minorHAnsi" w:hAnsiTheme="minorHAnsi" w:cs="Arial"/>
          <w:b/>
          <w:color w:val="000000"/>
          <w:szCs w:val="24"/>
        </w:rPr>
        <w:t>Paper d</w:t>
      </w:r>
      <w:r w:rsidRPr="00647E46">
        <w:rPr>
          <w:rFonts w:asciiTheme="minorHAnsi" w:hAnsiTheme="minorHAnsi" w:cs="Arial"/>
          <w:b/>
          <w:color w:val="000000"/>
          <w:szCs w:val="24"/>
        </w:rPr>
        <w:t>ue Sept. 22</w:t>
      </w:r>
    </w:p>
    <w:p w:rsidR="0014413B" w:rsidRPr="007B4B00" w:rsidRDefault="00605E16" w:rsidP="00307401">
      <w:pPr>
        <w:widowControl w:val="0"/>
        <w:spacing w:line="274" w:lineRule="auto"/>
        <w:ind w:left="720" w:hanging="720"/>
        <w:rPr>
          <w:rFonts w:asciiTheme="minorHAnsi" w:hAnsiTheme="minorHAnsi" w:cs="Arial"/>
          <w:b/>
          <w:color w:val="000000"/>
          <w:szCs w:val="24"/>
        </w:rPr>
      </w:pPr>
      <w:r>
        <w:rPr>
          <w:rFonts w:asciiTheme="minorHAnsi" w:hAnsiTheme="minorHAnsi" w:cs="Arial"/>
          <w:color w:val="000000"/>
          <w:szCs w:val="24"/>
          <w:u w:val="single"/>
        </w:rPr>
        <w:t xml:space="preserve">Sept. </w:t>
      </w:r>
      <w:r w:rsidR="00C073B2">
        <w:rPr>
          <w:rFonts w:asciiTheme="minorHAnsi" w:hAnsiTheme="minorHAnsi" w:cs="Arial"/>
          <w:color w:val="000000"/>
          <w:szCs w:val="24"/>
          <w:u w:val="single"/>
        </w:rPr>
        <w:t>17</w:t>
      </w:r>
      <w:r w:rsidR="001A1F87" w:rsidRPr="007B4B00">
        <w:rPr>
          <w:rFonts w:asciiTheme="minorHAnsi" w:hAnsiTheme="minorHAnsi" w:cs="Arial"/>
          <w:color w:val="000000"/>
          <w:szCs w:val="24"/>
          <w:u w:val="single"/>
        </w:rPr>
        <w:t>-2</w:t>
      </w:r>
      <w:r w:rsidR="00647E46">
        <w:rPr>
          <w:rFonts w:asciiTheme="minorHAnsi" w:hAnsiTheme="minorHAnsi" w:cs="Arial"/>
          <w:color w:val="000000"/>
          <w:szCs w:val="24"/>
          <w:u w:val="single"/>
        </w:rPr>
        <w:t>4</w:t>
      </w:r>
      <w:r w:rsidR="007B4B00">
        <w:rPr>
          <w:rFonts w:asciiTheme="minorHAnsi" w:hAnsiTheme="minorHAnsi" w:cs="Arial"/>
          <w:color w:val="000000"/>
          <w:szCs w:val="24"/>
        </w:rPr>
        <w:tab/>
      </w:r>
      <w:r w:rsidR="007B4B00">
        <w:rPr>
          <w:rFonts w:asciiTheme="minorHAnsi" w:hAnsiTheme="minorHAnsi" w:cs="Arial"/>
          <w:color w:val="000000"/>
          <w:szCs w:val="24"/>
        </w:rPr>
        <w:tab/>
      </w:r>
      <w:r w:rsidR="0014413B" w:rsidRPr="007B4B00">
        <w:rPr>
          <w:rFonts w:asciiTheme="minorHAnsi" w:hAnsiTheme="minorHAnsi" w:cs="Arial"/>
          <w:b/>
          <w:color w:val="000000"/>
          <w:szCs w:val="24"/>
        </w:rPr>
        <w:t>Village Economy</w:t>
      </w:r>
      <w:r w:rsidR="00146CF5" w:rsidRPr="007B4B00">
        <w:rPr>
          <w:rFonts w:asciiTheme="minorHAnsi" w:hAnsiTheme="minorHAnsi" w:cs="Arial"/>
          <w:b/>
          <w:color w:val="000000"/>
          <w:szCs w:val="24"/>
        </w:rPr>
        <w:t>: Development of Ownership,</w:t>
      </w:r>
      <w:r w:rsidR="0014413B" w:rsidRPr="007B4B00">
        <w:rPr>
          <w:rFonts w:asciiTheme="minorHAnsi" w:hAnsiTheme="minorHAnsi" w:cs="Arial"/>
          <w:b/>
          <w:color w:val="000000"/>
          <w:szCs w:val="24"/>
        </w:rPr>
        <w:t xml:space="preserve"> Exchange</w:t>
      </w:r>
      <w:r w:rsidR="00146CF5" w:rsidRPr="007B4B00">
        <w:rPr>
          <w:rFonts w:asciiTheme="minorHAnsi" w:hAnsiTheme="minorHAnsi" w:cs="Arial"/>
          <w:b/>
          <w:color w:val="000000"/>
          <w:szCs w:val="24"/>
        </w:rPr>
        <w:t>, and Inequality</w:t>
      </w:r>
    </w:p>
    <w:p w:rsidR="00307401" w:rsidRPr="007B4B00" w:rsidRDefault="00B961DA" w:rsidP="00053EE4">
      <w:pPr>
        <w:widowControl w:val="0"/>
        <w:numPr>
          <w:ilvl w:val="0"/>
          <w:numId w:val="2"/>
        </w:numPr>
        <w:spacing w:line="274" w:lineRule="auto"/>
        <w:rPr>
          <w:rFonts w:asciiTheme="minorHAnsi" w:hAnsiTheme="minorHAnsi" w:cs="Arial"/>
          <w:color w:val="000000"/>
          <w:szCs w:val="24"/>
        </w:rPr>
      </w:pPr>
      <w:proofErr w:type="spellStart"/>
      <w:r>
        <w:rPr>
          <w:rFonts w:asciiTheme="minorHAnsi" w:hAnsiTheme="minorHAnsi" w:cs="Arial"/>
          <w:color w:val="000000"/>
          <w:szCs w:val="24"/>
        </w:rPr>
        <w:t>Kurien</w:t>
      </w:r>
      <w:proofErr w:type="spellEnd"/>
      <w:r>
        <w:rPr>
          <w:rFonts w:asciiTheme="minorHAnsi" w:hAnsiTheme="minorHAnsi" w:cs="Arial"/>
          <w:color w:val="000000"/>
          <w:szCs w:val="24"/>
        </w:rPr>
        <w:t>, C.T. 1992.</w:t>
      </w:r>
      <w:r w:rsidR="00307401" w:rsidRPr="007B4B00">
        <w:rPr>
          <w:rFonts w:asciiTheme="minorHAnsi" w:hAnsiTheme="minorHAnsi" w:cs="Arial"/>
          <w:color w:val="000000"/>
          <w:szCs w:val="24"/>
        </w:rPr>
        <w:t xml:space="preserve"> "Village Economy," in </w:t>
      </w:r>
      <w:proofErr w:type="gramStart"/>
      <w:r w:rsidR="00307401" w:rsidRPr="007B4B00">
        <w:rPr>
          <w:rFonts w:asciiTheme="minorHAnsi" w:hAnsiTheme="minorHAnsi" w:cs="Arial"/>
          <w:i/>
          <w:color w:val="000000"/>
          <w:szCs w:val="24"/>
        </w:rPr>
        <w:t>The</w:t>
      </w:r>
      <w:proofErr w:type="gramEnd"/>
      <w:r w:rsidR="00307401" w:rsidRPr="007B4B00">
        <w:rPr>
          <w:rFonts w:asciiTheme="minorHAnsi" w:hAnsiTheme="minorHAnsi" w:cs="Arial"/>
          <w:i/>
          <w:color w:val="000000"/>
          <w:szCs w:val="24"/>
        </w:rPr>
        <w:t xml:space="preserve"> Economy: an Interpretive Introduction</w:t>
      </w:r>
      <w:r>
        <w:rPr>
          <w:rFonts w:asciiTheme="minorHAnsi" w:hAnsiTheme="minorHAnsi" w:cs="Arial"/>
          <w:color w:val="000000"/>
          <w:szCs w:val="24"/>
        </w:rPr>
        <w:t>.</w:t>
      </w:r>
      <w:r w:rsidR="00307401" w:rsidRPr="007B4B00">
        <w:rPr>
          <w:rFonts w:asciiTheme="minorHAnsi" w:hAnsiTheme="minorHAnsi" w:cs="Arial"/>
          <w:color w:val="000000"/>
          <w:szCs w:val="24"/>
        </w:rPr>
        <w:t xml:space="preserve"> New Delhi: Sage.</w:t>
      </w:r>
      <w:r>
        <w:rPr>
          <w:rFonts w:asciiTheme="minorHAnsi" w:hAnsiTheme="minorHAnsi" w:cs="Arial"/>
          <w:color w:val="000000"/>
          <w:szCs w:val="24"/>
        </w:rPr>
        <w:t xml:space="preserve"> </w:t>
      </w:r>
      <w:r w:rsidR="007F5774">
        <w:rPr>
          <w:rFonts w:asciiTheme="minorHAnsi" w:hAnsiTheme="minorHAnsi" w:cs="Arial"/>
          <w:color w:val="000000"/>
          <w:szCs w:val="24"/>
        </w:rPr>
        <w:t>45-73.</w:t>
      </w:r>
    </w:p>
    <w:p w:rsidR="00307401" w:rsidRPr="007B4B00" w:rsidRDefault="007F5774" w:rsidP="00053EE4">
      <w:pPr>
        <w:widowControl w:val="0"/>
        <w:numPr>
          <w:ilvl w:val="0"/>
          <w:numId w:val="2"/>
        </w:numPr>
        <w:spacing w:line="274" w:lineRule="auto"/>
        <w:rPr>
          <w:rFonts w:asciiTheme="minorHAnsi" w:hAnsiTheme="minorHAnsi" w:cs="Arial"/>
          <w:b/>
          <w:color w:val="000000"/>
          <w:szCs w:val="24"/>
        </w:rPr>
      </w:pPr>
      <w:proofErr w:type="spellStart"/>
      <w:r>
        <w:rPr>
          <w:rFonts w:asciiTheme="minorHAnsi" w:hAnsiTheme="minorHAnsi" w:cs="Arial"/>
          <w:color w:val="000000"/>
          <w:szCs w:val="24"/>
        </w:rPr>
        <w:t>Kurien</w:t>
      </w:r>
      <w:proofErr w:type="spellEnd"/>
      <w:r>
        <w:rPr>
          <w:rFonts w:asciiTheme="minorHAnsi" w:hAnsiTheme="minorHAnsi" w:cs="Arial"/>
          <w:color w:val="000000"/>
          <w:szCs w:val="24"/>
        </w:rPr>
        <w:t>, C.T. 1992.</w:t>
      </w:r>
      <w:r w:rsidR="00307401" w:rsidRPr="007B4B00">
        <w:rPr>
          <w:rFonts w:asciiTheme="minorHAnsi" w:hAnsiTheme="minorHAnsi" w:cs="Arial"/>
          <w:color w:val="000000"/>
          <w:szCs w:val="24"/>
        </w:rPr>
        <w:t xml:space="preserve"> "Exchange," in </w:t>
      </w:r>
      <w:proofErr w:type="gramStart"/>
      <w:r w:rsidR="00307401" w:rsidRPr="007B4B00">
        <w:rPr>
          <w:rFonts w:asciiTheme="minorHAnsi" w:hAnsiTheme="minorHAnsi" w:cs="Arial"/>
          <w:i/>
          <w:color w:val="000000"/>
          <w:szCs w:val="24"/>
        </w:rPr>
        <w:t>The</w:t>
      </w:r>
      <w:proofErr w:type="gramEnd"/>
      <w:r w:rsidR="00307401" w:rsidRPr="007B4B00">
        <w:rPr>
          <w:rFonts w:asciiTheme="minorHAnsi" w:hAnsiTheme="minorHAnsi" w:cs="Arial"/>
          <w:i/>
          <w:color w:val="000000"/>
          <w:szCs w:val="24"/>
        </w:rPr>
        <w:t xml:space="preserve"> Economy: an Interpretive Introduction</w:t>
      </w:r>
      <w:r w:rsidR="00307401" w:rsidRPr="007B4B00">
        <w:rPr>
          <w:rFonts w:asciiTheme="minorHAnsi" w:hAnsiTheme="minorHAnsi" w:cs="Arial"/>
          <w:color w:val="000000"/>
          <w:szCs w:val="24"/>
        </w:rPr>
        <w:t xml:space="preserve">, </w:t>
      </w:r>
      <w:r>
        <w:rPr>
          <w:rFonts w:asciiTheme="minorHAnsi" w:hAnsiTheme="minorHAnsi" w:cs="Arial"/>
          <w:color w:val="000000"/>
          <w:szCs w:val="24"/>
        </w:rPr>
        <w:t>New Delhi: Sage</w:t>
      </w:r>
      <w:r w:rsidR="00307401" w:rsidRPr="007B4B00">
        <w:rPr>
          <w:rFonts w:asciiTheme="minorHAnsi" w:hAnsiTheme="minorHAnsi" w:cs="Arial"/>
          <w:color w:val="000000"/>
          <w:szCs w:val="24"/>
        </w:rPr>
        <w:t>.</w:t>
      </w:r>
      <w:r>
        <w:rPr>
          <w:rFonts w:asciiTheme="minorHAnsi" w:hAnsiTheme="minorHAnsi" w:cs="Arial"/>
          <w:color w:val="000000"/>
          <w:szCs w:val="24"/>
        </w:rPr>
        <w:t xml:space="preserve"> 74-110.</w:t>
      </w:r>
    </w:p>
    <w:p w:rsidR="00B96CA6" w:rsidRPr="00647E46" w:rsidRDefault="00CD3AE6" w:rsidP="00053EE4">
      <w:pPr>
        <w:widowControl w:val="0"/>
        <w:numPr>
          <w:ilvl w:val="0"/>
          <w:numId w:val="2"/>
        </w:numPr>
        <w:spacing w:line="274" w:lineRule="auto"/>
        <w:rPr>
          <w:rFonts w:asciiTheme="minorHAnsi" w:hAnsiTheme="minorHAnsi" w:cs="Arial"/>
          <w:color w:val="000000"/>
          <w:szCs w:val="24"/>
        </w:rPr>
      </w:pPr>
      <w:proofErr w:type="spellStart"/>
      <w:r w:rsidRPr="007B4B00">
        <w:rPr>
          <w:rStyle w:val="Strong"/>
          <w:rFonts w:asciiTheme="minorHAnsi" w:hAnsiTheme="minorHAnsi" w:cs="Arial"/>
          <w:b w:val="0"/>
          <w:szCs w:val="24"/>
        </w:rPr>
        <w:t>Dhanraj</w:t>
      </w:r>
      <w:proofErr w:type="spellEnd"/>
      <w:r w:rsidRPr="007B4B00">
        <w:rPr>
          <w:rStyle w:val="Strong"/>
          <w:rFonts w:asciiTheme="minorHAnsi" w:hAnsiTheme="minorHAnsi" w:cs="Arial"/>
          <w:b w:val="0"/>
          <w:szCs w:val="24"/>
        </w:rPr>
        <w:t xml:space="preserve">, </w:t>
      </w:r>
      <w:proofErr w:type="spellStart"/>
      <w:r w:rsidRPr="007B4B00">
        <w:rPr>
          <w:rStyle w:val="Strong"/>
          <w:rFonts w:asciiTheme="minorHAnsi" w:hAnsiTheme="minorHAnsi" w:cs="Arial"/>
          <w:b w:val="0"/>
          <w:szCs w:val="24"/>
        </w:rPr>
        <w:t>Deepa</w:t>
      </w:r>
      <w:proofErr w:type="spellEnd"/>
      <w:r w:rsidRPr="007B4B00">
        <w:rPr>
          <w:rStyle w:val="Strong"/>
          <w:rFonts w:asciiTheme="minorHAnsi" w:hAnsiTheme="minorHAnsi" w:cs="Arial"/>
          <w:b w:val="0"/>
          <w:szCs w:val="24"/>
        </w:rPr>
        <w:t>.</w:t>
      </w:r>
      <w:r w:rsidRPr="007B4B00">
        <w:rPr>
          <w:rFonts w:asciiTheme="minorHAnsi" w:hAnsiTheme="minorHAnsi" w:cs="Arial"/>
          <w:color w:val="000000"/>
          <w:szCs w:val="24"/>
        </w:rPr>
        <w:t xml:space="preserve"> </w:t>
      </w:r>
      <w:r w:rsidR="007F5774" w:rsidRPr="007B4B00">
        <w:rPr>
          <w:rFonts w:asciiTheme="minorHAnsi" w:hAnsiTheme="minorHAnsi" w:cs="Arial"/>
          <w:szCs w:val="24"/>
        </w:rPr>
        <w:t>1994</w:t>
      </w:r>
      <w:r w:rsidR="007F5774">
        <w:rPr>
          <w:rFonts w:asciiTheme="minorHAnsi" w:hAnsiTheme="minorHAnsi" w:cs="Arial"/>
          <w:szCs w:val="24"/>
        </w:rPr>
        <w:t xml:space="preserve">. </w:t>
      </w:r>
      <w:r w:rsidR="007F5774">
        <w:rPr>
          <w:rFonts w:asciiTheme="minorHAnsi" w:hAnsiTheme="minorHAnsi" w:cs="Arial"/>
          <w:i/>
          <w:color w:val="000000"/>
          <w:szCs w:val="24"/>
        </w:rPr>
        <w:t>Legacy of Malthus</w:t>
      </w:r>
      <w:r w:rsidRPr="007B4B00">
        <w:rPr>
          <w:rFonts w:asciiTheme="minorHAnsi" w:hAnsiTheme="minorHAnsi" w:cs="Arial"/>
          <w:color w:val="000000"/>
          <w:szCs w:val="24"/>
        </w:rPr>
        <w:t xml:space="preserve"> </w:t>
      </w:r>
      <w:r w:rsidRPr="007B4B00">
        <w:rPr>
          <w:rStyle w:val="Strong"/>
          <w:rFonts w:asciiTheme="minorHAnsi" w:hAnsiTheme="minorHAnsi" w:cs="Arial"/>
          <w:b w:val="0"/>
          <w:szCs w:val="24"/>
        </w:rPr>
        <w:t>[</w:t>
      </w:r>
      <w:proofErr w:type="spellStart"/>
      <w:r w:rsidRPr="007B4B00">
        <w:rPr>
          <w:rStyle w:val="Strong"/>
          <w:rFonts w:asciiTheme="minorHAnsi" w:hAnsiTheme="minorHAnsi" w:cs="Arial"/>
          <w:b w:val="0"/>
          <w:szCs w:val="24"/>
        </w:rPr>
        <w:t>videorecording</w:t>
      </w:r>
      <w:proofErr w:type="spellEnd"/>
      <w:r w:rsidRPr="007B4B00">
        <w:rPr>
          <w:rStyle w:val="Strong"/>
          <w:rFonts w:asciiTheme="minorHAnsi" w:hAnsiTheme="minorHAnsi" w:cs="Arial"/>
          <w:b w:val="0"/>
          <w:szCs w:val="24"/>
        </w:rPr>
        <w:t>]</w:t>
      </w:r>
      <w:r w:rsidR="007F5774">
        <w:rPr>
          <w:rStyle w:val="Strong"/>
          <w:rFonts w:asciiTheme="minorHAnsi" w:hAnsiTheme="minorHAnsi" w:cs="Arial"/>
          <w:b w:val="0"/>
          <w:szCs w:val="24"/>
        </w:rPr>
        <w:t>.</w:t>
      </w:r>
      <w:r w:rsidR="007F5774">
        <w:rPr>
          <w:rFonts w:asciiTheme="minorHAnsi" w:hAnsiTheme="minorHAnsi" w:cs="Arial"/>
          <w:szCs w:val="24"/>
        </w:rPr>
        <w:t xml:space="preserve"> Oley, </w:t>
      </w:r>
      <w:proofErr w:type="gramStart"/>
      <w:r w:rsidR="007F5774">
        <w:rPr>
          <w:rFonts w:asciiTheme="minorHAnsi" w:hAnsiTheme="minorHAnsi" w:cs="Arial"/>
          <w:szCs w:val="24"/>
        </w:rPr>
        <w:t>PA :</w:t>
      </w:r>
      <w:proofErr w:type="gramEnd"/>
      <w:r w:rsidR="007F5774">
        <w:rPr>
          <w:rFonts w:asciiTheme="minorHAnsi" w:hAnsiTheme="minorHAnsi" w:cs="Arial"/>
          <w:szCs w:val="24"/>
        </w:rPr>
        <w:t xml:space="preserve"> Bullfrog Films.</w:t>
      </w:r>
      <w:r w:rsidRPr="007B4B00">
        <w:rPr>
          <w:rFonts w:asciiTheme="minorHAnsi" w:hAnsiTheme="minorHAnsi" w:cs="Arial"/>
          <w:szCs w:val="24"/>
        </w:rPr>
        <w:t xml:space="preserve"> </w:t>
      </w:r>
    </w:p>
    <w:p w:rsidR="00647E46" w:rsidRPr="00647E46" w:rsidRDefault="00647E46" w:rsidP="00647E46">
      <w:pPr>
        <w:widowControl w:val="0"/>
        <w:spacing w:line="274" w:lineRule="auto"/>
        <w:ind w:left="360"/>
        <w:rPr>
          <w:rFonts w:asciiTheme="minorHAnsi" w:hAnsiTheme="minorHAnsi" w:cs="Arial"/>
          <w:b/>
          <w:color w:val="000000"/>
          <w:szCs w:val="24"/>
        </w:rPr>
      </w:pPr>
      <w:r>
        <w:rPr>
          <w:rFonts w:asciiTheme="minorHAnsi" w:hAnsiTheme="minorHAnsi" w:cs="Arial"/>
          <w:b/>
          <w:szCs w:val="24"/>
        </w:rPr>
        <w:t>Paper d</w:t>
      </w:r>
      <w:r w:rsidRPr="00647E46">
        <w:rPr>
          <w:rFonts w:asciiTheme="minorHAnsi" w:hAnsiTheme="minorHAnsi" w:cs="Arial"/>
          <w:b/>
          <w:szCs w:val="24"/>
        </w:rPr>
        <w:t>ue Sept. 29</w:t>
      </w:r>
    </w:p>
    <w:p w:rsidR="00296DDA" w:rsidRPr="007B4B00" w:rsidRDefault="001A1F87" w:rsidP="00296DDA">
      <w:pPr>
        <w:widowControl w:val="0"/>
        <w:spacing w:line="274" w:lineRule="auto"/>
        <w:ind w:left="720" w:hanging="720"/>
        <w:rPr>
          <w:rFonts w:asciiTheme="minorHAnsi" w:hAnsiTheme="minorHAnsi" w:cs="Arial"/>
          <w:b/>
          <w:color w:val="000000"/>
          <w:szCs w:val="24"/>
        </w:rPr>
      </w:pPr>
      <w:r w:rsidRPr="007B4B00">
        <w:rPr>
          <w:rFonts w:asciiTheme="minorHAnsi" w:hAnsiTheme="minorHAnsi" w:cs="Arial"/>
          <w:color w:val="000000"/>
          <w:szCs w:val="24"/>
          <w:u w:val="single"/>
        </w:rPr>
        <w:t xml:space="preserve">Sept. </w:t>
      </w:r>
      <w:r w:rsidR="00647E46">
        <w:rPr>
          <w:rFonts w:asciiTheme="minorHAnsi" w:hAnsiTheme="minorHAnsi" w:cs="Arial"/>
          <w:color w:val="000000"/>
          <w:szCs w:val="24"/>
          <w:u w:val="single"/>
        </w:rPr>
        <w:t>27</w:t>
      </w:r>
      <w:r w:rsidRPr="007B4B00">
        <w:rPr>
          <w:rFonts w:asciiTheme="minorHAnsi" w:hAnsiTheme="minorHAnsi" w:cs="Arial"/>
          <w:color w:val="000000"/>
          <w:szCs w:val="24"/>
          <w:u w:val="single"/>
        </w:rPr>
        <w:t>-</w:t>
      </w:r>
      <w:r w:rsidR="00647E46">
        <w:rPr>
          <w:rFonts w:asciiTheme="minorHAnsi" w:hAnsiTheme="minorHAnsi" w:cs="Arial"/>
          <w:color w:val="000000"/>
          <w:szCs w:val="24"/>
          <w:u w:val="single"/>
        </w:rPr>
        <w:t xml:space="preserve">Oct. </w:t>
      </w:r>
      <w:proofErr w:type="gramStart"/>
      <w:r w:rsidR="00647E46">
        <w:rPr>
          <w:rFonts w:asciiTheme="minorHAnsi" w:hAnsiTheme="minorHAnsi" w:cs="Arial"/>
          <w:color w:val="000000"/>
          <w:szCs w:val="24"/>
          <w:u w:val="single"/>
        </w:rPr>
        <w:t>1</w:t>
      </w:r>
      <w:r w:rsidR="007B4B00">
        <w:rPr>
          <w:rFonts w:asciiTheme="minorHAnsi" w:hAnsiTheme="minorHAnsi" w:cs="Arial"/>
          <w:color w:val="000000"/>
          <w:szCs w:val="24"/>
        </w:rPr>
        <w:tab/>
      </w:r>
      <w:r w:rsidR="00296DDA" w:rsidRPr="007B4B00">
        <w:rPr>
          <w:rFonts w:asciiTheme="minorHAnsi" w:hAnsiTheme="minorHAnsi" w:cs="Arial"/>
          <w:b/>
          <w:color w:val="000000"/>
          <w:szCs w:val="24"/>
        </w:rPr>
        <w:t>Slavery</w:t>
      </w:r>
      <w:proofErr w:type="gramEnd"/>
      <w:r w:rsidR="00296DDA" w:rsidRPr="007B4B00">
        <w:rPr>
          <w:rFonts w:asciiTheme="minorHAnsi" w:hAnsiTheme="minorHAnsi" w:cs="Arial"/>
          <w:b/>
          <w:color w:val="000000"/>
          <w:szCs w:val="24"/>
        </w:rPr>
        <w:t>: Forms of Labor Relations</w:t>
      </w:r>
    </w:p>
    <w:p w:rsidR="00296DDA" w:rsidRPr="007B4B00" w:rsidRDefault="007F5774" w:rsidP="00053EE4">
      <w:pPr>
        <w:widowControl w:val="0"/>
        <w:numPr>
          <w:ilvl w:val="0"/>
          <w:numId w:val="3"/>
        </w:numPr>
        <w:spacing w:line="274" w:lineRule="auto"/>
        <w:rPr>
          <w:rFonts w:asciiTheme="minorHAnsi" w:hAnsiTheme="minorHAnsi" w:cs="Arial"/>
          <w:color w:val="000000"/>
          <w:szCs w:val="24"/>
        </w:rPr>
      </w:pPr>
      <w:r>
        <w:rPr>
          <w:rFonts w:asciiTheme="minorHAnsi" w:hAnsiTheme="minorHAnsi" w:cs="Arial"/>
          <w:color w:val="000000"/>
          <w:szCs w:val="24"/>
        </w:rPr>
        <w:t>Bales, Kevin. 2000. “The New Slavery,” in</w:t>
      </w:r>
      <w:r w:rsidR="00296DDA" w:rsidRPr="007B4B00">
        <w:rPr>
          <w:rFonts w:asciiTheme="minorHAnsi" w:hAnsiTheme="minorHAnsi" w:cs="Arial"/>
          <w:color w:val="000000"/>
          <w:szCs w:val="24"/>
        </w:rPr>
        <w:t xml:space="preserve"> </w:t>
      </w:r>
      <w:r w:rsidR="00296DDA" w:rsidRPr="007B4B00">
        <w:rPr>
          <w:rFonts w:asciiTheme="minorHAnsi" w:hAnsiTheme="minorHAnsi" w:cs="Arial"/>
          <w:i/>
          <w:color w:val="000000"/>
          <w:szCs w:val="24"/>
        </w:rPr>
        <w:t>Disposable People: New Slavery in the Global Economy</w:t>
      </w:r>
      <w:r>
        <w:rPr>
          <w:rFonts w:asciiTheme="minorHAnsi" w:hAnsiTheme="minorHAnsi" w:cs="Arial"/>
          <w:color w:val="000000"/>
          <w:szCs w:val="24"/>
        </w:rPr>
        <w:t>.</w:t>
      </w:r>
      <w:r w:rsidR="00296DDA" w:rsidRPr="007B4B00">
        <w:rPr>
          <w:rFonts w:asciiTheme="minorHAnsi" w:hAnsiTheme="minorHAnsi" w:cs="Arial"/>
          <w:color w:val="000000"/>
          <w:szCs w:val="24"/>
        </w:rPr>
        <w:t xml:space="preserve"> Berkeley:</w:t>
      </w:r>
      <w:r>
        <w:rPr>
          <w:rFonts w:asciiTheme="minorHAnsi" w:hAnsiTheme="minorHAnsi" w:cs="Arial"/>
          <w:color w:val="000000"/>
          <w:szCs w:val="24"/>
        </w:rPr>
        <w:t xml:space="preserve"> University of California Press</w:t>
      </w:r>
      <w:r w:rsidR="00296DDA" w:rsidRPr="007B4B00">
        <w:rPr>
          <w:rFonts w:asciiTheme="minorHAnsi" w:hAnsiTheme="minorHAnsi" w:cs="Arial"/>
          <w:color w:val="000000"/>
          <w:szCs w:val="24"/>
        </w:rPr>
        <w:t>.</w:t>
      </w:r>
      <w:r>
        <w:rPr>
          <w:rFonts w:asciiTheme="minorHAnsi" w:hAnsiTheme="minorHAnsi" w:cs="Arial"/>
          <w:color w:val="000000"/>
          <w:szCs w:val="24"/>
        </w:rPr>
        <w:t xml:space="preserve"> </w:t>
      </w:r>
      <w:r w:rsidR="007F1467">
        <w:rPr>
          <w:rFonts w:asciiTheme="minorHAnsi" w:hAnsiTheme="minorHAnsi" w:cs="Arial"/>
          <w:color w:val="000000"/>
          <w:szCs w:val="24"/>
        </w:rPr>
        <w:t xml:space="preserve">1-33. </w:t>
      </w:r>
      <w:r w:rsidR="00296DDA" w:rsidRPr="007B4B00">
        <w:rPr>
          <w:rFonts w:asciiTheme="minorHAnsi" w:hAnsiTheme="minorHAnsi" w:cs="Arial"/>
          <w:color w:val="000000"/>
          <w:szCs w:val="24"/>
        </w:rPr>
        <w:t xml:space="preserve"> </w:t>
      </w:r>
    </w:p>
    <w:p w:rsidR="00296DDA" w:rsidRDefault="00296DDA" w:rsidP="00053EE4">
      <w:pPr>
        <w:widowControl w:val="0"/>
        <w:numPr>
          <w:ilvl w:val="0"/>
          <w:numId w:val="3"/>
        </w:numPr>
        <w:spacing w:line="274" w:lineRule="auto"/>
        <w:rPr>
          <w:rFonts w:asciiTheme="minorHAnsi" w:hAnsiTheme="minorHAnsi" w:cs="Arial"/>
          <w:color w:val="000000"/>
          <w:szCs w:val="24"/>
        </w:rPr>
      </w:pPr>
      <w:r w:rsidRPr="00EE5773">
        <w:rPr>
          <w:rStyle w:val="Style1Char"/>
        </w:rPr>
        <w:t xml:space="preserve">Excerpt </w:t>
      </w:r>
      <w:r w:rsidR="007F1467">
        <w:rPr>
          <w:rFonts w:asciiTheme="minorHAnsi" w:hAnsiTheme="minorHAnsi" w:cs="Arial"/>
          <w:color w:val="000000"/>
          <w:szCs w:val="24"/>
        </w:rPr>
        <w:t>(Section 11.3)</w:t>
      </w:r>
      <w:r w:rsidR="007F1467" w:rsidRPr="007B4B00">
        <w:rPr>
          <w:rFonts w:asciiTheme="minorHAnsi" w:hAnsiTheme="minorHAnsi" w:cs="Arial"/>
          <w:color w:val="000000"/>
          <w:szCs w:val="24"/>
        </w:rPr>
        <w:t xml:space="preserve"> </w:t>
      </w:r>
      <w:r w:rsidRPr="00EE5773">
        <w:rPr>
          <w:rStyle w:val="Style1Char"/>
        </w:rPr>
        <w:t xml:space="preserve">from: </w:t>
      </w:r>
      <w:r w:rsidR="00053EE4" w:rsidRPr="00EE5773">
        <w:rPr>
          <w:rStyle w:val="Style1Char"/>
        </w:rPr>
        <w:t>Bernstein, Henry</w:t>
      </w:r>
      <w:r w:rsidR="007F1467">
        <w:rPr>
          <w:rStyle w:val="Style1Char"/>
        </w:rPr>
        <w:t>. 2000.</w:t>
      </w:r>
      <w:r w:rsidR="00053EE4" w:rsidRPr="00EE5773">
        <w:rPr>
          <w:rStyle w:val="Style1Char"/>
        </w:rPr>
        <w:t xml:space="preserve"> "Colonialism, capitalism, development</w:t>
      </w:r>
      <w:r w:rsidR="007F1467">
        <w:rPr>
          <w:rStyle w:val="Style1Char"/>
        </w:rPr>
        <w:t>," in Tim Allen and Alan Thomas</w:t>
      </w:r>
      <w:r w:rsidR="00053EE4" w:rsidRPr="00EE5773">
        <w:rPr>
          <w:rStyle w:val="Style1Char"/>
        </w:rPr>
        <w:t xml:space="preserve"> </w:t>
      </w:r>
      <w:r w:rsidR="007F1467">
        <w:rPr>
          <w:rStyle w:val="Style1Char"/>
        </w:rPr>
        <w:t>(</w:t>
      </w:r>
      <w:r w:rsidR="00053EE4" w:rsidRPr="00EE5773">
        <w:rPr>
          <w:rStyle w:val="Style1Char"/>
        </w:rPr>
        <w:t>eds</w:t>
      </w:r>
      <w:r w:rsidR="00053EE4" w:rsidRPr="007B4B00">
        <w:rPr>
          <w:rFonts w:asciiTheme="minorHAnsi" w:hAnsiTheme="minorHAnsi" w:cs="Arial"/>
          <w:color w:val="000000"/>
          <w:szCs w:val="24"/>
        </w:rPr>
        <w:t>.</w:t>
      </w:r>
      <w:r w:rsidR="007F1467">
        <w:rPr>
          <w:rFonts w:asciiTheme="minorHAnsi" w:hAnsiTheme="minorHAnsi" w:cs="Arial"/>
          <w:color w:val="000000"/>
          <w:szCs w:val="24"/>
        </w:rPr>
        <w:t>)</w:t>
      </w:r>
      <w:r w:rsidR="00053EE4" w:rsidRPr="007B4B00">
        <w:rPr>
          <w:rFonts w:asciiTheme="minorHAnsi" w:hAnsiTheme="minorHAnsi" w:cs="Arial"/>
          <w:color w:val="000000"/>
          <w:szCs w:val="24"/>
        </w:rPr>
        <w:t xml:space="preserve"> </w:t>
      </w:r>
      <w:r w:rsidR="00053EE4" w:rsidRPr="007B4B00">
        <w:rPr>
          <w:rFonts w:asciiTheme="minorHAnsi" w:hAnsiTheme="minorHAnsi" w:cs="Arial"/>
          <w:i/>
          <w:color w:val="000000"/>
          <w:szCs w:val="24"/>
        </w:rPr>
        <w:t>Poverty and Development into the 21</w:t>
      </w:r>
      <w:r w:rsidR="00053EE4" w:rsidRPr="007B4B00">
        <w:rPr>
          <w:rFonts w:asciiTheme="minorHAnsi" w:hAnsiTheme="minorHAnsi" w:cs="Arial"/>
          <w:i/>
          <w:color w:val="000000"/>
          <w:szCs w:val="24"/>
          <w:vertAlign w:val="superscript"/>
        </w:rPr>
        <w:t>st</w:t>
      </w:r>
      <w:r w:rsidR="00053EE4" w:rsidRPr="007B4B00">
        <w:rPr>
          <w:rFonts w:asciiTheme="minorHAnsi" w:hAnsiTheme="minorHAnsi" w:cs="Arial"/>
          <w:i/>
          <w:color w:val="000000"/>
          <w:szCs w:val="24"/>
        </w:rPr>
        <w:t xml:space="preserve"> Century</w:t>
      </w:r>
      <w:r w:rsidR="007F1467">
        <w:rPr>
          <w:rFonts w:asciiTheme="minorHAnsi" w:hAnsiTheme="minorHAnsi" w:cs="Arial"/>
          <w:color w:val="000000"/>
          <w:szCs w:val="24"/>
        </w:rPr>
        <w:t>.</w:t>
      </w:r>
      <w:r w:rsidR="00053EE4" w:rsidRPr="007B4B00">
        <w:rPr>
          <w:rFonts w:asciiTheme="minorHAnsi" w:hAnsiTheme="minorHAnsi" w:cs="Arial"/>
          <w:color w:val="000000"/>
          <w:szCs w:val="24"/>
        </w:rPr>
        <w:t xml:space="preserve"> Ne</w:t>
      </w:r>
      <w:r w:rsidR="007F1467">
        <w:rPr>
          <w:rFonts w:asciiTheme="minorHAnsi" w:hAnsiTheme="minorHAnsi" w:cs="Arial"/>
          <w:color w:val="000000"/>
          <w:szCs w:val="24"/>
        </w:rPr>
        <w:t>w York, Oxford University Press.</w:t>
      </w:r>
      <w:r w:rsidR="00053EE4" w:rsidRPr="007B4B00">
        <w:rPr>
          <w:rFonts w:asciiTheme="minorHAnsi" w:hAnsiTheme="minorHAnsi" w:cs="Arial"/>
          <w:color w:val="000000"/>
          <w:szCs w:val="24"/>
        </w:rPr>
        <w:t xml:space="preserve"> </w:t>
      </w:r>
      <w:r w:rsidR="007F1467">
        <w:rPr>
          <w:rFonts w:asciiTheme="minorHAnsi" w:hAnsiTheme="minorHAnsi" w:cs="Arial"/>
          <w:color w:val="000000"/>
          <w:szCs w:val="24"/>
        </w:rPr>
        <w:t>254-265.</w:t>
      </w:r>
    </w:p>
    <w:p w:rsidR="004A2956" w:rsidRPr="00647E46" w:rsidRDefault="004A2956" w:rsidP="00EE5773">
      <w:pPr>
        <w:pStyle w:val="Style1"/>
        <w:rPr>
          <w:rFonts w:cs="Times New Roman"/>
          <w:color w:val="auto"/>
          <w:lang w:eastAsia="zh-CN"/>
        </w:rPr>
      </w:pPr>
      <w:r w:rsidRPr="00EE5773">
        <w:rPr>
          <w:rStyle w:val="Strong"/>
          <w:b w:val="0"/>
        </w:rPr>
        <w:t xml:space="preserve">Woods, Brian and Kate </w:t>
      </w:r>
      <w:proofErr w:type="spellStart"/>
      <w:r w:rsidRPr="00EE5773">
        <w:rPr>
          <w:rStyle w:val="Strong"/>
          <w:b w:val="0"/>
        </w:rPr>
        <w:t>Blewett</w:t>
      </w:r>
      <w:proofErr w:type="spellEnd"/>
      <w:r w:rsidRPr="00EE5773">
        <w:rPr>
          <w:rStyle w:val="Strong"/>
          <w:b w:val="0"/>
        </w:rPr>
        <w:t xml:space="preserve">. </w:t>
      </w:r>
      <w:r w:rsidR="00EE5773" w:rsidRPr="00EE5773">
        <w:rPr>
          <w:rStyle w:val="Strong"/>
          <w:b w:val="0"/>
        </w:rPr>
        <w:t>2004</w:t>
      </w:r>
      <w:r w:rsidR="00EE5773" w:rsidRPr="00EE5773">
        <w:rPr>
          <w:rStyle w:val="Strong"/>
          <w:b w:val="0"/>
          <w:color w:val="auto"/>
        </w:rPr>
        <w:t xml:space="preserve">. </w:t>
      </w:r>
      <w:r w:rsidRPr="00EE5773">
        <w:rPr>
          <w:i/>
          <w:color w:val="auto"/>
          <w:lang w:eastAsia="zh-CN"/>
        </w:rPr>
        <w:t>Slavery: a global investigation</w:t>
      </w:r>
      <w:r w:rsidRPr="00EE5773">
        <w:rPr>
          <w:b/>
          <w:color w:val="auto"/>
          <w:lang w:eastAsia="zh-CN"/>
        </w:rPr>
        <w:t xml:space="preserve"> </w:t>
      </w:r>
      <w:r w:rsidR="007F1467">
        <w:rPr>
          <w:lang w:eastAsia="zh-CN"/>
        </w:rPr>
        <w:t>[</w:t>
      </w:r>
      <w:proofErr w:type="spellStart"/>
      <w:r w:rsidR="007F1467">
        <w:rPr>
          <w:lang w:eastAsia="zh-CN"/>
        </w:rPr>
        <w:t>videorecording</w:t>
      </w:r>
      <w:proofErr w:type="spellEnd"/>
      <w:r w:rsidR="007F1467">
        <w:rPr>
          <w:lang w:eastAsia="zh-CN"/>
        </w:rPr>
        <w:t>]</w:t>
      </w:r>
      <w:r w:rsidR="00EE5773" w:rsidRPr="00EE5773">
        <w:rPr>
          <w:lang w:eastAsia="zh-CN"/>
        </w:rPr>
        <w:t xml:space="preserve">. </w:t>
      </w:r>
      <w:r w:rsidRPr="004A2956">
        <w:rPr>
          <w:lang w:eastAsia="zh-CN"/>
        </w:rPr>
        <w:t>Washington D.C</w:t>
      </w:r>
      <w:proofErr w:type="gramStart"/>
      <w:r w:rsidRPr="004A2956">
        <w:rPr>
          <w:lang w:eastAsia="zh-CN"/>
        </w:rPr>
        <w:t>. :</w:t>
      </w:r>
      <w:proofErr w:type="gramEnd"/>
      <w:r w:rsidRPr="004A2956">
        <w:rPr>
          <w:lang w:eastAsia="zh-CN"/>
        </w:rPr>
        <w:t xml:space="preserve"> </w:t>
      </w:r>
      <w:r w:rsidR="00EE5773" w:rsidRPr="00EE5773">
        <w:rPr>
          <w:lang w:eastAsia="zh-CN"/>
        </w:rPr>
        <w:t>Free the Slaves.</w:t>
      </w:r>
    </w:p>
    <w:p w:rsidR="00647E46" w:rsidRPr="00647E46" w:rsidRDefault="00647E46" w:rsidP="00647E46">
      <w:pPr>
        <w:pStyle w:val="Style1"/>
        <w:numPr>
          <w:ilvl w:val="0"/>
          <w:numId w:val="0"/>
        </w:numPr>
        <w:ind w:left="360"/>
        <w:rPr>
          <w:rFonts w:cs="Times New Roman"/>
          <w:b/>
          <w:color w:val="auto"/>
          <w:lang w:eastAsia="zh-CN"/>
        </w:rPr>
      </w:pPr>
      <w:r w:rsidRPr="00647E46">
        <w:rPr>
          <w:rFonts w:cs="Times New Roman"/>
          <w:b/>
          <w:color w:val="auto"/>
          <w:lang w:eastAsia="zh-CN"/>
        </w:rPr>
        <w:t>Paper due Oct. 6</w:t>
      </w:r>
    </w:p>
    <w:p w:rsidR="00146CF5" w:rsidRPr="007B4B00" w:rsidRDefault="00296DDA" w:rsidP="00296DDA">
      <w:pPr>
        <w:widowControl w:val="0"/>
        <w:spacing w:line="274" w:lineRule="auto"/>
        <w:ind w:left="720" w:hanging="720"/>
        <w:rPr>
          <w:rFonts w:asciiTheme="minorHAnsi" w:hAnsiTheme="minorHAnsi" w:cs="Arial"/>
          <w:b/>
          <w:color w:val="000000"/>
          <w:szCs w:val="24"/>
        </w:rPr>
      </w:pPr>
      <w:r w:rsidRPr="007B4B00">
        <w:rPr>
          <w:rFonts w:asciiTheme="minorHAnsi" w:hAnsiTheme="minorHAnsi" w:cs="Arial"/>
          <w:color w:val="000000"/>
          <w:szCs w:val="24"/>
          <w:u w:val="single"/>
        </w:rPr>
        <w:t xml:space="preserve">Oct. </w:t>
      </w:r>
      <w:r w:rsidR="00647E46">
        <w:rPr>
          <w:rFonts w:asciiTheme="minorHAnsi" w:hAnsiTheme="minorHAnsi" w:cs="Arial"/>
          <w:color w:val="000000"/>
          <w:szCs w:val="24"/>
          <w:u w:val="single"/>
        </w:rPr>
        <w:t>4</w:t>
      </w:r>
      <w:r w:rsidR="001A1F87" w:rsidRPr="007B4B00">
        <w:rPr>
          <w:rFonts w:asciiTheme="minorHAnsi" w:hAnsiTheme="minorHAnsi" w:cs="Arial"/>
          <w:color w:val="000000"/>
          <w:szCs w:val="24"/>
          <w:u w:val="single"/>
        </w:rPr>
        <w:t>-</w:t>
      </w:r>
      <w:r w:rsidR="00605E16">
        <w:rPr>
          <w:rFonts w:asciiTheme="minorHAnsi" w:hAnsiTheme="minorHAnsi" w:cs="Arial"/>
          <w:color w:val="000000"/>
          <w:szCs w:val="24"/>
          <w:u w:val="single"/>
        </w:rPr>
        <w:t>8</w:t>
      </w:r>
      <w:r w:rsidR="007B4B00">
        <w:rPr>
          <w:rFonts w:asciiTheme="minorHAnsi" w:hAnsiTheme="minorHAnsi" w:cs="Arial"/>
          <w:color w:val="000000"/>
          <w:szCs w:val="24"/>
        </w:rPr>
        <w:tab/>
      </w:r>
      <w:r w:rsidR="007B4B00">
        <w:rPr>
          <w:rFonts w:asciiTheme="minorHAnsi" w:hAnsiTheme="minorHAnsi" w:cs="Arial"/>
          <w:color w:val="000000"/>
          <w:szCs w:val="24"/>
        </w:rPr>
        <w:tab/>
      </w:r>
      <w:r w:rsidRPr="007B4B00">
        <w:rPr>
          <w:rFonts w:asciiTheme="minorHAnsi" w:hAnsiTheme="minorHAnsi" w:cs="Arial"/>
          <w:b/>
          <w:color w:val="000000"/>
          <w:szCs w:val="24"/>
        </w:rPr>
        <w:t>Capitalism</w:t>
      </w:r>
      <w:r w:rsidR="00146CF5" w:rsidRPr="007B4B00">
        <w:rPr>
          <w:rFonts w:asciiTheme="minorHAnsi" w:hAnsiTheme="minorHAnsi" w:cs="Arial"/>
          <w:b/>
          <w:color w:val="000000"/>
          <w:szCs w:val="24"/>
        </w:rPr>
        <w:t xml:space="preserve">: </w:t>
      </w:r>
      <w:r w:rsidRPr="007B4B00">
        <w:rPr>
          <w:rFonts w:asciiTheme="minorHAnsi" w:hAnsiTheme="minorHAnsi" w:cs="Arial"/>
          <w:b/>
          <w:color w:val="000000"/>
          <w:szCs w:val="24"/>
        </w:rPr>
        <w:t xml:space="preserve"> </w:t>
      </w:r>
      <w:r w:rsidR="00B96CA6" w:rsidRPr="007B4B00">
        <w:rPr>
          <w:rFonts w:asciiTheme="minorHAnsi" w:hAnsiTheme="minorHAnsi" w:cs="Arial"/>
          <w:b/>
          <w:color w:val="000000"/>
          <w:szCs w:val="24"/>
        </w:rPr>
        <w:t>Growth and Inequality</w:t>
      </w:r>
    </w:p>
    <w:p w:rsidR="00307401" w:rsidRPr="007B4B00" w:rsidRDefault="007F1467" w:rsidP="00053EE4">
      <w:pPr>
        <w:widowControl w:val="0"/>
        <w:numPr>
          <w:ilvl w:val="0"/>
          <w:numId w:val="4"/>
        </w:numPr>
        <w:spacing w:line="274" w:lineRule="auto"/>
        <w:rPr>
          <w:rFonts w:asciiTheme="minorHAnsi" w:hAnsiTheme="minorHAnsi" w:cs="Arial"/>
          <w:color w:val="000000"/>
          <w:szCs w:val="24"/>
        </w:rPr>
      </w:pPr>
      <w:proofErr w:type="spellStart"/>
      <w:r>
        <w:rPr>
          <w:rFonts w:asciiTheme="minorHAnsi" w:hAnsiTheme="minorHAnsi" w:cs="Arial"/>
          <w:color w:val="000000"/>
          <w:szCs w:val="24"/>
        </w:rPr>
        <w:t>Kurien</w:t>
      </w:r>
      <w:proofErr w:type="spellEnd"/>
      <w:r>
        <w:rPr>
          <w:rFonts w:asciiTheme="minorHAnsi" w:hAnsiTheme="minorHAnsi" w:cs="Arial"/>
          <w:color w:val="000000"/>
          <w:szCs w:val="24"/>
        </w:rPr>
        <w:t>, C.T. 1992.</w:t>
      </w:r>
      <w:r w:rsidR="00307401" w:rsidRPr="007B4B00">
        <w:rPr>
          <w:rFonts w:asciiTheme="minorHAnsi" w:hAnsiTheme="minorHAnsi" w:cs="Arial"/>
          <w:color w:val="000000"/>
          <w:szCs w:val="24"/>
        </w:rPr>
        <w:t xml:space="preserve"> "Capitalism," in </w:t>
      </w:r>
      <w:proofErr w:type="gramStart"/>
      <w:r w:rsidR="00307401" w:rsidRPr="007B4B00">
        <w:rPr>
          <w:rFonts w:asciiTheme="minorHAnsi" w:hAnsiTheme="minorHAnsi" w:cs="Arial"/>
          <w:i/>
          <w:color w:val="000000"/>
          <w:szCs w:val="24"/>
        </w:rPr>
        <w:t>The</w:t>
      </w:r>
      <w:proofErr w:type="gramEnd"/>
      <w:r w:rsidR="00307401" w:rsidRPr="007B4B00">
        <w:rPr>
          <w:rFonts w:asciiTheme="minorHAnsi" w:hAnsiTheme="minorHAnsi" w:cs="Arial"/>
          <w:i/>
          <w:color w:val="000000"/>
          <w:szCs w:val="24"/>
        </w:rPr>
        <w:t xml:space="preserve"> Economy: an Interpretive Introduction</w:t>
      </w:r>
      <w:r>
        <w:rPr>
          <w:rFonts w:asciiTheme="minorHAnsi" w:hAnsiTheme="minorHAnsi" w:cs="Arial"/>
          <w:color w:val="000000"/>
          <w:szCs w:val="24"/>
        </w:rPr>
        <w:t>, New Delhi: Sage</w:t>
      </w:r>
      <w:r w:rsidR="00307401" w:rsidRPr="007B4B00">
        <w:rPr>
          <w:rFonts w:asciiTheme="minorHAnsi" w:hAnsiTheme="minorHAnsi" w:cs="Arial"/>
          <w:color w:val="000000"/>
          <w:szCs w:val="24"/>
        </w:rPr>
        <w:t>.</w:t>
      </w:r>
      <w:r>
        <w:rPr>
          <w:rFonts w:asciiTheme="minorHAnsi" w:hAnsiTheme="minorHAnsi" w:cs="Arial"/>
          <w:color w:val="000000"/>
          <w:szCs w:val="24"/>
        </w:rPr>
        <w:t xml:space="preserve"> 111-157.</w:t>
      </w:r>
    </w:p>
    <w:p w:rsidR="00296DDA" w:rsidRPr="00647E46" w:rsidRDefault="00053EE4" w:rsidP="00053EE4">
      <w:pPr>
        <w:widowControl w:val="0"/>
        <w:numPr>
          <w:ilvl w:val="0"/>
          <w:numId w:val="4"/>
        </w:numPr>
        <w:spacing w:line="274" w:lineRule="auto"/>
        <w:rPr>
          <w:rFonts w:asciiTheme="minorHAnsi" w:hAnsiTheme="minorHAnsi" w:cs="Arial"/>
          <w:b/>
          <w:color w:val="000000"/>
          <w:szCs w:val="24"/>
        </w:rPr>
      </w:pPr>
      <w:r w:rsidRPr="007B4B00">
        <w:rPr>
          <w:rFonts w:asciiTheme="minorHAnsi" w:hAnsiTheme="minorHAnsi" w:cs="Arial"/>
          <w:color w:val="000000"/>
          <w:szCs w:val="24"/>
        </w:rPr>
        <w:t>Handel, Alan</w:t>
      </w:r>
      <w:r w:rsidR="00215AE0">
        <w:rPr>
          <w:rFonts w:asciiTheme="minorHAnsi" w:hAnsiTheme="minorHAnsi" w:cs="Arial"/>
          <w:color w:val="000000"/>
          <w:szCs w:val="24"/>
        </w:rPr>
        <w:t>.</w:t>
      </w:r>
      <w:r w:rsidRPr="007B4B00">
        <w:rPr>
          <w:rFonts w:asciiTheme="minorHAnsi" w:hAnsiTheme="minorHAnsi" w:cs="Arial"/>
          <w:color w:val="000000"/>
          <w:szCs w:val="24"/>
        </w:rPr>
        <w:t xml:space="preserve"> 1993. </w:t>
      </w:r>
      <w:r w:rsidRPr="007B4B00">
        <w:rPr>
          <w:rFonts w:asciiTheme="minorHAnsi" w:hAnsiTheme="minorHAnsi" w:cs="Arial"/>
          <w:i/>
          <w:color w:val="000000"/>
          <w:szCs w:val="24"/>
        </w:rPr>
        <w:t xml:space="preserve">Behind the Smile </w:t>
      </w:r>
      <w:r w:rsidRPr="007B4B00">
        <w:rPr>
          <w:rFonts w:asciiTheme="minorHAnsi" w:hAnsiTheme="minorHAnsi" w:cs="Arial"/>
          <w:color w:val="000000"/>
          <w:szCs w:val="24"/>
        </w:rPr>
        <w:t>[</w:t>
      </w:r>
      <w:proofErr w:type="spellStart"/>
      <w:r w:rsidRPr="007B4B00">
        <w:rPr>
          <w:rFonts w:asciiTheme="minorHAnsi" w:hAnsiTheme="minorHAnsi" w:cs="Arial"/>
          <w:color w:val="000000"/>
          <w:szCs w:val="24"/>
        </w:rPr>
        <w:t>videorecording</w:t>
      </w:r>
      <w:proofErr w:type="spellEnd"/>
      <w:r w:rsidRPr="007B4B00">
        <w:rPr>
          <w:rFonts w:asciiTheme="minorHAnsi" w:hAnsiTheme="minorHAnsi" w:cs="Arial"/>
          <w:color w:val="000000"/>
          <w:szCs w:val="24"/>
        </w:rPr>
        <w:t>]. New York, N.Y</w:t>
      </w:r>
      <w:proofErr w:type="gramStart"/>
      <w:r w:rsidRPr="007B4B00">
        <w:rPr>
          <w:rFonts w:asciiTheme="minorHAnsi" w:hAnsiTheme="minorHAnsi" w:cs="Arial"/>
          <w:color w:val="000000"/>
          <w:szCs w:val="24"/>
        </w:rPr>
        <w:t>. :</w:t>
      </w:r>
      <w:proofErr w:type="gramEnd"/>
      <w:r w:rsidRPr="007B4B00">
        <w:rPr>
          <w:rFonts w:asciiTheme="minorHAnsi" w:hAnsiTheme="minorHAnsi" w:cs="Arial"/>
          <w:color w:val="000000"/>
          <w:szCs w:val="24"/>
        </w:rPr>
        <w:t xml:space="preserve"> </w:t>
      </w:r>
      <w:proofErr w:type="spellStart"/>
      <w:r w:rsidRPr="007B4B00">
        <w:rPr>
          <w:rFonts w:asciiTheme="minorHAnsi" w:hAnsiTheme="minorHAnsi" w:cs="Arial"/>
          <w:color w:val="000000"/>
          <w:szCs w:val="24"/>
        </w:rPr>
        <w:t>Filmakers</w:t>
      </w:r>
      <w:proofErr w:type="spellEnd"/>
      <w:r w:rsidRPr="007B4B00">
        <w:rPr>
          <w:rFonts w:asciiTheme="minorHAnsi" w:hAnsiTheme="minorHAnsi" w:cs="Arial"/>
          <w:color w:val="000000"/>
          <w:szCs w:val="24"/>
        </w:rPr>
        <w:t xml:space="preserve"> Library. </w:t>
      </w:r>
    </w:p>
    <w:p w:rsidR="00647E46" w:rsidRPr="007B4B00" w:rsidRDefault="00647E46" w:rsidP="00647E46">
      <w:pPr>
        <w:widowControl w:val="0"/>
        <w:spacing w:line="274" w:lineRule="auto"/>
        <w:ind w:left="360"/>
        <w:rPr>
          <w:rFonts w:asciiTheme="minorHAnsi" w:hAnsiTheme="minorHAnsi" w:cs="Arial"/>
          <w:b/>
          <w:color w:val="000000"/>
          <w:szCs w:val="24"/>
        </w:rPr>
      </w:pPr>
      <w:r>
        <w:rPr>
          <w:rFonts w:asciiTheme="minorHAnsi" w:hAnsiTheme="minorHAnsi" w:cs="Arial"/>
          <w:b/>
          <w:color w:val="000000"/>
          <w:szCs w:val="24"/>
        </w:rPr>
        <w:t>Paper due Oct. 13</w:t>
      </w:r>
    </w:p>
    <w:p w:rsidR="00146CF5" w:rsidRPr="007B4B00" w:rsidRDefault="00146CF5" w:rsidP="00307401">
      <w:pPr>
        <w:widowControl w:val="0"/>
        <w:spacing w:line="274" w:lineRule="auto"/>
        <w:ind w:left="720" w:hanging="720"/>
        <w:rPr>
          <w:rFonts w:asciiTheme="minorHAnsi" w:hAnsiTheme="minorHAnsi" w:cs="Arial"/>
          <w:b/>
          <w:color w:val="000000"/>
          <w:szCs w:val="24"/>
        </w:rPr>
      </w:pPr>
      <w:r w:rsidRPr="007B4B00">
        <w:rPr>
          <w:rFonts w:asciiTheme="minorHAnsi" w:hAnsiTheme="minorHAnsi" w:cs="Arial"/>
          <w:color w:val="000000"/>
          <w:szCs w:val="24"/>
          <w:u w:val="single"/>
        </w:rPr>
        <w:t xml:space="preserve">Oct. </w:t>
      </w:r>
      <w:r w:rsidR="001A1F87" w:rsidRPr="007B4B00">
        <w:rPr>
          <w:rFonts w:asciiTheme="minorHAnsi" w:hAnsiTheme="minorHAnsi" w:cs="Arial"/>
          <w:color w:val="000000"/>
          <w:szCs w:val="24"/>
          <w:u w:val="single"/>
        </w:rPr>
        <w:t>1</w:t>
      </w:r>
      <w:r w:rsidR="00605E16">
        <w:rPr>
          <w:rFonts w:asciiTheme="minorHAnsi" w:hAnsiTheme="minorHAnsi" w:cs="Arial"/>
          <w:color w:val="000000"/>
          <w:szCs w:val="24"/>
          <w:u w:val="single"/>
        </w:rPr>
        <w:t>1</w:t>
      </w:r>
      <w:r w:rsidR="007B4B00">
        <w:rPr>
          <w:rFonts w:asciiTheme="minorHAnsi" w:hAnsiTheme="minorHAnsi" w:cs="Arial"/>
          <w:color w:val="000000"/>
          <w:szCs w:val="24"/>
        </w:rPr>
        <w:tab/>
      </w:r>
      <w:r w:rsidR="007B4B00">
        <w:rPr>
          <w:rFonts w:asciiTheme="minorHAnsi" w:hAnsiTheme="minorHAnsi" w:cs="Arial"/>
          <w:color w:val="000000"/>
          <w:szCs w:val="24"/>
        </w:rPr>
        <w:tab/>
      </w:r>
      <w:r w:rsidRPr="007B4B00">
        <w:rPr>
          <w:rFonts w:asciiTheme="minorHAnsi" w:hAnsiTheme="minorHAnsi" w:cs="Arial"/>
          <w:b/>
          <w:color w:val="000000"/>
          <w:szCs w:val="24"/>
        </w:rPr>
        <w:t>MIDTERM</w:t>
      </w:r>
    </w:p>
    <w:p w:rsidR="00B42BF9" w:rsidRDefault="00B42BF9">
      <w:pPr>
        <w:rPr>
          <w:rFonts w:asciiTheme="minorHAnsi" w:hAnsiTheme="minorHAnsi" w:cs="Arial"/>
          <w:color w:val="000000"/>
          <w:szCs w:val="24"/>
          <w:u w:val="single"/>
        </w:rPr>
      </w:pPr>
      <w:r>
        <w:rPr>
          <w:rFonts w:asciiTheme="minorHAnsi" w:hAnsiTheme="minorHAnsi" w:cs="Arial"/>
          <w:color w:val="000000"/>
          <w:szCs w:val="24"/>
          <w:u w:val="single"/>
        </w:rPr>
        <w:br w:type="page"/>
      </w:r>
    </w:p>
    <w:p w:rsidR="00146CF5" w:rsidRPr="007B4B00" w:rsidRDefault="00605E16" w:rsidP="00307401">
      <w:pPr>
        <w:widowControl w:val="0"/>
        <w:spacing w:line="274" w:lineRule="auto"/>
        <w:ind w:left="720" w:hanging="720"/>
        <w:rPr>
          <w:rFonts w:asciiTheme="minorHAnsi" w:hAnsiTheme="minorHAnsi" w:cs="Arial"/>
          <w:b/>
          <w:color w:val="000000"/>
          <w:szCs w:val="24"/>
        </w:rPr>
      </w:pPr>
      <w:r>
        <w:rPr>
          <w:rFonts w:asciiTheme="minorHAnsi" w:hAnsiTheme="minorHAnsi" w:cs="Arial"/>
          <w:color w:val="000000"/>
          <w:szCs w:val="24"/>
          <w:u w:val="single"/>
        </w:rPr>
        <w:lastRenderedPageBreak/>
        <w:t>Oct. 13</w:t>
      </w:r>
      <w:r w:rsidR="001A1F87" w:rsidRPr="007B4B00">
        <w:rPr>
          <w:rFonts w:asciiTheme="minorHAnsi" w:hAnsiTheme="minorHAnsi" w:cs="Arial"/>
          <w:color w:val="000000"/>
          <w:szCs w:val="24"/>
          <w:u w:val="single"/>
        </w:rPr>
        <w:t>-1</w:t>
      </w:r>
      <w:r>
        <w:rPr>
          <w:rFonts w:asciiTheme="minorHAnsi" w:hAnsiTheme="minorHAnsi" w:cs="Arial"/>
          <w:color w:val="000000"/>
          <w:szCs w:val="24"/>
          <w:u w:val="single"/>
        </w:rPr>
        <w:t>8</w:t>
      </w:r>
      <w:r w:rsidR="007B4B00">
        <w:rPr>
          <w:rFonts w:asciiTheme="minorHAnsi" w:hAnsiTheme="minorHAnsi" w:cs="Arial"/>
          <w:color w:val="000000"/>
          <w:szCs w:val="24"/>
        </w:rPr>
        <w:tab/>
      </w:r>
      <w:r w:rsidR="007B4B00">
        <w:rPr>
          <w:rFonts w:asciiTheme="minorHAnsi" w:hAnsiTheme="minorHAnsi" w:cs="Arial"/>
          <w:color w:val="000000"/>
          <w:szCs w:val="24"/>
        </w:rPr>
        <w:tab/>
      </w:r>
      <w:r w:rsidR="00146CF5" w:rsidRPr="007B4B00">
        <w:rPr>
          <w:rFonts w:asciiTheme="minorHAnsi" w:hAnsiTheme="minorHAnsi" w:cs="Arial"/>
          <w:b/>
          <w:color w:val="000000"/>
          <w:szCs w:val="24"/>
        </w:rPr>
        <w:t>Asian Capitalism</w:t>
      </w:r>
      <w:r w:rsidR="00053EE4" w:rsidRPr="007B4B00">
        <w:rPr>
          <w:rFonts w:asciiTheme="minorHAnsi" w:hAnsiTheme="minorHAnsi" w:cs="Arial"/>
          <w:b/>
          <w:color w:val="000000"/>
          <w:szCs w:val="24"/>
        </w:rPr>
        <w:t>: Developmental Capitalism or Crony Capitalism</w:t>
      </w:r>
    </w:p>
    <w:p w:rsidR="00053EE4" w:rsidRPr="007B4B00" w:rsidRDefault="007A43E6" w:rsidP="00053EE4">
      <w:pPr>
        <w:widowControl w:val="0"/>
        <w:numPr>
          <w:ilvl w:val="0"/>
          <w:numId w:val="5"/>
        </w:numPr>
        <w:spacing w:line="274" w:lineRule="auto"/>
        <w:rPr>
          <w:rFonts w:asciiTheme="minorHAnsi" w:hAnsiTheme="minorHAnsi" w:cs="Arial"/>
          <w:b/>
          <w:color w:val="000000"/>
          <w:szCs w:val="24"/>
        </w:rPr>
      </w:pPr>
      <w:proofErr w:type="spellStart"/>
      <w:r>
        <w:rPr>
          <w:rFonts w:asciiTheme="minorHAnsi" w:hAnsiTheme="minorHAnsi" w:cs="Arial"/>
          <w:color w:val="000000"/>
          <w:szCs w:val="24"/>
        </w:rPr>
        <w:t>Angresano</w:t>
      </w:r>
      <w:proofErr w:type="spellEnd"/>
      <w:r>
        <w:rPr>
          <w:rFonts w:asciiTheme="minorHAnsi" w:hAnsiTheme="minorHAnsi" w:cs="Arial"/>
          <w:color w:val="000000"/>
          <w:szCs w:val="24"/>
        </w:rPr>
        <w:t>, James.</w:t>
      </w:r>
      <w:r w:rsidR="00053EE4" w:rsidRPr="007B4B00">
        <w:rPr>
          <w:rFonts w:asciiTheme="minorHAnsi" w:hAnsiTheme="minorHAnsi" w:cs="Arial"/>
          <w:color w:val="000000"/>
          <w:szCs w:val="24"/>
        </w:rPr>
        <w:t xml:space="preserve"> </w:t>
      </w:r>
      <w:r w:rsidR="00C94E73" w:rsidRPr="007B4B00">
        <w:rPr>
          <w:rFonts w:asciiTheme="minorHAnsi" w:hAnsiTheme="minorHAnsi" w:cs="Arial"/>
          <w:color w:val="000000"/>
          <w:szCs w:val="24"/>
        </w:rPr>
        <w:t xml:space="preserve">1996. </w:t>
      </w:r>
      <w:r w:rsidR="00053EE4" w:rsidRPr="007B4B00">
        <w:rPr>
          <w:rFonts w:asciiTheme="minorHAnsi" w:hAnsiTheme="minorHAnsi" w:cs="Arial"/>
          <w:color w:val="000000"/>
          <w:szCs w:val="24"/>
        </w:rPr>
        <w:t xml:space="preserve">“The Japanese Economy,” in </w:t>
      </w:r>
      <w:r w:rsidR="00053EE4" w:rsidRPr="007B4B00">
        <w:rPr>
          <w:rFonts w:asciiTheme="minorHAnsi" w:hAnsiTheme="minorHAnsi" w:cs="Arial"/>
          <w:i/>
          <w:color w:val="000000"/>
          <w:szCs w:val="24"/>
        </w:rPr>
        <w:t xml:space="preserve">Comparative Economics </w:t>
      </w:r>
      <w:r w:rsidR="00053EE4" w:rsidRPr="007B4B00">
        <w:rPr>
          <w:rFonts w:asciiTheme="minorHAnsi" w:hAnsiTheme="minorHAnsi" w:cs="Arial"/>
          <w:color w:val="000000"/>
          <w:szCs w:val="24"/>
        </w:rPr>
        <w:t>(2nd Edition), Upper Saddle River, NJ</w:t>
      </w:r>
      <w:r w:rsidR="00C94E73" w:rsidRPr="007B4B00">
        <w:rPr>
          <w:rFonts w:asciiTheme="minorHAnsi" w:hAnsiTheme="minorHAnsi" w:cs="Arial"/>
          <w:color w:val="000000"/>
          <w:szCs w:val="24"/>
        </w:rPr>
        <w:t>: Prentice-Hall.</w:t>
      </w:r>
      <w:r w:rsidR="00053EE4" w:rsidRPr="007B4B00">
        <w:rPr>
          <w:rFonts w:asciiTheme="minorHAnsi" w:hAnsiTheme="minorHAnsi" w:cs="Arial"/>
          <w:color w:val="000000"/>
          <w:szCs w:val="24"/>
        </w:rPr>
        <w:t xml:space="preserve"> </w:t>
      </w:r>
      <w:r w:rsidR="00B151E3">
        <w:rPr>
          <w:rFonts w:asciiTheme="minorHAnsi" w:hAnsiTheme="minorHAnsi" w:cs="Arial"/>
          <w:color w:val="000000"/>
          <w:szCs w:val="24"/>
        </w:rPr>
        <w:t xml:space="preserve"> </w:t>
      </w:r>
      <w:r w:rsidR="00EC4C4A">
        <w:rPr>
          <w:rFonts w:asciiTheme="minorHAnsi" w:hAnsiTheme="minorHAnsi" w:cs="Arial"/>
          <w:color w:val="000000"/>
          <w:szCs w:val="24"/>
        </w:rPr>
        <w:t>167-196.</w:t>
      </w:r>
    </w:p>
    <w:p w:rsidR="0067520D" w:rsidRPr="00B42BF9" w:rsidRDefault="0067520D" w:rsidP="0067520D">
      <w:pPr>
        <w:pStyle w:val="ListParagraph"/>
        <w:widowControl w:val="0"/>
        <w:numPr>
          <w:ilvl w:val="0"/>
          <w:numId w:val="5"/>
        </w:numPr>
        <w:spacing w:line="274" w:lineRule="auto"/>
        <w:rPr>
          <w:rFonts w:asciiTheme="minorHAnsi" w:hAnsiTheme="minorHAnsi"/>
          <w:color w:val="000000"/>
        </w:rPr>
      </w:pPr>
      <w:r w:rsidRPr="00B42BF9">
        <w:rPr>
          <w:rFonts w:asciiTheme="minorHAnsi" w:hAnsiTheme="minorHAnsi"/>
          <w:color w:val="000000"/>
        </w:rPr>
        <w:t xml:space="preserve">Smith, H., </w:t>
      </w:r>
      <w:proofErr w:type="spellStart"/>
      <w:r w:rsidRPr="00B42BF9">
        <w:rPr>
          <w:rFonts w:asciiTheme="minorHAnsi" w:hAnsiTheme="minorHAnsi"/>
          <w:color w:val="000000"/>
        </w:rPr>
        <w:t>Marner</w:t>
      </w:r>
      <w:proofErr w:type="spellEnd"/>
      <w:r w:rsidRPr="00B42BF9">
        <w:rPr>
          <w:rFonts w:asciiTheme="minorHAnsi" w:hAnsiTheme="minorHAnsi"/>
          <w:color w:val="000000"/>
        </w:rPr>
        <w:t xml:space="preserve">, E. 2003. </w:t>
      </w:r>
      <w:r w:rsidRPr="00B42BF9">
        <w:rPr>
          <w:rFonts w:asciiTheme="minorHAnsi" w:hAnsiTheme="minorHAnsi"/>
          <w:i/>
          <w:iCs/>
          <w:color w:val="000000"/>
        </w:rPr>
        <w:t>Old ways, new game</w:t>
      </w:r>
      <w:r w:rsidRPr="00B42BF9">
        <w:rPr>
          <w:rFonts w:asciiTheme="minorHAnsi" w:hAnsiTheme="minorHAnsi"/>
          <w:color w:val="000000"/>
        </w:rPr>
        <w:t xml:space="preserve">. </w:t>
      </w:r>
      <w:r w:rsidR="00F25444">
        <w:rPr>
          <w:rFonts w:asciiTheme="minorHAnsi" w:hAnsiTheme="minorHAnsi"/>
          <w:color w:val="000000"/>
        </w:rPr>
        <w:t>[</w:t>
      </w:r>
      <w:proofErr w:type="spellStart"/>
      <w:r w:rsidR="00F25444">
        <w:rPr>
          <w:rFonts w:asciiTheme="minorHAnsi" w:hAnsiTheme="minorHAnsi"/>
          <w:color w:val="000000"/>
        </w:rPr>
        <w:t>videorecording</w:t>
      </w:r>
      <w:proofErr w:type="spellEnd"/>
      <w:r w:rsidR="00F25444">
        <w:rPr>
          <w:rFonts w:asciiTheme="minorHAnsi" w:hAnsiTheme="minorHAnsi"/>
          <w:color w:val="000000"/>
        </w:rPr>
        <w:t xml:space="preserve">] </w:t>
      </w:r>
      <w:r w:rsidRPr="00B42BF9">
        <w:rPr>
          <w:rFonts w:asciiTheme="minorHAnsi" w:hAnsiTheme="minorHAnsi"/>
          <w:color w:val="000000"/>
        </w:rPr>
        <w:t>Princeton, NJ: Films for the Humanities.</w:t>
      </w:r>
    </w:p>
    <w:p w:rsidR="00B42BF9" w:rsidRPr="00B42BF9" w:rsidRDefault="00B42BF9" w:rsidP="0067520D">
      <w:pPr>
        <w:pStyle w:val="ListParagraph"/>
        <w:widowControl w:val="0"/>
        <w:numPr>
          <w:ilvl w:val="0"/>
          <w:numId w:val="5"/>
        </w:numPr>
        <w:spacing w:line="274" w:lineRule="auto"/>
        <w:rPr>
          <w:rFonts w:asciiTheme="minorHAnsi" w:hAnsiTheme="minorHAnsi"/>
          <w:color w:val="000000"/>
        </w:rPr>
      </w:pPr>
      <w:r>
        <w:rPr>
          <w:rFonts w:asciiTheme="minorHAnsi" w:hAnsiTheme="minorHAnsi"/>
          <w:color w:val="000000"/>
        </w:rPr>
        <w:t xml:space="preserve">Smith, H., </w:t>
      </w:r>
      <w:proofErr w:type="spellStart"/>
      <w:r>
        <w:rPr>
          <w:rFonts w:asciiTheme="minorHAnsi" w:hAnsiTheme="minorHAnsi"/>
          <w:color w:val="000000"/>
        </w:rPr>
        <w:t>Marner</w:t>
      </w:r>
      <w:proofErr w:type="spellEnd"/>
      <w:r>
        <w:rPr>
          <w:rFonts w:asciiTheme="minorHAnsi" w:hAnsiTheme="minorHAnsi"/>
          <w:color w:val="000000"/>
        </w:rPr>
        <w:t xml:space="preserve">, E. </w:t>
      </w:r>
      <w:r w:rsidRPr="00B42BF9">
        <w:rPr>
          <w:rFonts w:asciiTheme="minorHAnsi" w:hAnsiTheme="minorHAnsi"/>
          <w:color w:val="000000"/>
        </w:rPr>
        <w:t xml:space="preserve">2003. </w:t>
      </w:r>
      <w:r w:rsidRPr="00B42BF9">
        <w:rPr>
          <w:rFonts w:asciiTheme="minorHAnsi" w:hAnsiTheme="minorHAnsi"/>
          <w:i/>
          <w:iCs/>
          <w:color w:val="000000"/>
        </w:rPr>
        <w:t>The culture of commerce</w:t>
      </w:r>
      <w:r w:rsidRPr="00B42BF9">
        <w:rPr>
          <w:rFonts w:asciiTheme="minorHAnsi" w:hAnsiTheme="minorHAnsi"/>
          <w:color w:val="000000"/>
        </w:rPr>
        <w:t xml:space="preserve">. </w:t>
      </w:r>
      <w:r w:rsidR="00F25444">
        <w:rPr>
          <w:rFonts w:asciiTheme="minorHAnsi" w:hAnsiTheme="minorHAnsi"/>
          <w:color w:val="000000"/>
        </w:rPr>
        <w:t>[</w:t>
      </w:r>
      <w:proofErr w:type="spellStart"/>
      <w:r w:rsidR="00F25444">
        <w:rPr>
          <w:rFonts w:asciiTheme="minorHAnsi" w:hAnsiTheme="minorHAnsi"/>
          <w:color w:val="000000"/>
        </w:rPr>
        <w:t>videorecording</w:t>
      </w:r>
      <w:proofErr w:type="spellEnd"/>
      <w:r w:rsidR="00F25444">
        <w:rPr>
          <w:rFonts w:asciiTheme="minorHAnsi" w:hAnsiTheme="minorHAnsi"/>
          <w:color w:val="000000"/>
        </w:rPr>
        <w:t xml:space="preserve">] </w:t>
      </w:r>
      <w:r w:rsidRPr="00B42BF9">
        <w:rPr>
          <w:rFonts w:asciiTheme="minorHAnsi" w:hAnsiTheme="minorHAnsi"/>
          <w:color w:val="000000"/>
        </w:rPr>
        <w:t>Princeton, NJ: Films for the Humanities and Sciences.</w:t>
      </w:r>
    </w:p>
    <w:p w:rsidR="00647E46" w:rsidRPr="00647E46" w:rsidRDefault="00647E46" w:rsidP="00647E46">
      <w:pPr>
        <w:widowControl w:val="0"/>
        <w:spacing w:line="274" w:lineRule="auto"/>
        <w:ind w:left="360"/>
        <w:rPr>
          <w:rFonts w:asciiTheme="minorHAnsi" w:hAnsiTheme="minorHAnsi" w:cs="Arial"/>
          <w:b/>
          <w:color w:val="000000"/>
          <w:szCs w:val="24"/>
        </w:rPr>
      </w:pPr>
      <w:r w:rsidRPr="00647E46">
        <w:rPr>
          <w:rFonts w:asciiTheme="minorHAnsi" w:eastAsia="Arial Unicode MS" w:hAnsiTheme="minorHAnsi" w:cs="Arial Unicode MS"/>
          <w:b/>
          <w:color w:val="333333"/>
        </w:rPr>
        <w:t>Paper due Oct. 20</w:t>
      </w:r>
    </w:p>
    <w:p w:rsidR="00A11A5E" w:rsidRPr="007B4B00" w:rsidRDefault="00605E16" w:rsidP="00307401">
      <w:pPr>
        <w:widowControl w:val="0"/>
        <w:spacing w:line="274" w:lineRule="auto"/>
        <w:ind w:left="720" w:hanging="720"/>
        <w:rPr>
          <w:rFonts w:asciiTheme="minorHAnsi" w:hAnsiTheme="minorHAnsi" w:cs="Arial"/>
          <w:b/>
          <w:color w:val="000000"/>
          <w:szCs w:val="24"/>
        </w:rPr>
      </w:pPr>
      <w:r>
        <w:rPr>
          <w:rFonts w:asciiTheme="minorHAnsi" w:hAnsiTheme="minorHAnsi" w:cs="Arial"/>
          <w:color w:val="000000"/>
          <w:szCs w:val="24"/>
          <w:u w:val="single"/>
        </w:rPr>
        <w:t>Oct. 20</w:t>
      </w:r>
      <w:r w:rsidR="001A1F87" w:rsidRPr="007B4B00">
        <w:rPr>
          <w:rFonts w:asciiTheme="minorHAnsi" w:hAnsiTheme="minorHAnsi" w:cs="Arial"/>
          <w:color w:val="000000"/>
          <w:szCs w:val="24"/>
          <w:u w:val="single"/>
        </w:rPr>
        <w:t>-2</w:t>
      </w:r>
      <w:r w:rsidR="00647E46">
        <w:rPr>
          <w:rFonts w:asciiTheme="minorHAnsi" w:hAnsiTheme="minorHAnsi" w:cs="Arial"/>
          <w:color w:val="000000"/>
          <w:szCs w:val="24"/>
          <w:u w:val="single"/>
        </w:rPr>
        <w:t>7</w:t>
      </w:r>
      <w:r w:rsidR="007B4B00">
        <w:rPr>
          <w:rFonts w:asciiTheme="minorHAnsi" w:hAnsiTheme="minorHAnsi" w:cs="Arial"/>
          <w:color w:val="000000"/>
          <w:szCs w:val="24"/>
        </w:rPr>
        <w:tab/>
      </w:r>
      <w:r w:rsidR="007B4B00">
        <w:rPr>
          <w:rFonts w:asciiTheme="minorHAnsi" w:hAnsiTheme="minorHAnsi" w:cs="Arial"/>
          <w:color w:val="000000"/>
          <w:szCs w:val="24"/>
        </w:rPr>
        <w:tab/>
      </w:r>
      <w:r w:rsidR="00A11A5E" w:rsidRPr="007B4B00">
        <w:rPr>
          <w:rFonts w:asciiTheme="minorHAnsi" w:hAnsiTheme="minorHAnsi" w:cs="Arial"/>
          <w:b/>
          <w:color w:val="000000"/>
          <w:szCs w:val="24"/>
        </w:rPr>
        <w:t>Reforming Socialism: China</w:t>
      </w:r>
    </w:p>
    <w:p w:rsidR="00690F0E" w:rsidRPr="007B4B00" w:rsidRDefault="00690F0E" w:rsidP="00690F0E">
      <w:pPr>
        <w:widowControl w:val="0"/>
        <w:numPr>
          <w:ilvl w:val="0"/>
          <w:numId w:val="5"/>
        </w:numPr>
        <w:spacing w:line="274" w:lineRule="auto"/>
        <w:rPr>
          <w:rFonts w:asciiTheme="minorHAnsi" w:hAnsiTheme="minorHAnsi" w:cs="Arial"/>
          <w:color w:val="000000"/>
          <w:szCs w:val="24"/>
        </w:rPr>
      </w:pPr>
      <w:r w:rsidRPr="007B4B00">
        <w:rPr>
          <w:rFonts w:asciiTheme="minorHAnsi" w:hAnsiTheme="minorHAnsi" w:cs="Arial"/>
          <w:color w:val="000000"/>
          <w:szCs w:val="24"/>
        </w:rPr>
        <w:t xml:space="preserve">Rosser, J. Barkley and Marina V.  2004.  “China’s Socialist Market </w:t>
      </w:r>
      <w:r w:rsidR="00EC4C4A">
        <w:rPr>
          <w:rFonts w:asciiTheme="minorHAnsi" w:hAnsiTheme="minorHAnsi" w:cs="Arial"/>
          <w:color w:val="000000"/>
          <w:szCs w:val="24"/>
        </w:rPr>
        <w:t>Economy: The Sleeping Giants,” i</w:t>
      </w:r>
      <w:r w:rsidRPr="007B4B00">
        <w:rPr>
          <w:rFonts w:asciiTheme="minorHAnsi" w:hAnsiTheme="minorHAnsi" w:cs="Arial"/>
          <w:color w:val="000000"/>
          <w:szCs w:val="24"/>
        </w:rPr>
        <w:t xml:space="preserve">n </w:t>
      </w:r>
      <w:r w:rsidRPr="007B4B00">
        <w:rPr>
          <w:rFonts w:asciiTheme="minorHAnsi" w:hAnsiTheme="minorHAnsi" w:cs="Arial"/>
          <w:i/>
          <w:color w:val="000000"/>
          <w:szCs w:val="24"/>
        </w:rPr>
        <w:t>Comparative Economics in a Transforming World Economy</w:t>
      </w:r>
      <w:r w:rsidRPr="007B4B00">
        <w:rPr>
          <w:rFonts w:asciiTheme="minorHAnsi" w:hAnsiTheme="minorHAnsi" w:cs="Arial"/>
          <w:color w:val="000000"/>
          <w:szCs w:val="24"/>
        </w:rPr>
        <w:t xml:space="preserve">. </w:t>
      </w:r>
      <w:r w:rsidRPr="007B4B00">
        <w:rPr>
          <w:rFonts w:asciiTheme="minorHAnsi" w:hAnsiTheme="minorHAnsi" w:cs="Arial"/>
          <w:bCs/>
          <w:szCs w:val="24"/>
        </w:rPr>
        <w:t xml:space="preserve">  Cambridge, Mass.: MIT Press. </w:t>
      </w:r>
      <w:r w:rsidR="007E4CFE">
        <w:rPr>
          <w:rFonts w:asciiTheme="minorHAnsi" w:hAnsiTheme="minorHAnsi" w:cs="Arial"/>
          <w:bCs/>
          <w:szCs w:val="24"/>
        </w:rPr>
        <w:t>417-449.</w:t>
      </w:r>
    </w:p>
    <w:p w:rsidR="00647E46" w:rsidRDefault="007E4CFE" w:rsidP="00647E46">
      <w:pPr>
        <w:widowControl w:val="0"/>
        <w:numPr>
          <w:ilvl w:val="0"/>
          <w:numId w:val="5"/>
        </w:numPr>
        <w:spacing w:line="274" w:lineRule="auto"/>
        <w:rPr>
          <w:rFonts w:asciiTheme="minorHAnsi" w:hAnsiTheme="minorHAnsi" w:cs="Arial"/>
          <w:b/>
          <w:color w:val="000000"/>
          <w:szCs w:val="24"/>
        </w:rPr>
      </w:pPr>
      <w:r w:rsidRPr="007E4CFE">
        <w:rPr>
          <w:rStyle w:val="Strong"/>
          <w:rFonts w:asciiTheme="minorHAnsi" w:hAnsiTheme="minorHAnsi" w:cs="Arial"/>
          <w:b w:val="0"/>
          <w:szCs w:val="24"/>
        </w:rPr>
        <w:t xml:space="preserve">Crowley, John. 2004. </w:t>
      </w:r>
      <w:r w:rsidR="00CD3AE6" w:rsidRPr="007E4CFE">
        <w:rPr>
          <w:rStyle w:val="Strong"/>
          <w:rFonts w:asciiTheme="minorHAnsi" w:hAnsiTheme="minorHAnsi" w:cs="Arial"/>
          <w:b w:val="0"/>
          <w:i/>
          <w:szCs w:val="24"/>
        </w:rPr>
        <w:t>In search of China</w:t>
      </w:r>
      <w:r w:rsidR="00CD3AE6" w:rsidRPr="007E4CFE">
        <w:rPr>
          <w:rStyle w:val="Strong"/>
          <w:rFonts w:asciiTheme="minorHAnsi" w:hAnsiTheme="minorHAnsi" w:cs="Arial"/>
          <w:b w:val="0"/>
          <w:szCs w:val="24"/>
        </w:rPr>
        <w:t xml:space="preserve"> [</w:t>
      </w:r>
      <w:proofErr w:type="spellStart"/>
      <w:r w:rsidR="00CD3AE6" w:rsidRPr="007E4CFE">
        <w:rPr>
          <w:rStyle w:val="Strong"/>
          <w:rFonts w:asciiTheme="minorHAnsi" w:hAnsiTheme="minorHAnsi" w:cs="Arial"/>
          <w:b w:val="0"/>
          <w:szCs w:val="24"/>
        </w:rPr>
        <w:t>videorecording</w:t>
      </w:r>
      <w:proofErr w:type="spellEnd"/>
      <w:r w:rsidR="00CD3AE6" w:rsidRPr="007E4CFE">
        <w:rPr>
          <w:rStyle w:val="Strong"/>
          <w:rFonts w:asciiTheme="minorHAnsi" w:hAnsiTheme="minorHAnsi" w:cs="Arial"/>
          <w:b w:val="0"/>
          <w:szCs w:val="24"/>
        </w:rPr>
        <w:t>]</w:t>
      </w:r>
      <w:r w:rsidRPr="007E4CFE">
        <w:rPr>
          <w:rStyle w:val="Strong"/>
          <w:rFonts w:asciiTheme="minorHAnsi" w:hAnsiTheme="minorHAnsi" w:cs="Arial"/>
          <w:b w:val="0"/>
          <w:szCs w:val="24"/>
        </w:rPr>
        <w:t>.</w:t>
      </w:r>
      <w:r w:rsidR="00CD3AE6" w:rsidRPr="007E4CFE">
        <w:rPr>
          <w:rStyle w:val="Strong"/>
          <w:rFonts w:asciiTheme="minorHAnsi" w:hAnsiTheme="minorHAnsi"/>
          <w:szCs w:val="24"/>
        </w:rPr>
        <w:t xml:space="preserve"> </w:t>
      </w:r>
      <w:r w:rsidR="00A741CD" w:rsidRPr="007E4CFE">
        <w:rPr>
          <w:rFonts w:asciiTheme="minorHAnsi" w:hAnsiTheme="minorHAnsi" w:cs="Arial"/>
          <w:color w:val="000000"/>
          <w:szCs w:val="24"/>
        </w:rPr>
        <w:t>Princeton, N.J.: Films for the Humanities &amp; Sciences.</w:t>
      </w:r>
      <w:r w:rsidR="00CD3AE6" w:rsidRPr="007E4CFE">
        <w:rPr>
          <w:rFonts w:asciiTheme="minorHAnsi" w:hAnsiTheme="minorHAnsi" w:cs="Arial"/>
          <w:color w:val="000000"/>
          <w:szCs w:val="24"/>
        </w:rPr>
        <w:t xml:space="preserve"> </w:t>
      </w:r>
    </w:p>
    <w:p w:rsidR="00647E46" w:rsidRPr="00F923BD" w:rsidRDefault="00647E46" w:rsidP="00647E46">
      <w:pPr>
        <w:widowControl w:val="0"/>
        <w:spacing w:line="274" w:lineRule="auto"/>
        <w:ind w:left="360"/>
        <w:rPr>
          <w:rFonts w:asciiTheme="minorHAnsi" w:hAnsiTheme="minorHAnsi" w:cs="Arial"/>
          <w:color w:val="000000"/>
          <w:szCs w:val="24"/>
        </w:rPr>
      </w:pPr>
      <w:r w:rsidRPr="00F923BD">
        <w:rPr>
          <w:rStyle w:val="Strong"/>
          <w:rFonts w:asciiTheme="minorHAnsi" w:hAnsiTheme="minorHAnsi" w:cs="Arial"/>
          <w:szCs w:val="24"/>
        </w:rPr>
        <w:t xml:space="preserve">Paper due </w:t>
      </w:r>
      <w:r w:rsidR="00F923BD" w:rsidRPr="00F923BD">
        <w:rPr>
          <w:rStyle w:val="Strong"/>
          <w:rFonts w:asciiTheme="minorHAnsi" w:hAnsiTheme="minorHAnsi" w:cs="Arial"/>
          <w:szCs w:val="24"/>
        </w:rPr>
        <w:t>Nov</w:t>
      </w:r>
      <w:r w:rsidR="00F923BD" w:rsidRPr="00F923BD">
        <w:rPr>
          <w:rStyle w:val="Strong"/>
          <w:rFonts w:asciiTheme="minorHAnsi" w:hAnsiTheme="minorHAnsi" w:cs="Arial"/>
          <w:b w:val="0"/>
          <w:szCs w:val="24"/>
        </w:rPr>
        <w:t>.</w:t>
      </w:r>
      <w:r w:rsidR="00F923BD" w:rsidRPr="00F923BD">
        <w:rPr>
          <w:rFonts w:asciiTheme="minorHAnsi" w:hAnsiTheme="minorHAnsi" w:cs="Arial"/>
          <w:b/>
          <w:color w:val="000000"/>
          <w:szCs w:val="24"/>
        </w:rPr>
        <w:t xml:space="preserve"> 3</w:t>
      </w:r>
    </w:p>
    <w:p w:rsidR="00AD0AB7" w:rsidRPr="007E4CFE" w:rsidRDefault="00146CF5" w:rsidP="007E4CFE">
      <w:pPr>
        <w:widowControl w:val="0"/>
        <w:spacing w:line="274" w:lineRule="auto"/>
        <w:rPr>
          <w:rFonts w:asciiTheme="minorHAnsi" w:hAnsiTheme="minorHAnsi" w:cs="Arial"/>
          <w:b/>
          <w:color w:val="000000"/>
          <w:szCs w:val="24"/>
        </w:rPr>
      </w:pPr>
      <w:r w:rsidRPr="007E4CFE">
        <w:rPr>
          <w:rFonts w:asciiTheme="minorHAnsi" w:hAnsiTheme="minorHAnsi" w:cs="Arial"/>
          <w:color w:val="000000"/>
          <w:szCs w:val="24"/>
          <w:u w:val="single"/>
        </w:rPr>
        <w:t>Oct. 2</w:t>
      </w:r>
      <w:r w:rsidR="00647E46">
        <w:rPr>
          <w:rFonts w:asciiTheme="minorHAnsi" w:hAnsiTheme="minorHAnsi" w:cs="Arial"/>
          <w:color w:val="000000"/>
          <w:szCs w:val="24"/>
          <w:u w:val="single"/>
        </w:rPr>
        <w:t>9</w:t>
      </w:r>
      <w:r w:rsidR="001A1F87" w:rsidRPr="007E4CFE">
        <w:rPr>
          <w:rFonts w:asciiTheme="minorHAnsi" w:hAnsiTheme="minorHAnsi" w:cs="Arial"/>
          <w:color w:val="000000"/>
          <w:szCs w:val="24"/>
          <w:u w:val="single"/>
        </w:rPr>
        <w:t>-</w:t>
      </w:r>
      <w:r w:rsidR="005F7BD2" w:rsidRPr="007E4CFE">
        <w:rPr>
          <w:rFonts w:asciiTheme="minorHAnsi" w:hAnsiTheme="minorHAnsi" w:cs="Arial"/>
          <w:color w:val="000000"/>
          <w:szCs w:val="24"/>
          <w:u w:val="single"/>
        </w:rPr>
        <w:t xml:space="preserve">Nov. </w:t>
      </w:r>
      <w:r w:rsidR="00647E46">
        <w:rPr>
          <w:rFonts w:asciiTheme="minorHAnsi" w:hAnsiTheme="minorHAnsi" w:cs="Arial"/>
          <w:color w:val="000000"/>
          <w:szCs w:val="24"/>
          <w:u w:val="single"/>
        </w:rPr>
        <w:t>3</w:t>
      </w:r>
      <w:proofErr w:type="gramStart"/>
      <w:r w:rsidR="007B4B00" w:rsidRPr="007E4CFE">
        <w:rPr>
          <w:rFonts w:asciiTheme="minorHAnsi" w:hAnsiTheme="minorHAnsi" w:cs="Arial"/>
          <w:color w:val="000000"/>
          <w:szCs w:val="24"/>
        </w:rPr>
        <w:tab/>
      </w:r>
      <w:r w:rsidR="007B4B00" w:rsidRPr="007E4CFE">
        <w:rPr>
          <w:rFonts w:asciiTheme="minorHAnsi" w:hAnsiTheme="minorHAnsi" w:cs="Arial"/>
          <w:color w:val="000000"/>
          <w:szCs w:val="24"/>
        </w:rPr>
        <w:tab/>
      </w:r>
      <w:r w:rsidR="00AD0AB7" w:rsidRPr="007E4CFE">
        <w:rPr>
          <w:rFonts w:asciiTheme="minorHAnsi" w:hAnsiTheme="minorHAnsi" w:cs="Arial"/>
          <w:b/>
          <w:color w:val="000000"/>
          <w:szCs w:val="24"/>
        </w:rPr>
        <w:t>Structural Adjustment</w:t>
      </w:r>
      <w:proofErr w:type="gramEnd"/>
      <w:r w:rsidR="00AD0AB7" w:rsidRPr="007E4CFE">
        <w:rPr>
          <w:rFonts w:asciiTheme="minorHAnsi" w:hAnsiTheme="minorHAnsi" w:cs="Arial"/>
          <w:b/>
          <w:color w:val="000000"/>
          <w:szCs w:val="24"/>
        </w:rPr>
        <w:t xml:space="preserve"> and Colonialism</w:t>
      </w:r>
    </w:p>
    <w:p w:rsidR="00AD0AB7" w:rsidRPr="007B4B00" w:rsidRDefault="00AD0AB7" w:rsidP="00AD0AB7">
      <w:pPr>
        <w:widowControl w:val="0"/>
        <w:numPr>
          <w:ilvl w:val="0"/>
          <w:numId w:val="5"/>
        </w:numPr>
        <w:spacing w:line="274" w:lineRule="auto"/>
        <w:rPr>
          <w:rFonts w:asciiTheme="minorHAnsi" w:hAnsiTheme="minorHAnsi" w:cs="Arial"/>
          <w:i/>
          <w:color w:val="000000"/>
          <w:szCs w:val="24"/>
        </w:rPr>
      </w:pPr>
      <w:proofErr w:type="spellStart"/>
      <w:r w:rsidRPr="007B4B00">
        <w:rPr>
          <w:rFonts w:asciiTheme="minorHAnsi" w:hAnsiTheme="minorHAnsi" w:cs="Arial"/>
          <w:color w:val="000000"/>
          <w:szCs w:val="24"/>
        </w:rPr>
        <w:t>Geisler</w:t>
      </w:r>
      <w:proofErr w:type="spellEnd"/>
      <w:r w:rsidRPr="007B4B00">
        <w:rPr>
          <w:rFonts w:asciiTheme="minorHAnsi" w:hAnsiTheme="minorHAnsi" w:cs="Arial"/>
          <w:color w:val="000000"/>
          <w:szCs w:val="24"/>
        </w:rPr>
        <w:t xml:space="preserve">, Gisela and Karen </w:t>
      </w:r>
      <w:proofErr w:type="spellStart"/>
      <w:r w:rsidRPr="007B4B00">
        <w:rPr>
          <w:rFonts w:asciiTheme="minorHAnsi" w:hAnsiTheme="minorHAnsi" w:cs="Arial"/>
          <w:color w:val="000000"/>
          <w:szCs w:val="24"/>
        </w:rPr>
        <w:t>Tranberg</w:t>
      </w:r>
      <w:proofErr w:type="spellEnd"/>
      <w:r w:rsidRPr="007B4B00">
        <w:rPr>
          <w:rFonts w:asciiTheme="minorHAnsi" w:hAnsiTheme="minorHAnsi" w:cs="Arial"/>
          <w:color w:val="000000"/>
          <w:szCs w:val="24"/>
        </w:rPr>
        <w:t xml:space="preserve"> Hansen. 1994. “Structural Adjustment, the Rural-Urban Interface and Gender Relations in Zambia,” in </w:t>
      </w:r>
      <w:proofErr w:type="spellStart"/>
      <w:r w:rsidRPr="007B4B00">
        <w:rPr>
          <w:rFonts w:asciiTheme="minorHAnsi" w:hAnsiTheme="minorHAnsi" w:cs="Arial"/>
          <w:color w:val="000000"/>
          <w:szCs w:val="24"/>
        </w:rPr>
        <w:t>Nahid</w:t>
      </w:r>
      <w:proofErr w:type="spellEnd"/>
      <w:r w:rsidRPr="007B4B00">
        <w:rPr>
          <w:rFonts w:asciiTheme="minorHAnsi" w:hAnsiTheme="minorHAnsi" w:cs="Arial"/>
          <w:color w:val="000000"/>
          <w:szCs w:val="24"/>
        </w:rPr>
        <w:t xml:space="preserve"> </w:t>
      </w:r>
      <w:proofErr w:type="spellStart"/>
      <w:r w:rsidRPr="007B4B00">
        <w:rPr>
          <w:rFonts w:asciiTheme="minorHAnsi" w:hAnsiTheme="minorHAnsi" w:cs="Arial"/>
          <w:color w:val="000000"/>
          <w:szCs w:val="24"/>
        </w:rPr>
        <w:t>Aslanbeigui</w:t>
      </w:r>
      <w:proofErr w:type="spellEnd"/>
      <w:r w:rsidRPr="007B4B00">
        <w:rPr>
          <w:rFonts w:asciiTheme="minorHAnsi" w:hAnsiTheme="minorHAnsi" w:cs="Arial"/>
          <w:color w:val="000000"/>
          <w:szCs w:val="24"/>
        </w:rPr>
        <w:t xml:space="preserve">, Stephen Pressman, and Gale Summerfield (eds.) </w:t>
      </w:r>
      <w:r w:rsidRPr="007B4B00">
        <w:rPr>
          <w:rFonts w:asciiTheme="minorHAnsi" w:hAnsiTheme="minorHAnsi" w:cs="Arial"/>
          <w:i/>
          <w:color w:val="000000"/>
          <w:szCs w:val="24"/>
        </w:rPr>
        <w:t xml:space="preserve">Women in the Age of Economic </w:t>
      </w:r>
      <w:proofErr w:type="spellStart"/>
      <w:r w:rsidRPr="007B4B00">
        <w:rPr>
          <w:rFonts w:asciiTheme="minorHAnsi" w:hAnsiTheme="minorHAnsi" w:cs="Arial"/>
          <w:i/>
          <w:color w:val="000000"/>
          <w:szCs w:val="24"/>
        </w:rPr>
        <w:t>Transformaiton</w:t>
      </w:r>
      <w:proofErr w:type="spellEnd"/>
      <w:r w:rsidRPr="007B4B00">
        <w:rPr>
          <w:rFonts w:asciiTheme="minorHAnsi" w:hAnsiTheme="minorHAnsi" w:cs="Arial"/>
          <w:i/>
          <w:color w:val="000000"/>
          <w:szCs w:val="24"/>
        </w:rPr>
        <w:t>.</w:t>
      </w:r>
      <w:r w:rsidRPr="007B4B00">
        <w:rPr>
          <w:rFonts w:asciiTheme="minorHAnsi" w:hAnsiTheme="minorHAnsi" w:cs="Arial"/>
          <w:color w:val="000000"/>
          <w:szCs w:val="24"/>
        </w:rPr>
        <w:t xml:space="preserve"> New York and London: </w:t>
      </w:r>
      <w:proofErr w:type="spellStart"/>
      <w:r w:rsidRPr="007B4B00">
        <w:rPr>
          <w:rFonts w:asciiTheme="minorHAnsi" w:hAnsiTheme="minorHAnsi" w:cs="Arial"/>
          <w:color w:val="000000"/>
          <w:szCs w:val="24"/>
        </w:rPr>
        <w:t>Routledge</w:t>
      </w:r>
      <w:proofErr w:type="spellEnd"/>
      <w:r w:rsidRPr="007B4B00">
        <w:rPr>
          <w:rFonts w:asciiTheme="minorHAnsi" w:hAnsiTheme="minorHAnsi" w:cs="Arial"/>
          <w:color w:val="000000"/>
          <w:szCs w:val="24"/>
        </w:rPr>
        <w:t xml:space="preserve">. </w:t>
      </w:r>
      <w:r w:rsidR="009230E3">
        <w:rPr>
          <w:rFonts w:asciiTheme="minorHAnsi" w:hAnsiTheme="minorHAnsi" w:cs="Arial"/>
          <w:color w:val="000000"/>
          <w:szCs w:val="24"/>
        </w:rPr>
        <w:t>95-112.</w:t>
      </w:r>
    </w:p>
    <w:p w:rsidR="009230E3" w:rsidRPr="00F923BD" w:rsidRDefault="00AD0AB7" w:rsidP="00647E46">
      <w:pPr>
        <w:widowControl w:val="0"/>
        <w:numPr>
          <w:ilvl w:val="0"/>
          <w:numId w:val="5"/>
        </w:numPr>
        <w:spacing w:line="274" w:lineRule="auto"/>
        <w:rPr>
          <w:rFonts w:asciiTheme="minorHAnsi" w:hAnsiTheme="minorHAnsi" w:cs="Arial"/>
          <w:b/>
          <w:color w:val="000000"/>
          <w:szCs w:val="24"/>
        </w:rPr>
      </w:pPr>
      <w:proofErr w:type="spellStart"/>
      <w:r w:rsidRPr="009230E3">
        <w:rPr>
          <w:rFonts w:asciiTheme="minorHAnsi" w:hAnsiTheme="minorHAnsi" w:cs="Arial"/>
          <w:color w:val="000000"/>
          <w:szCs w:val="24"/>
        </w:rPr>
        <w:t>Bloemen</w:t>
      </w:r>
      <w:proofErr w:type="spellEnd"/>
      <w:r w:rsidR="009230E3" w:rsidRPr="009230E3">
        <w:rPr>
          <w:rFonts w:asciiTheme="minorHAnsi" w:hAnsiTheme="minorHAnsi" w:cs="Arial"/>
          <w:color w:val="000000"/>
          <w:szCs w:val="24"/>
        </w:rPr>
        <w:t>,</w:t>
      </w:r>
      <w:r w:rsidRPr="009230E3">
        <w:rPr>
          <w:rFonts w:asciiTheme="minorHAnsi" w:hAnsiTheme="minorHAnsi" w:cs="Arial"/>
          <w:color w:val="000000"/>
          <w:szCs w:val="24"/>
        </w:rPr>
        <w:t xml:space="preserve"> </w:t>
      </w:r>
      <w:proofErr w:type="spellStart"/>
      <w:r w:rsidR="009230E3" w:rsidRPr="009230E3">
        <w:rPr>
          <w:rFonts w:asciiTheme="minorHAnsi" w:hAnsiTheme="minorHAnsi" w:cs="Arial"/>
          <w:color w:val="000000"/>
          <w:szCs w:val="24"/>
        </w:rPr>
        <w:t>Shantha</w:t>
      </w:r>
      <w:proofErr w:type="spellEnd"/>
      <w:r w:rsidR="009230E3" w:rsidRPr="009230E3">
        <w:rPr>
          <w:rFonts w:asciiTheme="minorHAnsi" w:hAnsiTheme="minorHAnsi" w:cs="Arial"/>
          <w:color w:val="000000"/>
          <w:szCs w:val="24"/>
        </w:rPr>
        <w:t xml:space="preserve">. 2001. </w:t>
      </w:r>
      <w:r w:rsidRPr="009230E3">
        <w:rPr>
          <w:rFonts w:asciiTheme="minorHAnsi" w:hAnsiTheme="minorHAnsi" w:cs="Arial"/>
          <w:i/>
          <w:color w:val="000000"/>
          <w:szCs w:val="24"/>
        </w:rPr>
        <w:t>T-shirt travels</w:t>
      </w:r>
      <w:r w:rsidRPr="009230E3">
        <w:rPr>
          <w:rFonts w:asciiTheme="minorHAnsi" w:hAnsiTheme="minorHAnsi" w:cs="Arial"/>
          <w:color w:val="000000"/>
          <w:szCs w:val="24"/>
        </w:rPr>
        <w:t xml:space="preserve"> [</w:t>
      </w:r>
      <w:proofErr w:type="spellStart"/>
      <w:r w:rsidRPr="009230E3">
        <w:rPr>
          <w:rFonts w:asciiTheme="minorHAnsi" w:hAnsiTheme="minorHAnsi" w:cs="Arial"/>
          <w:color w:val="000000"/>
          <w:szCs w:val="24"/>
        </w:rPr>
        <w:t>videorecording</w:t>
      </w:r>
      <w:proofErr w:type="spellEnd"/>
      <w:r w:rsidRPr="009230E3">
        <w:rPr>
          <w:rFonts w:asciiTheme="minorHAnsi" w:hAnsiTheme="minorHAnsi" w:cs="Arial"/>
          <w:color w:val="000000"/>
          <w:szCs w:val="24"/>
        </w:rPr>
        <w:t>]</w:t>
      </w:r>
      <w:r w:rsidR="009230E3" w:rsidRPr="009230E3">
        <w:rPr>
          <w:rFonts w:asciiTheme="minorHAnsi" w:hAnsiTheme="minorHAnsi" w:cs="Arial"/>
          <w:color w:val="000000"/>
          <w:szCs w:val="24"/>
        </w:rPr>
        <w:t>.</w:t>
      </w:r>
      <w:r w:rsidRPr="009230E3">
        <w:rPr>
          <w:rFonts w:asciiTheme="minorHAnsi" w:hAnsiTheme="minorHAnsi" w:cs="Arial"/>
          <w:color w:val="000000"/>
          <w:szCs w:val="24"/>
        </w:rPr>
        <w:t xml:space="preserve"> New </w:t>
      </w:r>
      <w:proofErr w:type="gramStart"/>
      <w:r w:rsidRPr="009230E3">
        <w:rPr>
          <w:rFonts w:asciiTheme="minorHAnsi" w:hAnsiTheme="minorHAnsi" w:cs="Arial"/>
          <w:color w:val="000000"/>
          <w:szCs w:val="24"/>
        </w:rPr>
        <w:t>York :</w:t>
      </w:r>
      <w:proofErr w:type="gramEnd"/>
      <w:r w:rsidRPr="009230E3">
        <w:rPr>
          <w:rFonts w:asciiTheme="minorHAnsi" w:hAnsiTheme="minorHAnsi" w:cs="Arial"/>
          <w:color w:val="000000"/>
          <w:szCs w:val="24"/>
        </w:rPr>
        <w:t xml:space="preserve"> Filmmakers Library</w:t>
      </w:r>
      <w:r w:rsidR="009230E3">
        <w:rPr>
          <w:rFonts w:asciiTheme="minorHAnsi" w:hAnsiTheme="minorHAnsi" w:cs="Arial"/>
          <w:color w:val="000000"/>
          <w:szCs w:val="24"/>
        </w:rPr>
        <w:t>.</w:t>
      </w:r>
    </w:p>
    <w:p w:rsidR="00F923BD" w:rsidRPr="00F923BD" w:rsidRDefault="00F923BD" w:rsidP="00F923BD">
      <w:pPr>
        <w:widowControl w:val="0"/>
        <w:spacing w:line="274" w:lineRule="auto"/>
        <w:ind w:left="360"/>
        <w:rPr>
          <w:rFonts w:asciiTheme="minorHAnsi" w:hAnsiTheme="minorHAnsi" w:cs="Arial"/>
          <w:b/>
          <w:color w:val="000000"/>
          <w:szCs w:val="24"/>
        </w:rPr>
      </w:pPr>
      <w:r w:rsidRPr="00F923BD">
        <w:rPr>
          <w:rFonts w:asciiTheme="minorHAnsi" w:hAnsiTheme="minorHAnsi" w:cs="Arial"/>
          <w:b/>
          <w:color w:val="000000"/>
          <w:szCs w:val="24"/>
        </w:rPr>
        <w:t>Paper due Nov. 10</w:t>
      </w:r>
    </w:p>
    <w:p w:rsidR="00A11A5E" w:rsidRPr="009230E3" w:rsidRDefault="001A1F87" w:rsidP="009230E3">
      <w:pPr>
        <w:widowControl w:val="0"/>
        <w:spacing w:line="274" w:lineRule="auto"/>
        <w:rPr>
          <w:rFonts w:asciiTheme="minorHAnsi" w:hAnsiTheme="minorHAnsi" w:cs="Arial"/>
          <w:b/>
          <w:color w:val="000000"/>
          <w:szCs w:val="24"/>
        </w:rPr>
      </w:pPr>
      <w:r w:rsidRPr="009230E3">
        <w:rPr>
          <w:rFonts w:asciiTheme="minorHAnsi" w:hAnsiTheme="minorHAnsi" w:cs="Arial"/>
          <w:color w:val="000000"/>
          <w:szCs w:val="24"/>
          <w:u w:val="single"/>
        </w:rPr>
        <w:t xml:space="preserve">Nov. </w:t>
      </w:r>
      <w:r w:rsidR="00647E46">
        <w:rPr>
          <w:rFonts w:asciiTheme="minorHAnsi" w:hAnsiTheme="minorHAnsi" w:cs="Arial"/>
          <w:color w:val="000000"/>
          <w:szCs w:val="24"/>
          <w:u w:val="single"/>
        </w:rPr>
        <w:t>5</w:t>
      </w:r>
      <w:r w:rsidRPr="009230E3">
        <w:rPr>
          <w:rFonts w:asciiTheme="minorHAnsi" w:hAnsiTheme="minorHAnsi" w:cs="Arial"/>
          <w:color w:val="000000"/>
          <w:szCs w:val="24"/>
          <w:u w:val="single"/>
        </w:rPr>
        <w:t>-</w:t>
      </w:r>
      <w:r w:rsidR="005F7BD2" w:rsidRPr="009230E3">
        <w:rPr>
          <w:rFonts w:asciiTheme="minorHAnsi" w:hAnsiTheme="minorHAnsi" w:cs="Arial"/>
          <w:color w:val="000000"/>
          <w:szCs w:val="24"/>
          <w:u w:val="single"/>
        </w:rPr>
        <w:t>1</w:t>
      </w:r>
      <w:r w:rsidR="00605E16">
        <w:rPr>
          <w:rFonts w:asciiTheme="minorHAnsi" w:hAnsiTheme="minorHAnsi" w:cs="Arial"/>
          <w:color w:val="000000"/>
          <w:szCs w:val="24"/>
          <w:u w:val="single"/>
        </w:rPr>
        <w:t>2</w:t>
      </w:r>
      <w:r w:rsidR="007B4B00" w:rsidRPr="009230E3">
        <w:rPr>
          <w:rFonts w:asciiTheme="minorHAnsi" w:hAnsiTheme="minorHAnsi" w:cs="Arial"/>
          <w:color w:val="000000"/>
          <w:szCs w:val="24"/>
        </w:rPr>
        <w:tab/>
      </w:r>
      <w:r w:rsidR="007B4B00" w:rsidRPr="009230E3">
        <w:rPr>
          <w:rFonts w:asciiTheme="minorHAnsi" w:hAnsiTheme="minorHAnsi" w:cs="Arial"/>
          <w:color w:val="000000"/>
          <w:szCs w:val="24"/>
        </w:rPr>
        <w:tab/>
      </w:r>
      <w:r w:rsidR="005F7BD2" w:rsidRPr="009230E3">
        <w:rPr>
          <w:rFonts w:asciiTheme="minorHAnsi" w:hAnsiTheme="minorHAnsi" w:cs="Arial"/>
          <w:b/>
          <w:color w:val="000000"/>
          <w:szCs w:val="24"/>
        </w:rPr>
        <w:t xml:space="preserve">Religion and </w:t>
      </w:r>
      <w:r w:rsidR="00A11A5E" w:rsidRPr="009230E3">
        <w:rPr>
          <w:rFonts w:asciiTheme="minorHAnsi" w:hAnsiTheme="minorHAnsi" w:cs="Arial"/>
          <w:b/>
          <w:color w:val="000000"/>
          <w:szCs w:val="24"/>
        </w:rPr>
        <w:t>Economic Systems</w:t>
      </w:r>
    </w:p>
    <w:p w:rsidR="00CC52BF" w:rsidRPr="007B4B00" w:rsidRDefault="00C94E73" w:rsidP="00CC52BF">
      <w:pPr>
        <w:widowControl w:val="0"/>
        <w:numPr>
          <w:ilvl w:val="0"/>
          <w:numId w:val="5"/>
        </w:numPr>
        <w:spacing w:line="274" w:lineRule="auto"/>
        <w:rPr>
          <w:rFonts w:asciiTheme="minorHAnsi" w:hAnsiTheme="minorHAnsi" w:cs="Arial"/>
          <w:b/>
          <w:color w:val="000000"/>
          <w:szCs w:val="24"/>
        </w:rPr>
      </w:pPr>
      <w:r w:rsidRPr="007B4B00">
        <w:rPr>
          <w:rFonts w:asciiTheme="minorHAnsi" w:hAnsiTheme="minorHAnsi" w:cs="Arial"/>
          <w:color w:val="000000"/>
          <w:szCs w:val="24"/>
        </w:rPr>
        <w:t>Essen</w:t>
      </w:r>
      <w:r w:rsidR="00587D7D" w:rsidRPr="007B4B00">
        <w:rPr>
          <w:rFonts w:asciiTheme="minorHAnsi" w:hAnsiTheme="minorHAnsi" w:cs="Arial"/>
          <w:color w:val="000000"/>
          <w:szCs w:val="24"/>
        </w:rPr>
        <w:t xml:space="preserve">, </w:t>
      </w:r>
      <w:proofErr w:type="spellStart"/>
      <w:r w:rsidR="00587D7D" w:rsidRPr="007B4B00">
        <w:rPr>
          <w:rFonts w:asciiTheme="minorHAnsi" w:hAnsiTheme="minorHAnsi" w:cs="Arial"/>
          <w:color w:val="000000"/>
          <w:szCs w:val="24"/>
        </w:rPr>
        <w:t>Julianna</w:t>
      </w:r>
      <w:proofErr w:type="spellEnd"/>
      <w:r w:rsidR="00587D7D" w:rsidRPr="007B4B00">
        <w:rPr>
          <w:rFonts w:asciiTheme="minorHAnsi" w:hAnsiTheme="minorHAnsi" w:cs="Arial"/>
          <w:color w:val="000000"/>
          <w:szCs w:val="24"/>
        </w:rPr>
        <w:t>.</w:t>
      </w:r>
      <w:r w:rsidRPr="007B4B00">
        <w:rPr>
          <w:rFonts w:asciiTheme="minorHAnsi" w:hAnsiTheme="minorHAnsi" w:cs="Arial"/>
          <w:color w:val="000000"/>
          <w:szCs w:val="24"/>
        </w:rPr>
        <w:t xml:space="preserve"> </w:t>
      </w:r>
      <w:r w:rsidR="00587D7D" w:rsidRPr="007B4B00">
        <w:rPr>
          <w:rFonts w:asciiTheme="minorHAnsi" w:hAnsiTheme="minorHAnsi" w:cs="Arial"/>
          <w:color w:val="000000"/>
          <w:szCs w:val="24"/>
        </w:rPr>
        <w:t>Forthcoming.</w:t>
      </w:r>
      <w:r w:rsidRPr="007B4B00">
        <w:rPr>
          <w:rFonts w:asciiTheme="minorHAnsi" w:hAnsiTheme="minorHAnsi" w:cs="Arial"/>
          <w:color w:val="000000"/>
          <w:szCs w:val="24"/>
        </w:rPr>
        <w:t xml:space="preserve"> “Buddhist Economics,” in J. </w:t>
      </w:r>
      <w:proofErr w:type="spellStart"/>
      <w:r w:rsidRPr="007B4B00">
        <w:rPr>
          <w:rFonts w:asciiTheme="minorHAnsi" w:eastAsia="SimSun" w:hAnsiTheme="minorHAnsi" w:cs="Arial"/>
          <w:szCs w:val="24"/>
          <w:lang w:eastAsia="zh-CN"/>
        </w:rPr>
        <w:t>Peil</w:t>
      </w:r>
      <w:proofErr w:type="spellEnd"/>
      <w:r w:rsidRPr="007B4B00">
        <w:rPr>
          <w:rFonts w:asciiTheme="minorHAnsi" w:eastAsia="SimSun" w:hAnsiTheme="minorHAnsi" w:cs="Arial"/>
          <w:szCs w:val="24"/>
          <w:lang w:eastAsia="zh-CN"/>
        </w:rPr>
        <w:t xml:space="preserve"> and I. van Staveren (eds</w:t>
      </w:r>
      <w:r w:rsidR="009230E3">
        <w:rPr>
          <w:rFonts w:asciiTheme="minorHAnsi" w:eastAsia="SimSun" w:hAnsiTheme="minorHAnsi" w:cs="Arial"/>
          <w:szCs w:val="24"/>
          <w:lang w:eastAsia="zh-CN"/>
        </w:rPr>
        <w:t>.</w:t>
      </w:r>
      <w:r w:rsidRPr="007B4B00">
        <w:rPr>
          <w:rFonts w:asciiTheme="minorHAnsi" w:eastAsia="SimSun" w:hAnsiTheme="minorHAnsi" w:cs="Arial"/>
          <w:szCs w:val="24"/>
          <w:lang w:eastAsia="zh-CN"/>
        </w:rPr>
        <w:t xml:space="preserve">) </w:t>
      </w:r>
      <w:r w:rsidRPr="007B4B00">
        <w:rPr>
          <w:rFonts w:asciiTheme="minorHAnsi" w:eastAsia="SimSun" w:hAnsiTheme="minorHAnsi" w:cs="Arial"/>
          <w:i/>
          <w:szCs w:val="24"/>
          <w:lang w:eastAsia="zh-CN"/>
        </w:rPr>
        <w:t>Handbook of Economics and Ethics</w:t>
      </w:r>
      <w:r w:rsidRPr="007B4B00">
        <w:rPr>
          <w:rFonts w:asciiTheme="minorHAnsi" w:eastAsia="SimSun" w:hAnsiTheme="minorHAnsi" w:cs="Arial"/>
          <w:szCs w:val="24"/>
          <w:lang w:eastAsia="zh-CN"/>
        </w:rPr>
        <w:t>. London: Edward Elgar Publishing.</w:t>
      </w:r>
      <w:r w:rsidR="009230E3">
        <w:rPr>
          <w:rFonts w:asciiTheme="minorHAnsi" w:eastAsia="SimSun" w:hAnsiTheme="minorHAnsi" w:cs="Arial"/>
          <w:szCs w:val="24"/>
          <w:lang w:eastAsia="zh-CN"/>
        </w:rPr>
        <w:t xml:space="preserve"> </w:t>
      </w:r>
    </w:p>
    <w:p w:rsidR="00C94E73" w:rsidRPr="007B4B00" w:rsidRDefault="00587D7D" w:rsidP="00CC52BF">
      <w:pPr>
        <w:widowControl w:val="0"/>
        <w:numPr>
          <w:ilvl w:val="0"/>
          <w:numId w:val="5"/>
        </w:numPr>
        <w:spacing w:line="274" w:lineRule="auto"/>
        <w:rPr>
          <w:rFonts w:asciiTheme="minorHAnsi" w:hAnsiTheme="minorHAnsi" w:cs="Arial"/>
          <w:b/>
          <w:color w:val="000000"/>
          <w:szCs w:val="24"/>
        </w:rPr>
      </w:pPr>
      <w:proofErr w:type="spellStart"/>
      <w:r w:rsidRPr="007B4B00">
        <w:rPr>
          <w:rFonts w:asciiTheme="minorHAnsi" w:hAnsiTheme="minorHAnsi" w:cs="Arial"/>
          <w:color w:val="000000"/>
          <w:szCs w:val="24"/>
        </w:rPr>
        <w:t>Huat</w:t>
      </w:r>
      <w:proofErr w:type="spellEnd"/>
      <w:r w:rsidRPr="007B4B00">
        <w:rPr>
          <w:rFonts w:asciiTheme="minorHAnsi" w:hAnsiTheme="minorHAnsi" w:cs="Arial"/>
          <w:color w:val="000000"/>
          <w:szCs w:val="24"/>
        </w:rPr>
        <w:t xml:space="preserve">, Tan </w:t>
      </w:r>
      <w:proofErr w:type="spellStart"/>
      <w:r w:rsidRPr="007B4B00">
        <w:rPr>
          <w:rFonts w:asciiTheme="minorHAnsi" w:hAnsiTheme="minorHAnsi" w:cs="Arial"/>
          <w:color w:val="000000"/>
          <w:szCs w:val="24"/>
        </w:rPr>
        <w:t>Chwee</w:t>
      </w:r>
      <w:proofErr w:type="spellEnd"/>
      <w:r w:rsidRPr="007B4B00">
        <w:rPr>
          <w:rFonts w:asciiTheme="minorHAnsi" w:hAnsiTheme="minorHAnsi" w:cs="Arial"/>
          <w:color w:val="000000"/>
          <w:szCs w:val="24"/>
        </w:rPr>
        <w:t>. 1</w:t>
      </w:r>
      <w:r w:rsidR="0018061A" w:rsidRPr="007B4B00">
        <w:rPr>
          <w:rFonts w:asciiTheme="minorHAnsi" w:hAnsiTheme="minorHAnsi" w:cs="Arial"/>
          <w:color w:val="000000"/>
          <w:szCs w:val="24"/>
        </w:rPr>
        <w:t>9</w:t>
      </w:r>
      <w:r w:rsidRPr="007B4B00">
        <w:rPr>
          <w:rFonts w:asciiTheme="minorHAnsi" w:hAnsiTheme="minorHAnsi" w:cs="Arial"/>
          <w:color w:val="000000"/>
          <w:szCs w:val="24"/>
        </w:rPr>
        <w:t>89. “Confucianism and Nation Building in Singapore,” International Journal of Social Economics. 16(8): 5-16.</w:t>
      </w:r>
    </w:p>
    <w:p w:rsidR="005F7BD2" w:rsidRPr="007B4B00" w:rsidRDefault="00690F0E" w:rsidP="005F7BD2">
      <w:pPr>
        <w:widowControl w:val="0"/>
        <w:numPr>
          <w:ilvl w:val="0"/>
          <w:numId w:val="5"/>
        </w:numPr>
        <w:spacing w:line="274" w:lineRule="auto"/>
        <w:rPr>
          <w:rFonts w:asciiTheme="minorHAnsi" w:hAnsiTheme="minorHAnsi" w:cs="Arial"/>
          <w:color w:val="000000"/>
          <w:szCs w:val="24"/>
        </w:rPr>
      </w:pPr>
      <w:r w:rsidRPr="007B4B00">
        <w:rPr>
          <w:rFonts w:asciiTheme="minorHAnsi" w:hAnsiTheme="minorHAnsi" w:cs="Arial"/>
          <w:color w:val="000000"/>
          <w:szCs w:val="24"/>
        </w:rPr>
        <w:t xml:space="preserve"> </w:t>
      </w:r>
      <w:proofErr w:type="spellStart"/>
      <w:r w:rsidR="005F7BD2" w:rsidRPr="007B4B00">
        <w:rPr>
          <w:rFonts w:asciiTheme="minorHAnsi" w:hAnsiTheme="minorHAnsi" w:cs="Arial"/>
          <w:color w:val="000000"/>
          <w:szCs w:val="24"/>
        </w:rPr>
        <w:t>Kuran</w:t>
      </w:r>
      <w:proofErr w:type="spellEnd"/>
      <w:r w:rsidR="005F7BD2" w:rsidRPr="007B4B00">
        <w:rPr>
          <w:rFonts w:asciiTheme="minorHAnsi" w:hAnsiTheme="minorHAnsi" w:cs="Arial"/>
          <w:color w:val="000000"/>
          <w:szCs w:val="24"/>
        </w:rPr>
        <w:t xml:space="preserve">, </w:t>
      </w:r>
      <w:proofErr w:type="spellStart"/>
      <w:r w:rsidR="005F7BD2" w:rsidRPr="007B4B00">
        <w:rPr>
          <w:rFonts w:asciiTheme="minorHAnsi" w:hAnsiTheme="minorHAnsi" w:cs="Arial"/>
          <w:color w:val="000000"/>
          <w:szCs w:val="24"/>
        </w:rPr>
        <w:t>Timur</w:t>
      </w:r>
      <w:proofErr w:type="spellEnd"/>
      <w:r w:rsidR="005F7BD2" w:rsidRPr="007B4B00">
        <w:rPr>
          <w:rFonts w:asciiTheme="minorHAnsi" w:hAnsiTheme="minorHAnsi" w:cs="Arial"/>
          <w:color w:val="000000"/>
          <w:szCs w:val="24"/>
        </w:rPr>
        <w:t xml:space="preserve">, 1995. "Islamic Economics and the Islamic </w:t>
      </w:r>
      <w:proofErr w:type="spellStart"/>
      <w:r w:rsidR="005F7BD2" w:rsidRPr="007B4B00">
        <w:rPr>
          <w:rFonts w:asciiTheme="minorHAnsi" w:hAnsiTheme="minorHAnsi" w:cs="Arial"/>
          <w:color w:val="000000"/>
          <w:szCs w:val="24"/>
        </w:rPr>
        <w:t>Subeconomy</w:t>
      </w:r>
      <w:proofErr w:type="spellEnd"/>
      <w:r w:rsidR="005F7BD2" w:rsidRPr="007B4B00">
        <w:rPr>
          <w:rFonts w:asciiTheme="minorHAnsi" w:hAnsiTheme="minorHAnsi" w:cs="Arial"/>
          <w:color w:val="000000"/>
          <w:szCs w:val="24"/>
        </w:rPr>
        <w:t>," Journal-of-Economic-Perspectives; 9(4):</w:t>
      </w:r>
      <w:r w:rsidR="009230E3">
        <w:rPr>
          <w:rFonts w:asciiTheme="minorHAnsi" w:hAnsiTheme="minorHAnsi" w:cs="Arial"/>
          <w:color w:val="000000"/>
          <w:szCs w:val="24"/>
        </w:rPr>
        <w:t xml:space="preserve"> </w:t>
      </w:r>
      <w:r w:rsidR="005F7BD2" w:rsidRPr="007B4B00">
        <w:rPr>
          <w:rFonts w:asciiTheme="minorHAnsi" w:hAnsiTheme="minorHAnsi" w:cs="Arial"/>
          <w:color w:val="000000"/>
          <w:szCs w:val="24"/>
        </w:rPr>
        <w:t>155-73.</w:t>
      </w:r>
    </w:p>
    <w:p w:rsidR="00F923BD" w:rsidRDefault="009230E3" w:rsidP="00F923BD">
      <w:pPr>
        <w:widowControl w:val="0"/>
        <w:numPr>
          <w:ilvl w:val="0"/>
          <w:numId w:val="5"/>
        </w:numPr>
        <w:spacing w:line="274" w:lineRule="auto"/>
        <w:rPr>
          <w:rFonts w:asciiTheme="minorHAnsi" w:hAnsiTheme="minorHAnsi" w:cs="Arial"/>
          <w:b/>
          <w:color w:val="000000"/>
          <w:szCs w:val="24"/>
        </w:rPr>
      </w:pPr>
      <w:proofErr w:type="spellStart"/>
      <w:r w:rsidRPr="009230E3">
        <w:rPr>
          <w:rStyle w:val="Strong"/>
          <w:rFonts w:ascii="Verdana" w:hAnsi="Verdana"/>
          <w:b w:val="0"/>
          <w:sz w:val="18"/>
          <w:szCs w:val="18"/>
        </w:rPr>
        <w:t>Wangchuk</w:t>
      </w:r>
      <w:proofErr w:type="spellEnd"/>
      <w:r>
        <w:rPr>
          <w:rStyle w:val="Strong"/>
          <w:rFonts w:ascii="Verdana" w:hAnsi="Verdana"/>
          <w:b w:val="0"/>
          <w:sz w:val="18"/>
          <w:szCs w:val="18"/>
        </w:rPr>
        <w:t>,</w:t>
      </w:r>
      <w:r w:rsidRPr="009230E3">
        <w:rPr>
          <w:rFonts w:ascii="Verdana" w:hAnsi="Verdana"/>
          <w:sz w:val="18"/>
          <w:szCs w:val="18"/>
        </w:rPr>
        <w:t xml:space="preserve"> </w:t>
      </w:r>
      <w:r w:rsidRPr="009230E3">
        <w:rPr>
          <w:rStyle w:val="Strong"/>
          <w:rFonts w:ascii="Verdana" w:hAnsi="Verdana"/>
          <w:b w:val="0"/>
          <w:sz w:val="18"/>
          <w:szCs w:val="18"/>
        </w:rPr>
        <w:t>Karma</w:t>
      </w:r>
      <w:r>
        <w:rPr>
          <w:rStyle w:val="Strong"/>
          <w:rFonts w:ascii="Verdana" w:hAnsi="Verdana"/>
          <w:b w:val="0"/>
          <w:sz w:val="18"/>
          <w:szCs w:val="18"/>
        </w:rPr>
        <w:t xml:space="preserve">. 2005. </w:t>
      </w:r>
      <w:r w:rsidRPr="009230E3">
        <w:rPr>
          <w:rStyle w:val="Strong"/>
          <w:rFonts w:ascii="Verdana" w:hAnsi="Verdana"/>
          <w:b w:val="0"/>
          <w:sz w:val="18"/>
          <w:szCs w:val="18"/>
        </w:rPr>
        <w:t xml:space="preserve"> </w:t>
      </w:r>
      <w:r w:rsidR="00AD0AB7" w:rsidRPr="007B4B00">
        <w:rPr>
          <w:rFonts w:asciiTheme="minorHAnsi" w:hAnsiTheme="minorHAnsi" w:cs="Arial"/>
          <w:color w:val="000000"/>
          <w:szCs w:val="24"/>
        </w:rPr>
        <w:t>“Gross National Happiness” [</w:t>
      </w:r>
      <w:proofErr w:type="spellStart"/>
      <w:r w:rsidR="00AD0AB7" w:rsidRPr="007B4B00">
        <w:rPr>
          <w:rFonts w:asciiTheme="minorHAnsi" w:hAnsiTheme="minorHAnsi" w:cs="Arial"/>
          <w:color w:val="000000"/>
          <w:szCs w:val="24"/>
        </w:rPr>
        <w:t>videorecording</w:t>
      </w:r>
      <w:proofErr w:type="spellEnd"/>
      <w:r w:rsidR="00AD0AB7" w:rsidRPr="007B4B00">
        <w:rPr>
          <w:rFonts w:asciiTheme="minorHAnsi" w:hAnsiTheme="minorHAnsi" w:cs="Arial"/>
          <w:color w:val="000000"/>
          <w:szCs w:val="24"/>
        </w:rPr>
        <w:t>]</w:t>
      </w:r>
      <w:r>
        <w:rPr>
          <w:rFonts w:asciiTheme="minorHAnsi" w:hAnsiTheme="minorHAnsi" w:cs="Arial"/>
          <w:color w:val="000000"/>
          <w:szCs w:val="24"/>
        </w:rPr>
        <w:t xml:space="preserve">. </w:t>
      </w:r>
      <w:r>
        <w:rPr>
          <w:rFonts w:ascii="Verdana" w:hAnsi="Verdana"/>
          <w:sz w:val="18"/>
          <w:szCs w:val="18"/>
        </w:rPr>
        <w:t>Switzerland: FAVACH.</w:t>
      </w:r>
    </w:p>
    <w:p w:rsidR="001D4A18" w:rsidRPr="00F923BD" w:rsidRDefault="00F923BD" w:rsidP="00F923BD">
      <w:pPr>
        <w:widowControl w:val="0"/>
        <w:spacing w:line="274" w:lineRule="auto"/>
        <w:ind w:left="360"/>
        <w:rPr>
          <w:rFonts w:asciiTheme="minorHAnsi" w:hAnsiTheme="minorHAnsi" w:cs="Arial"/>
          <w:b/>
          <w:color w:val="000000"/>
          <w:szCs w:val="24"/>
        </w:rPr>
      </w:pPr>
      <w:r>
        <w:rPr>
          <w:rFonts w:asciiTheme="minorHAnsi" w:hAnsiTheme="minorHAnsi" w:cs="Arial"/>
          <w:b/>
          <w:color w:val="000000"/>
          <w:szCs w:val="24"/>
        </w:rPr>
        <w:t>Paper due Nov. 15</w:t>
      </w:r>
      <w:r w:rsidR="007B4B00" w:rsidRPr="00F923BD">
        <w:rPr>
          <w:rFonts w:asciiTheme="minorHAnsi" w:hAnsiTheme="minorHAnsi" w:cs="Arial"/>
          <w:color w:val="000000"/>
          <w:szCs w:val="24"/>
        </w:rPr>
        <w:tab/>
      </w:r>
    </w:p>
    <w:p w:rsidR="004A5D14" w:rsidRDefault="007B4B00" w:rsidP="00A77A34">
      <w:pPr>
        <w:widowControl w:val="0"/>
        <w:spacing w:line="274" w:lineRule="auto"/>
        <w:rPr>
          <w:rFonts w:asciiTheme="minorHAnsi" w:hAnsiTheme="minorHAnsi" w:cs="Arial"/>
          <w:b/>
          <w:color w:val="000000"/>
          <w:szCs w:val="24"/>
        </w:rPr>
      </w:pPr>
      <w:r w:rsidRPr="007B4B00">
        <w:rPr>
          <w:rFonts w:asciiTheme="minorHAnsi" w:hAnsiTheme="minorHAnsi" w:cs="Arial"/>
          <w:b/>
          <w:color w:val="000000"/>
          <w:szCs w:val="24"/>
        </w:rPr>
        <w:t>Wednesday</w:t>
      </w:r>
      <w:proofErr w:type="gramStart"/>
      <w:r w:rsidR="00605E16">
        <w:rPr>
          <w:rFonts w:asciiTheme="minorHAnsi" w:hAnsiTheme="minorHAnsi" w:cs="Arial"/>
          <w:b/>
          <w:color w:val="000000"/>
          <w:szCs w:val="24"/>
        </w:rPr>
        <w:t xml:space="preserve">, </w:t>
      </w:r>
      <w:r w:rsidRPr="007B4B00">
        <w:rPr>
          <w:rFonts w:asciiTheme="minorHAnsi" w:hAnsiTheme="minorHAnsi" w:cs="Arial"/>
          <w:b/>
          <w:color w:val="000000"/>
          <w:szCs w:val="24"/>
        </w:rPr>
        <w:t xml:space="preserve"> Nov</w:t>
      </w:r>
      <w:proofErr w:type="gramEnd"/>
      <w:r w:rsidRPr="007B4B00">
        <w:rPr>
          <w:rFonts w:asciiTheme="minorHAnsi" w:hAnsiTheme="minorHAnsi" w:cs="Arial"/>
          <w:b/>
          <w:color w:val="000000"/>
          <w:szCs w:val="24"/>
        </w:rPr>
        <w:t xml:space="preserve">. </w:t>
      </w:r>
      <w:r w:rsidR="00605E16">
        <w:rPr>
          <w:rFonts w:asciiTheme="minorHAnsi" w:hAnsiTheme="minorHAnsi" w:cs="Arial"/>
          <w:b/>
          <w:color w:val="000000"/>
          <w:szCs w:val="24"/>
        </w:rPr>
        <w:t xml:space="preserve">17: </w:t>
      </w:r>
      <w:r w:rsidR="00A77A34" w:rsidRPr="007B4B00">
        <w:rPr>
          <w:rFonts w:asciiTheme="minorHAnsi" w:hAnsiTheme="minorHAnsi" w:cs="Arial"/>
          <w:b/>
          <w:color w:val="000000"/>
          <w:szCs w:val="24"/>
        </w:rPr>
        <w:t>Final Exam</w:t>
      </w:r>
      <w:r w:rsidR="00605E16">
        <w:rPr>
          <w:rFonts w:asciiTheme="minorHAnsi" w:hAnsiTheme="minorHAnsi" w:cs="Arial"/>
          <w:b/>
          <w:color w:val="000000"/>
          <w:szCs w:val="24"/>
        </w:rPr>
        <w:t xml:space="preserve">  </w:t>
      </w:r>
      <w:r w:rsidR="003531F7" w:rsidRPr="007B4B00">
        <w:rPr>
          <w:rFonts w:asciiTheme="minorHAnsi" w:hAnsiTheme="minorHAnsi" w:cs="Arial"/>
          <w:b/>
          <w:color w:val="000000"/>
          <w:szCs w:val="24"/>
        </w:rPr>
        <w:t xml:space="preserve"> 3:15-5:15</w:t>
      </w:r>
    </w:p>
    <w:p w:rsidR="004A5D14" w:rsidRDefault="004A5D14">
      <w:pPr>
        <w:rPr>
          <w:rFonts w:asciiTheme="minorHAnsi" w:hAnsiTheme="minorHAnsi" w:cs="Arial"/>
          <w:b/>
          <w:color w:val="000000"/>
          <w:szCs w:val="24"/>
        </w:rPr>
      </w:pPr>
      <w:r>
        <w:rPr>
          <w:rFonts w:asciiTheme="minorHAnsi" w:hAnsiTheme="minorHAnsi" w:cs="Arial"/>
          <w:b/>
          <w:color w:val="000000"/>
          <w:szCs w:val="24"/>
        </w:rPr>
        <w:br w:type="page"/>
      </w:r>
    </w:p>
    <w:p w:rsidR="004A5D14" w:rsidRDefault="004A5D14" w:rsidP="004A5D14">
      <w:pPr>
        <w:widowControl w:val="0"/>
        <w:spacing w:line="274" w:lineRule="auto"/>
        <w:rPr>
          <w:rFonts w:ascii="Arial" w:hAnsi="Arial"/>
          <w:vanish/>
          <w:color w:val="000000"/>
          <w:sz w:val="18"/>
        </w:rPr>
      </w:pPr>
      <w:bookmarkStart w:id="17" w:name="OLE_LINK1"/>
      <w:bookmarkStart w:id="18" w:name="OLE_LINK2"/>
      <w:r>
        <w:rPr>
          <w:rFonts w:ascii="Arial" w:hAnsi="Arial"/>
          <w:color w:val="000000"/>
          <w:sz w:val="18"/>
        </w:rPr>
        <w:lastRenderedPageBreak/>
        <w:t>Videos</w:t>
      </w:r>
    </w:p>
    <w:tbl>
      <w:tblPr>
        <w:tblW w:w="9360" w:type="dxa"/>
        <w:tblInd w:w="9" w:type="dxa"/>
        <w:tblCellMar>
          <w:left w:w="0" w:type="dxa"/>
          <w:right w:w="0" w:type="dxa"/>
        </w:tblCellMar>
        <w:tblLook w:val="0000"/>
      </w:tblPr>
      <w:tblGrid>
        <w:gridCol w:w="798"/>
        <w:gridCol w:w="1629"/>
        <w:gridCol w:w="3445"/>
        <w:gridCol w:w="3488"/>
      </w:tblGrid>
      <w:tr w:rsidR="004A5D14" w:rsidTr="009747AE">
        <w:tc>
          <w:tcPr>
            <w:tcW w:w="541" w:type="dxa"/>
            <w:tcBorders>
              <w:top w:val="single" w:sz="7" w:space="0" w:color="000000"/>
              <w:left w:val="single" w:sz="7" w:space="0" w:color="000000"/>
              <w:bottom w:val="single" w:sz="7" w:space="0" w:color="000000"/>
              <w:right w:val="single" w:sz="7" w:space="0" w:color="000000"/>
            </w:tcBorders>
            <w:tcMar>
              <w:top w:w="120" w:type="dxa"/>
              <w:left w:w="7" w:type="dxa"/>
              <w:bottom w:w="58" w:type="dxa"/>
              <w:right w:w="7" w:type="dxa"/>
            </w:tcMar>
            <w:vAlign w:val="center"/>
          </w:tcPr>
          <w:p w:rsidR="004A5D14" w:rsidRPr="004806CB" w:rsidRDefault="004A5D14" w:rsidP="009747AE">
            <w:pPr>
              <w:widowControl w:val="0"/>
              <w:tabs>
                <w:tab w:val="center" w:pos="584"/>
              </w:tabs>
              <w:spacing w:line="274" w:lineRule="auto"/>
              <w:rPr>
                <w:rFonts w:ascii="Arial" w:hAnsi="Arial"/>
                <w:color w:val="000000"/>
                <w:sz w:val="20"/>
              </w:rPr>
            </w:pPr>
            <w:r w:rsidRPr="004806CB">
              <w:rPr>
                <w:rFonts w:ascii="Arial" w:hAnsi="Arial"/>
                <w:color w:val="000000"/>
                <w:sz w:val="20"/>
              </w:rPr>
              <w:t>9/1</w:t>
            </w:r>
            <w:r w:rsidR="00C073B2">
              <w:rPr>
                <w:rFonts w:ascii="Arial" w:hAnsi="Arial"/>
                <w:color w:val="000000"/>
                <w:sz w:val="20"/>
              </w:rPr>
              <w:t>3</w:t>
            </w:r>
          </w:p>
        </w:tc>
        <w:tc>
          <w:tcPr>
            <w:tcW w:w="1655" w:type="dxa"/>
            <w:tcBorders>
              <w:top w:val="single" w:sz="7" w:space="0" w:color="000000"/>
              <w:left w:val="single" w:sz="7" w:space="0" w:color="000000"/>
              <w:bottom w:val="single" w:sz="7" w:space="0" w:color="000000"/>
              <w:right w:val="single" w:sz="7" w:space="0" w:color="000000"/>
            </w:tcBorders>
            <w:tcMar>
              <w:top w:w="120" w:type="dxa"/>
              <w:left w:w="7" w:type="dxa"/>
              <w:bottom w:w="58" w:type="dxa"/>
              <w:right w:w="7" w:type="dxa"/>
            </w:tcMar>
            <w:vAlign w:val="center"/>
          </w:tcPr>
          <w:p w:rsidR="004A5D14" w:rsidRPr="004A2956" w:rsidRDefault="004A5D14" w:rsidP="009747AE">
            <w:pPr>
              <w:widowControl w:val="0"/>
              <w:spacing w:line="274" w:lineRule="auto"/>
              <w:rPr>
                <w:rFonts w:asciiTheme="minorHAnsi" w:hAnsiTheme="minorHAnsi"/>
                <w:color w:val="000000"/>
                <w:szCs w:val="24"/>
              </w:rPr>
            </w:pPr>
            <w:r w:rsidRPr="004A2956">
              <w:rPr>
                <w:rFonts w:asciiTheme="minorHAnsi" w:hAnsiTheme="minorHAnsi"/>
                <w:color w:val="000000"/>
                <w:szCs w:val="24"/>
              </w:rPr>
              <w:t>Hunter Gatherer</w:t>
            </w:r>
            <w:r w:rsidRPr="004A2956">
              <w:rPr>
                <w:rFonts w:asciiTheme="minorHAnsi" w:hAnsiTheme="minorHAnsi"/>
                <w:b/>
                <w:color w:val="000000"/>
                <w:szCs w:val="24"/>
              </w:rPr>
              <w:t xml:space="preserve"> </w:t>
            </w:r>
          </w:p>
        </w:tc>
        <w:tc>
          <w:tcPr>
            <w:tcW w:w="3564" w:type="dxa"/>
            <w:tcBorders>
              <w:top w:val="single" w:sz="7" w:space="0" w:color="000000"/>
              <w:left w:val="single" w:sz="7" w:space="0" w:color="000000"/>
              <w:bottom w:val="single" w:sz="7" w:space="0" w:color="000000"/>
              <w:right w:val="single" w:sz="7" w:space="0" w:color="000000"/>
            </w:tcBorders>
            <w:tcMar>
              <w:top w:w="120" w:type="dxa"/>
              <w:left w:w="7" w:type="dxa"/>
              <w:bottom w:w="58" w:type="dxa"/>
              <w:right w:w="7" w:type="dxa"/>
            </w:tcMar>
            <w:vAlign w:val="center"/>
          </w:tcPr>
          <w:p w:rsidR="004A5D14" w:rsidRPr="004A2956" w:rsidRDefault="004A5D14" w:rsidP="009747AE">
            <w:pPr>
              <w:widowControl w:val="0"/>
              <w:spacing w:line="274" w:lineRule="auto"/>
              <w:rPr>
                <w:rFonts w:asciiTheme="minorHAnsi" w:hAnsiTheme="minorHAnsi"/>
                <w:color w:val="000000"/>
                <w:szCs w:val="24"/>
              </w:rPr>
            </w:pPr>
            <w:r w:rsidRPr="004A2956">
              <w:rPr>
                <w:rFonts w:asciiTheme="minorHAnsi" w:hAnsiTheme="minorHAnsi" w:cs="Arial"/>
                <w:szCs w:val="24"/>
              </w:rPr>
              <w:t>Trinkets and Beads – 53 Minutes</w:t>
            </w:r>
          </w:p>
        </w:tc>
        <w:tc>
          <w:tcPr>
            <w:tcW w:w="3600" w:type="dxa"/>
            <w:tcBorders>
              <w:top w:val="single" w:sz="7" w:space="0" w:color="000000"/>
              <w:left w:val="single" w:sz="7" w:space="0" w:color="000000"/>
              <w:bottom w:val="single" w:sz="7" w:space="0" w:color="000000"/>
              <w:right w:val="single" w:sz="7" w:space="0" w:color="000000"/>
            </w:tcBorders>
          </w:tcPr>
          <w:p w:rsidR="004A5D14" w:rsidRPr="004A2956" w:rsidRDefault="004A5D14" w:rsidP="009747AE">
            <w:pPr>
              <w:widowControl w:val="0"/>
              <w:spacing w:line="274" w:lineRule="auto"/>
              <w:rPr>
                <w:rFonts w:asciiTheme="minorHAnsi" w:hAnsiTheme="minorHAnsi" w:cs="Arial"/>
                <w:szCs w:val="24"/>
              </w:rPr>
            </w:pPr>
            <w:r w:rsidRPr="004A2956">
              <w:rPr>
                <w:rFonts w:asciiTheme="minorHAnsi" w:hAnsiTheme="minorHAnsi" w:cs="Arial"/>
                <w:color w:val="000000"/>
                <w:szCs w:val="24"/>
              </w:rPr>
              <w:t>HD9574.E22 T7 1996</w:t>
            </w:r>
          </w:p>
        </w:tc>
      </w:tr>
      <w:tr w:rsidR="004A5D14" w:rsidTr="009747AE">
        <w:tc>
          <w:tcPr>
            <w:tcW w:w="541" w:type="dxa"/>
            <w:tcBorders>
              <w:top w:val="single" w:sz="7" w:space="0" w:color="000000"/>
              <w:left w:val="single" w:sz="7" w:space="0" w:color="000000"/>
              <w:bottom w:val="single" w:sz="7" w:space="0" w:color="000000"/>
              <w:right w:val="single" w:sz="7" w:space="0" w:color="000000"/>
            </w:tcBorders>
            <w:tcMar>
              <w:top w:w="120" w:type="dxa"/>
              <w:left w:w="7" w:type="dxa"/>
              <w:bottom w:w="58" w:type="dxa"/>
              <w:right w:w="7" w:type="dxa"/>
            </w:tcMar>
            <w:vAlign w:val="center"/>
          </w:tcPr>
          <w:p w:rsidR="004A5D14" w:rsidRPr="004806CB" w:rsidRDefault="004A5D14" w:rsidP="009747AE">
            <w:pPr>
              <w:widowControl w:val="0"/>
              <w:spacing w:line="274" w:lineRule="auto"/>
              <w:rPr>
                <w:rFonts w:ascii="Arial" w:hAnsi="Arial"/>
                <w:color w:val="000000"/>
                <w:sz w:val="20"/>
              </w:rPr>
            </w:pPr>
            <w:r>
              <w:rPr>
                <w:rFonts w:ascii="Arial" w:hAnsi="Arial"/>
                <w:color w:val="000000"/>
                <w:sz w:val="20"/>
              </w:rPr>
              <w:t>9/2</w:t>
            </w:r>
            <w:r w:rsidR="00C073B2">
              <w:rPr>
                <w:rFonts w:ascii="Arial" w:hAnsi="Arial"/>
                <w:color w:val="000000"/>
                <w:sz w:val="20"/>
              </w:rPr>
              <w:t>0</w:t>
            </w:r>
          </w:p>
        </w:tc>
        <w:tc>
          <w:tcPr>
            <w:tcW w:w="1655" w:type="dxa"/>
            <w:tcBorders>
              <w:top w:val="single" w:sz="7" w:space="0" w:color="000000"/>
              <w:left w:val="single" w:sz="7" w:space="0" w:color="000000"/>
              <w:bottom w:val="single" w:sz="7" w:space="0" w:color="000000"/>
              <w:right w:val="single" w:sz="7" w:space="0" w:color="000000"/>
            </w:tcBorders>
            <w:tcMar>
              <w:top w:w="120" w:type="dxa"/>
              <w:left w:w="7" w:type="dxa"/>
              <w:bottom w:w="58" w:type="dxa"/>
              <w:right w:w="7" w:type="dxa"/>
            </w:tcMar>
            <w:vAlign w:val="center"/>
          </w:tcPr>
          <w:p w:rsidR="004A5D14" w:rsidRPr="004A2956" w:rsidRDefault="004A5D14" w:rsidP="009747AE">
            <w:pPr>
              <w:widowControl w:val="0"/>
              <w:spacing w:line="274" w:lineRule="auto"/>
              <w:rPr>
                <w:rFonts w:asciiTheme="minorHAnsi" w:hAnsiTheme="minorHAnsi"/>
                <w:color w:val="000000"/>
                <w:szCs w:val="24"/>
              </w:rPr>
            </w:pPr>
            <w:r w:rsidRPr="004A2956">
              <w:rPr>
                <w:rFonts w:asciiTheme="minorHAnsi" w:hAnsiTheme="minorHAnsi"/>
                <w:color w:val="000000"/>
                <w:szCs w:val="24"/>
              </w:rPr>
              <w:t>Village Economy</w:t>
            </w:r>
          </w:p>
        </w:tc>
        <w:tc>
          <w:tcPr>
            <w:tcW w:w="3564" w:type="dxa"/>
            <w:tcBorders>
              <w:top w:val="single" w:sz="7" w:space="0" w:color="000000"/>
              <w:left w:val="single" w:sz="7" w:space="0" w:color="000000"/>
              <w:bottom w:val="single" w:sz="7" w:space="0" w:color="000000"/>
              <w:right w:val="single" w:sz="7" w:space="0" w:color="000000"/>
            </w:tcBorders>
            <w:tcMar>
              <w:top w:w="120" w:type="dxa"/>
              <w:left w:w="7" w:type="dxa"/>
              <w:bottom w:w="58" w:type="dxa"/>
              <w:right w:w="7" w:type="dxa"/>
            </w:tcMar>
            <w:vAlign w:val="center"/>
          </w:tcPr>
          <w:p w:rsidR="004A5D14" w:rsidRPr="004A2956" w:rsidRDefault="004A5D14" w:rsidP="009747AE">
            <w:pPr>
              <w:widowControl w:val="0"/>
              <w:spacing w:line="274" w:lineRule="auto"/>
              <w:rPr>
                <w:rFonts w:asciiTheme="minorHAnsi" w:hAnsiTheme="minorHAnsi"/>
                <w:color w:val="000000"/>
                <w:szCs w:val="24"/>
              </w:rPr>
            </w:pPr>
            <w:r w:rsidRPr="004A2956">
              <w:rPr>
                <w:rFonts w:asciiTheme="minorHAnsi" w:hAnsiTheme="minorHAnsi"/>
                <w:color w:val="000000"/>
                <w:szCs w:val="24"/>
              </w:rPr>
              <w:t>Legacy of Malthus – 52 minutes</w:t>
            </w:r>
          </w:p>
        </w:tc>
        <w:tc>
          <w:tcPr>
            <w:tcW w:w="3600" w:type="dxa"/>
            <w:tcBorders>
              <w:top w:val="single" w:sz="7" w:space="0" w:color="000000"/>
              <w:left w:val="single" w:sz="7" w:space="0" w:color="000000"/>
              <w:bottom w:val="single" w:sz="7" w:space="0" w:color="000000"/>
              <w:right w:val="single" w:sz="7" w:space="0" w:color="000000"/>
            </w:tcBorders>
          </w:tcPr>
          <w:p w:rsidR="004A5D14" w:rsidRPr="004A2956" w:rsidRDefault="004A5D14" w:rsidP="009747AE">
            <w:pPr>
              <w:widowControl w:val="0"/>
              <w:spacing w:line="274" w:lineRule="auto"/>
              <w:rPr>
                <w:rFonts w:asciiTheme="minorHAnsi" w:hAnsiTheme="minorHAnsi"/>
                <w:color w:val="000000"/>
                <w:szCs w:val="24"/>
              </w:rPr>
            </w:pPr>
            <w:r w:rsidRPr="004A2956">
              <w:rPr>
                <w:rFonts w:asciiTheme="minorHAnsi" w:hAnsiTheme="minorHAnsi"/>
                <w:color w:val="000000"/>
                <w:szCs w:val="24"/>
              </w:rPr>
              <w:t>HB863.L43 1994</w:t>
            </w:r>
          </w:p>
        </w:tc>
      </w:tr>
      <w:tr w:rsidR="004A5D14" w:rsidTr="009747AE">
        <w:tc>
          <w:tcPr>
            <w:tcW w:w="541" w:type="dxa"/>
            <w:tcBorders>
              <w:top w:val="single" w:sz="7" w:space="0" w:color="000000"/>
              <w:left w:val="single" w:sz="7" w:space="0" w:color="000000"/>
              <w:bottom w:val="single" w:sz="7" w:space="0" w:color="000000"/>
              <w:right w:val="single" w:sz="7" w:space="0" w:color="000000"/>
            </w:tcBorders>
            <w:tcMar>
              <w:top w:w="120" w:type="dxa"/>
              <w:left w:w="7" w:type="dxa"/>
              <w:bottom w:w="58" w:type="dxa"/>
              <w:right w:w="7" w:type="dxa"/>
            </w:tcMar>
            <w:vAlign w:val="center"/>
          </w:tcPr>
          <w:p w:rsidR="004A5D14" w:rsidRPr="004806CB" w:rsidRDefault="004A5D14" w:rsidP="00442FA6">
            <w:pPr>
              <w:widowControl w:val="0"/>
              <w:tabs>
                <w:tab w:val="right" w:pos="1170"/>
              </w:tabs>
              <w:spacing w:line="274" w:lineRule="auto"/>
              <w:rPr>
                <w:rFonts w:ascii="Arial" w:hAnsi="Arial"/>
                <w:color w:val="000000"/>
                <w:sz w:val="20"/>
              </w:rPr>
            </w:pPr>
            <w:r>
              <w:rPr>
                <w:rFonts w:ascii="Arial" w:hAnsi="Arial"/>
                <w:color w:val="000000"/>
                <w:sz w:val="20"/>
              </w:rPr>
              <w:t>9/2</w:t>
            </w:r>
            <w:r w:rsidR="00C073B2">
              <w:rPr>
                <w:rFonts w:ascii="Arial" w:hAnsi="Arial"/>
                <w:color w:val="000000"/>
                <w:sz w:val="20"/>
              </w:rPr>
              <w:t>7</w:t>
            </w:r>
          </w:p>
        </w:tc>
        <w:tc>
          <w:tcPr>
            <w:tcW w:w="1655" w:type="dxa"/>
            <w:tcBorders>
              <w:top w:val="single" w:sz="7" w:space="0" w:color="000000"/>
              <w:left w:val="single" w:sz="7" w:space="0" w:color="000000"/>
              <w:bottom w:val="single" w:sz="7" w:space="0" w:color="000000"/>
              <w:right w:val="single" w:sz="7" w:space="0" w:color="000000"/>
            </w:tcBorders>
            <w:tcMar>
              <w:top w:w="120" w:type="dxa"/>
              <w:left w:w="7" w:type="dxa"/>
              <w:bottom w:w="58" w:type="dxa"/>
              <w:right w:w="7" w:type="dxa"/>
            </w:tcMar>
            <w:vAlign w:val="center"/>
          </w:tcPr>
          <w:p w:rsidR="004A5D14" w:rsidRPr="004A2956" w:rsidRDefault="004A5D14" w:rsidP="009747AE">
            <w:pPr>
              <w:widowControl w:val="0"/>
              <w:spacing w:line="274" w:lineRule="auto"/>
              <w:rPr>
                <w:rFonts w:asciiTheme="minorHAnsi" w:hAnsiTheme="minorHAnsi"/>
                <w:color w:val="000000"/>
                <w:szCs w:val="24"/>
              </w:rPr>
            </w:pPr>
            <w:r w:rsidRPr="004A2956">
              <w:rPr>
                <w:rFonts w:asciiTheme="minorHAnsi" w:hAnsiTheme="minorHAnsi"/>
                <w:color w:val="000000"/>
                <w:szCs w:val="24"/>
              </w:rPr>
              <w:t>Slavery</w:t>
            </w:r>
          </w:p>
        </w:tc>
        <w:tc>
          <w:tcPr>
            <w:tcW w:w="3564" w:type="dxa"/>
            <w:tcBorders>
              <w:top w:val="single" w:sz="7" w:space="0" w:color="000000"/>
              <w:left w:val="single" w:sz="7" w:space="0" w:color="000000"/>
              <w:bottom w:val="single" w:sz="7" w:space="0" w:color="000000"/>
              <w:right w:val="single" w:sz="7" w:space="0" w:color="000000"/>
            </w:tcBorders>
            <w:tcMar>
              <w:top w:w="120" w:type="dxa"/>
              <w:left w:w="7" w:type="dxa"/>
              <w:bottom w:w="58" w:type="dxa"/>
              <w:right w:w="7" w:type="dxa"/>
            </w:tcMar>
            <w:vAlign w:val="center"/>
          </w:tcPr>
          <w:p w:rsidR="002535D9" w:rsidRPr="004A2956" w:rsidRDefault="00442FA6" w:rsidP="00C073B2">
            <w:pPr>
              <w:widowControl w:val="0"/>
              <w:spacing w:line="274" w:lineRule="auto"/>
              <w:rPr>
                <w:rFonts w:asciiTheme="minorHAnsi" w:hAnsiTheme="minorHAnsi" w:cs="Arial"/>
                <w:color w:val="000000"/>
                <w:szCs w:val="24"/>
              </w:rPr>
            </w:pPr>
            <w:r w:rsidRPr="004A2956">
              <w:rPr>
                <w:rFonts w:asciiTheme="minorHAnsi" w:hAnsiTheme="minorHAnsi" w:cs="Arial"/>
                <w:color w:val="000000"/>
                <w:szCs w:val="24"/>
              </w:rPr>
              <w:t xml:space="preserve">Slavery: a Global Investigation </w:t>
            </w:r>
          </w:p>
        </w:tc>
        <w:tc>
          <w:tcPr>
            <w:tcW w:w="3600" w:type="dxa"/>
            <w:tcBorders>
              <w:top w:val="single" w:sz="7" w:space="0" w:color="000000"/>
              <w:left w:val="single" w:sz="7" w:space="0" w:color="000000"/>
              <w:bottom w:val="single" w:sz="7" w:space="0" w:color="000000"/>
              <w:right w:val="single" w:sz="7" w:space="0" w:color="000000"/>
            </w:tcBorders>
          </w:tcPr>
          <w:p w:rsidR="004A5D14" w:rsidRPr="004A2956" w:rsidRDefault="00442FA6" w:rsidP="009747AE">
            <w:pPr>
              <w:widowControl w:val="0"/>
              <w:spacing w:line="274" w:lineRule="auto"/>
              <w:rPr>
                <w:rFonts w:asciiTheme="minorHAnsi" w:hAnsiTheme="minorHAnsi" w:cs="Arial"/>
                <w:color w:val="000000"/>
                <w:szCs w:val="24"/>
              </w:rPr>
            </w:pPr>
            <w:r w:rsidRPr="004A2956">
              <w:rPr>
                <w:rFonts w:asciiTheme="minorHAnsi" w:hAnsiTheme="minorHAnsi"/>
                <w:color w:val="000000"/>
                <w:szCs w:val="24"/>
              </w:rPr>
              <w:t> </w:t>
            </w:r>
            <w:hyperlink r:id="rId12" w:history="1">
              <w:r w:rsidRPr="004A2956">
                <w:rPr>
                  <w:rStyle w:val="Hyperlink"/>
                  <w:rFonts w:asciiTheme="minorHAnsi" w:hAnsiTheme="minorHAnsi"/>
                  <w:szCs w:val="24"/>
                </w:rPr>
                <w:t>HT867 .S63 2004</w:t>
              </w:r>
            </w:hyperlink>
          </w:p>
        </w:tc>
      </w:tr>
      <w:tr w:rsidR="004A5D14" w:rsidTr="009747AE">
        <w:tc>
          <w:tcPr>
            <w:tcW w:w="541" w:type="dxa"/>
            <w:tcBorders>
              <w:top w:val="single" w:sz="7" w:space="0" w:color="000000"/>
              <w:left w:val="single" w:sz="7" w:space="0" w:color="000000"/>
              <w:bottom w:val="single" w:sz="7" w:space="0" w:color="000000"/>
              <w:right w:val="single" w:sz="7" w:space="0" w:color="000000"/>
            </w:tcBorders>
            <w:tcMar>
              <w:top w:w="120" w:type="dxa"/>
              <w:left w:w="7" w:type="dxa"/>
              <w:bottom w:w="58" w:type="dxa"/>
              <w:right w:w="7" w:type="dxa"/>
            </w:tcMar>
            <w:vAlign w:val="center"/>
          </w:tcPr>
          <w:p w:rsidR="004A5D14" w:rsidRPr="004806CB" w:rsidRDefault="00C073B2" w:rsidP="009747AE">
            <w:pPr>
              <w:widowControl w:val="0"/>
              <w:tabs>
                <w:tab w:val="right" w:pos="1170"/>
              </w:tabs>
              <w:spacing w:line="274" w:lineRule="auto"/>
              <w:rPr>
                <w:rFonts w:ascii="Arial" w:hAnsi="Arial"/>
                <w:color w:val="000000"/>
                <w:sz w:val="20"/>
              </w:rPr>
            </w:pPr>
            <w:r>
              <w:rPr>
                <w:rFonts w:ascii="Arial" w:hAnsi="Arial"/>
                <w:color w:val="000000"/>
                <w:sz w:val="20"/>
              </w:rPr>
              <w:t>10/4</w:t>
            </w:r>
            <w:r w:rsidR="004A5D14" w:rsidRPr="004806CB">
              <w:rPr>
                <w:rFonts w:ascii="Arial" w:hAnsi="Arial"/>
                <w:color w:val="000000"/>
                <w:sz w:val="20"/>
              </w:rPr>
              <w:tab/>
            </w:r>
          </w:p>
        </w:tc>
        <w:tc>
          <w:tcPr>
            <w:tcW w:w="1655" w:type="dxa"/>
            <w:tcBorders>
              <w:top w:val="single" w:sz="7" w:space="0" w:color="000000"/>
              <w:left w:val="single" w:sz="7" w:space="0" w:color="000000"/>
              <w:bottom w:val="single" w:sz="7" w:space="0" w:color="000000"/>
              <w:right w:val="single" w:sz="7" w:space="0" w:color="000000"/>
            </w:tcBorders>
            <w:tcMar>
              <w:top w:w="120" w:type="dxa"/>
              <w:left w:w="7" w:type="dxa"/>
              <w:bottom w:w="58" w:type="dxa"/>
              <w:right w:w="7" w:type="dxa"/>
            </w:tcMar>
            <w:vAlign w:val="center"/>
          </w:tcPr>
          <w:p w:rsidR="004A5D14" w:rsidRPr="004A2956" w:rsidRDefault="004A5D14" w:rsidP="009747AE">
            <w:pPr>
              <w:widowControl w:val="0"/>
              <w:spacing w:line="274" w:lineRule="auto"/>
              <w:rPr>
                <w:rFonts w:asciiTheme="minorHAnsi" w:hAnsiTheme="minorHAnsi"/>
                <w:color w:val="000000"/>
                <w:szCs w:val="24"/>
              </w:rPr>
            </w:pPr>
            <w:r w:rsidRPr="004A2956">
              <w:rPr>
                <w:rFonts w:asciiTheme="minorHAnsi" w:hAnsiTheme="minorHAnsi"/>
                <w:color w:val="000000"/>
                <w:szCs w:val="24"/>
              </w:rPr>
              <w:t>Growing Capitalism</w:t>
            </w:r>
          </w:p>
        </w:tc>
        <w:tc>
          <w:tcPr>
            <w:tcW w:w="3564" w:type="dxa"/>
            <w:tcBorders>
              <w:top w:val="single" w:sz="7" w:space="0" w:color="000000"/>
              <w:left w:val="single" w:sz="7" w:space="0" w:color="000000"/>
              <w:bottom w:val="single" w:sz="7" w:space="0" w:color="000000"/>
              <w:right w:val="single" w:sz="7" w:space="0" w:color="000000"/>
            </w:tcBorders>
            <w:tcMar>
              <w:top w:w="120" w:type="dxa"/>
              <w:left w:w="7" w:type="dxa"/>
              <w:bottom w:w="58" w:type="dxa"/>
              <w:right w:w="7" w:type="dxa"/>
            </w:tcMar>
            <w:vAlign w:val="center"/>
          </w:tcPr>
          <w:p w:rsidR="004A5D14" w:rsidRPr="004A2956" w:rsidRDefault="004A5D14" w:rsidP="009747AE">
            <w:pPr>
              <w:widowControl w:val="0"/>
              <w:spacing w:line="274" w:lineRule="auto"/>
              <w:rPr>
                <w:rFonts w:asciiTheme="minorHAnsi" w:hAnsiTheme="minorHAnsi"/>
                <w:color w:val="000000"/>
                <w:szCs w:val="24"/>
              </w:rPr>
            </w:pPr>
            <w:r w:rsidRPr="004A2956">
              <w:rPr>
                <w:rFonts w:asciiTheme="minorHAnsi" w:hAnsiTheme="minorHAnsi"/>
                <w:color w:val="000000"/>
                <w:szCs w:val="24"/>
              </w:rPr>
              <w:t>Behind the Smile – 46 minutes</w:t>
            </w:r>
          </w:p>
        </w:tc>
        <w:tc>
          <w:tcPr>
            <w:tcW w:w="3600" w:type="dxa"/>
            <w:tcBorders>
              <w:top w:val="single" w:sz="7" w:space="0" w:color="000000"/>
              <w:left w:val="single" w:sz="7" w:space="0" w:color="000000"/>
              <w:bottom w:val="single" w:sz="7" w:space="0" w:color="000000"/>
              <w:right w:val="single" w:sz="7" w:space="0" w:color="000000"/>
            </w:tcBorders>
          </w:tcPr>
          <w:p w:rsidR="004A5D14" w:rsidRPr="004A2956" w:rsidRDefault="004A5D14" w:rsidP="009747AE">
            <w:pPr>
              <w:widowControl w:val="0"/>
              <w:spacing w:line="274" w:lineRule="auto"/>
              <w:rPr>
                <w:rFonts w:asciiTheme="minorHAnsi" w:hAnsiTheme="minorHAnsi" w:cs="Arial"/>
                <w:color w:val="000000"/>
                <w:szCs w:val="24"/>
              </w:rPr>
            </w:pPr>
            <w:r w:rsidRPr="004A2956">
              <w:rPr>
                <w:rFonts w:asciiTheme="minorHAnsi" w:hAnsiTheme="minorHAnsi"/>
                <w:color w:val="000000"/>
                <w:szCs w:val="24"/>
              </w:rPr>
              <w:t> </w:t>
            </w:r>
            <w:r w:rsidRPr="004A2956">
              <w:rPr>
                <w:rFonts w:asciiTheme="minorHAnsi" w:hAnsiTheme="minorHAnsi" w:cs="Arial"/>
                <w:color w:val="000000"/>
                <w:szCs w:val="24"/>
              </w:rPr>
              <w:t>HD6192.55.T5 B44 1993</w:t>
            </w:r>
          </w:p>
        </w:tc>
      </w:tr>
      <w:tr w:rsidR="004A5D14" w:rsidTr="009747AE">
        <w:tc>
          <w:tcPr>
            <w:tcW w:w="541" w:type="dxa"/>
            <w:tcBorders>
              <w:top w:val="single" w:sz="7" w:space="0" w:color="000000"/>
              <w:left w:val="single" w:sz="7" w:space="0" w:color="000000"/>
              <w:bottom w:val="single" w:sz="7" w:space="0" w:color="000000"/>
              <w:right w:val="single" w:sz="7" w:space="0" w:color="000000"/>
            </w:tcBorders>
            <w:tcMar>
              <w:top w:w="120" w:type="dxa"/>
              <w:left w:w="7" w:type="dxa"/>
              <w:bottom w:w="58" w:type="dxa"/>
              <w:right w:w="7" w:type="dxa"/>
            </w:tcMar>
            <w:vAlign w:val="center"/>
          </w:tcPr>
          <w:p w:rsidR="004A5D14" w:rsidRPr="004806CB" w:rsidRDefault="004A5D14" w:rsidP="009747AE">
            <w:pPr>
              <w:widowControl w:val="0"/>
              <w:spacing w:line="274" w:lineRule="auto"/>
              <w:rPr>
                <w:rFonts w:ascii="Arial" w:hAnsi="Arial"/>
                <w:color w:val="000000"/>
                <w:sz w:val="20"/>
              </w:rPr>
            </w:pPr>
            <w:r w:rsidRPr="004806CB">
              <w:rPr>
                <w:rFonts w:ascii="Arial" w:hAnsi="Arial"/>
                <w:color w:val="000000"/>
                <w:sz w:val="20"/>
              </w:rPr>
              <w:t>10/1</w:t>
            </w:r>
            <w:r w:rsidR="00C073B2">
              <w:rPr>
                <w:rFonts w:ascii="Arial" w:hAnsi="Arial"/>
                <w:color w:val="000000"/>
                <w:sz w:val="20"/>
              </w:rPr>
              <w:t>5</w:t>
            </w:r>
          </w:p>
        </w:tc>
        <w:tc>
          <w:tcPr>
            <w:tcW w:w="1655" w:type="dxa"/>
            <w:tcBorders>
              <w:top w:val="single" w:sz="7" w:space="0" w:color="000000"/>
              <w:left w:val="single" w:sz="7" w:space="0" w:color="000000"/>
              <w:bottom w:val="single" w:sz="7" w:space="0" w:color="000000"/>
              <w:right w:val="single" w:sz="7" w:space="0" w:color="000000"/>
            </w:tcBorders>
            <w:tcMar>
              <w:top w:w="120" w:type="dxa"/>
              <w:left w:w="7" w:type="dxa"/>
              <w:bottom w:w="58" w:type="dxa"/>
              <w:right w:w="7" w:type="dxa"/>
            </w:tcMar>
            <w:vAlign w:val="center"/>
          </w:tcPr>
          <w:p w:rsidR="004A5D14" w:rsidRPr="004A2956" w:rsidRDefault="004A5D14" w:rsidP="009747AE">
            <w:pPr>
              <w:widowControl w:val="0"/>
              <w:spacing w:line="274" w:lineRule="auto"/>
              <w:rPr>
                <w:rFonts w:asciiTheme="minorHAnsi" w:hAnsiTheme="minorHAnsi"/>
                <w:color w:val="000000"/>
                <w:szCs w:val="24"/>
              </w:rPr>
            </w:pPr>
            <w:r w:rsidRPr="004A2956">
              <w:rPr>
                <w:rFonts w:asciiTheme="minorHAnsi" w:hAnsiTheme="minorHAnsi"/>
                <w:color w:val="000000"/>
                <w:szCs w:val="24"/>
              </w:rPr>
              <w:t xml:space="preserve">Japan </w:t>
            </w:r>
          </w:p>
        </w:tc>
        <w:tc>
          <w:tcPr>
            <w:tcW w:w="3564" w:type="dxa"/>
            <w:tcBorders>
              <w:top w:val="single" w:sz="7" w:space="0" w:color="000000"/>
              <w:left w:val="single" w:sz="7" w:space="0" w:color="000000"/>
              <w:bottom w:val="single" w:sz="7" w:space="0" w:color="000000"/>
              <w:right w:val="single" w:sz="7" w:space="0" w:color="000000"/>
            </w:tcBorders>
            <w:tcMar>
              <w:top w:w="120" w:type="dxa"/>
              <w:left w:w="7" w:type="dxa"/>
              <w:bottom w:w="58" w:type="dxa"/>
              <w:right w:w="7" w:type="dxa"/>
            </w:tcMar>
            <w:vAlign w:val="center"/>
          </w:tcPr>
          <w:p w:rsidR="004A5D14" w:rsidRDefault="0067520D" w:rsidP="009747AE">
            <w:pPr>
              <w:widowControl w:val="0"/>
              <w:spacing w:line="274" w:lineRule="auto"/>
              <w:rPr>
                <w:rFonts w:asciiTheme="minorHAnsi" w:hAnsiTheme="minorHAnsi"/>
                <w:color w:val="000000"/>
                <w:szCs w:val="24"/>
              </w:rPr>
            </w:pPr>
            <w:r>
              <w:rPr>
                <w:rFonts w:asciiTheme="minorHAnsi" w:hAnsiTheme="minorHAnsi"/>
                <w:color w:val="000000"/>
                <w:szCs w:val="24"/>
              </w:rPr>
              <w:t>Culture of Commerce – 58 min</w:t>
            </w:r>
          </w:p>
          <w:p w:rsidR="0067520D" w:rsidRPr="004A2956" w:rsidRDefault="0067520D" w:rsidP="009747AE">
            <w:pPr>
              <w:widowControl w:val="0"/>
              <w:spacing w:line="274" w:lineRule="auto"/>
              <w:rPr>
                <w:rFonts w:asciiTheme="minorHAnsi" w:hAnsiTheme="minorHAnsi"/>
                <w:color w:val="000000"/>
                <w:szCs w:val="24"/>
              </w:rPr>
            </w:pPr>
            <w:r>
              <w:rPr>
                <w:rFonts w:asciiTheme="minorHAnsi" w:hAnsiTheme="minorHAnsi"/>
                <w:color w:val="000000"/>
                <w:szCs w:val="24"/>
              </w:rPr>
              <w:t>Old Ways, New Game – 58 min</w:t>
            </w:r>
          </w:p>
        </w:tc>
        <w:tc>
          <w:tcPr>
            <w:tcW w:w="3600" w:type="dxa"/>
            <w:tcBorders>
              <w:top w:val="single" w:sz="7" w:space="0" w:color="000000"/>
              <w:left w:val="single" w:sz="7" w:space="0" w:color="000000"/>
              <w:bottom w:val="single" w:sz="7" w:space="0" w:color="000000"/>
              <w:right w:val="single" w:sz="7" w:space="0" w:color="000000"/>
            </w:tcBorders>
          </w:tcPr>
          <w:p w:rsidR="004A5D14" w:rsidRDefault="0067520D" w:rsidP="009747AE">
            <w:pPr>
              <w:widowControl w:val="0"/>
              <w:spacing w:line="274" w:lineRule="auto"/>
              <w:rPr>
                <w:rFonts w:ascii="Verdana" w:hAnsi="Verdana" w:cs="Arial"/>
                <w:color w:val="000000"/>
                <w:sz w:val="20"/>
              </w:rPr>
            </w:pPr>
            <w:r>
              <w:rPr>
                <w:rFonts w:ascii="Verdana" w:hAnsi="Verdana" w:cs="Arial"/>
                <w:color w:val="000000"/>
                <w:sz w:val="20"/>
              </w:rPr>
              <w:t> </w:t>
            </w:r>
            <w:hyperlink r:id="rId13" w:history="1">
              <w:r>
                <w:rPr>
                  <w:rFonts w:ascii="Verdana" w:hAnsi="Verdana" w:cs="Arial"/>
                  <w:color w:val="000000"/>
                  <w:sz w:val="20"/>
                  <w:u w:val="single"/>
                </w:rPr>
                <w:t>HF3001 .C85 2003</w:t>
              </w:r>
            </w:hyperlink>
          </w:p>
          <w:p w:rsidR="0067520D" w:rsidRPr="004A2956" w:rsidRDefault="00D93F41" w:rsidP="009747AE">
            <w:pPr>
              <w:widowControl w:val="0"/>
              <w:spacing w:line="274" w:lineRule="auto"/>
              <w:rPr>
                <w:rFonts w:asciiTheme="minorHAnsi" w:hAnsiTheme="minorHAnsi"/>
                <w:color w:val="000000"/>
                <w:szCs w:val="24"/>
              </w:rPr>
            </w:pPr>
            <w:hyperlink r:id="rId14" w:history="1">
              <w:r w:rsidR="0067520D">
                <w:rPr>
                  <w:rFonts w:ascii="Verdana" w:hAnsi="Verdana" w:cs="Arial"/>
                  <w:color w:val="000000"/>
                  <w:sz w:val="20"/>
                  <w:u w:val="single"/>
                </w:rPr>
                <w:t>HF1414 .O43 2003</w:t>
              </w:r>
            </w:hyperlink>
            <w:r w:rsidR="0067520D">
              <w:rPr>
                <w:rFonts w:ascii="Verdana" w:hAnsi="Verdana" w:cs="Arial"/>
                <w:color w:val="000000"/>
                <w:sz w:val="20"/>
              </w:rPr>
              <w:t xml:space="preserve">  </w:t>
            </w:r>
          </w:p>
        </w:tc>
      </w:tr>
      <w:tr w:rsidR="004A5D14" w:rsidTr="009747AE">
        <w:tc>
          <w:tcPr>
            <w:tcW w:w="541" w:type="dxa"/>
            <w:tcBorders>
              <w:top w:val="single" w:sz="7" w:space="0" w:color="000000"/>
              <w:left w:val="single" w:sz="7" w:space="0" w:color="000000"/>
              <w:bottom w:val="single" w:sz="7" w:space="0" w:color="000000"/>
              <w:right w:val="single" w:sz="7" w:space="0" w:color="000000"/>
            </w:tcBorders>
            <w:tcMar>
              <w:top w:w="120" w:type="dxa"/>
              <w:left w:w="7" w:type="dxa"/>
              <w:bottom w:w="58" w:type="dxa"/>
              <w:right w:w="7" w:type="dxa"/>
            </w:tcMar>
            <w:vAlign w:val="center"/>
          </w:tcPr>
          <w:p w:rsidR="004A5D14" w:rsidRPr="004806CB" w:rsidRDefault="004A5D14" w:rsidP="009747AE">
            <w:pPr>
              <w:widowControl w:val="0"/>
              <w:spacing w:line="274" w:lineRule="auto"/>
              <w:rPr>
                <w:rFonts w:ascii="Arial" w:hAnsi="Arial"/>
                <w:color w:val="000000"/>
                <w:sz w:val="20"/>
              </w:rPr>
            </w:pPr>
            <w:r w:rsidRPr="004806CB">
              <w:rPr>
                <w:rFonts w:ascii="Arial" w:hAnsi="Arial"/>
                <w:color w:val="000000"/>
                <w:sz w:val="20"/>
              </w:rPr>
              <w:t>10/</w:t>
            </w:r>
            <w:r w:rsidR="00C073B2">
              <w:rPr>
                <w:rFonts w:ascii="Arial" w:hAnsi="Arial"/>
                <w:color w:val="000000"/>
                <w:sz w:val="20"/>
              </w:rPr>
              <w:t>22</w:t>
            </w:r>
            <w:r>
              <w:rPr>
                <w:rFonts w:ascii="Arial" w:hAnsi="Arial"/>
                <w:color w:val="000000"/>
                <w:sz w:val="20"/>
              </w:rPr>
              <w:t>-2</w:t>
            </w:r>
            <w:r w:rsidR="00C073B2">
              <w:rPr>
                <w:rFonts w:ascii="Arial" w:hAnsi="Arial"/>
                <w:color w:val="000000"/>
                <w:sz w:val="20"/>
              </w:rPr>
              <w:t>5</w:t>
            </w:r>
          </w:p>
        </w:tc>
        <w:tc>
          <w:tcPr>
            <w:tcW w:w="1655" w:type="dxa"/>
            <w:tcBorders>
              <w:top w:val="single" w:sz="7" w:space="0" w:color="000000"/>
              <w:left w:val="single" w:sz="7" w:space="0" w:color="000000"/>
              <w:bottom w:val="single" w:sz="7" w:space="0" w:color="000000"/>
              <w:right w:val="single" w:sz="7" w:space="0" w:color="000000"/>
            </w:tcBorders>
            <w:tcMar>
              <w:top w:w="120" w:type="dxa"/>
              <w:left w:w="7" w:type="dxa"/>
              <w:bottom w:w="58" w:type="dxa"/>
              <w:right w:w="7" w:type="dxa"/>
            </w:tcMar>
            <w:vAlign w:val="center"/>
          </w:tcPr>
          <w:p w:rsidR="004A5D14" w:rsidRPr="004A2956" w:rsidRDefault="004A5D14" w:rsidP="009747AE">
            <w:pPr>
              <w:widowControl w:val="0"/>
              <w:spacing w:line="274" w:lineRule="auto"/>
              <w:rPr>
                <w:rFonts w:asciiTheme="minorHAnsi" w:hAnsiTheme="minorHAnsi"/>
                <w:color w:val="000000"/>
                <w:szCs w:val="24"/>
              </w:rPr>
            </w:pPr>
            <w:r w:rsidRPr="004A2956">
              <w:rPr>
                <w:rFonts w:asciiTheme="minorHAnsi" w:hAnsiTheme="minorHAnsi"/>
                <w:color w:val="000000"/>
                <w:szCs w:val="24"/>
              </w:rPr>
              <w:t>China</w:t>
            </w:r>
          </w:p>
        </w:tc>
        <w:tc>
          <w:tcPr>
            <w:tcW w:w="3564" w:type="dxa"/>
            <w:tcBorders>
              <w:top w:val="single" w:sz="7" w:space="0" w:color="000000"/>
              <w:left w:val="single" w:sz="7" w:space="0" w:color="000000"/>
              <w:bottom w:val="single" w:sz="7" w:space="0" w:color="000000"/>
              <w:right w:val="single" w:sz="7" w:space="0" w:color="000000"/>
            </w:tcBorders>
            <w:tcMar>
              <w:top w:w="120" w:type="dxa"/>
              <w:left w:w="7" w:type="dxa"/>
              <w:bottom w:w="58" w:type="dxa"/>
              <w:right w:w="7" w:type="dxa"/>
            </w:tcMar>
            <w:vAlign w:val="center"/>
          </w:tcPr>
          <w:p w:rsidR="004A5D14" w:rsidRPr="004A2956" w:rsidRDefault="004A5D14" w:rsidP="009747AE">
            <w:pPr>
              <w:widowControl w:val="0"/>
              <w:spacing w:line="274" w:lineRule="auto"/>
              <w:rPr>
                <w:rFonts w:asciiTheme="minorHAnsi" w:hAnsiTheme="minorHAnsi"/>
                <w:color w:val="000000"/>
                <w:szCs w:val="24"/>
              </w:rPr>
            </w:pPr>
            <w:r w:rsidRPr="004A2956">
              <w:rPr>
                <w:rFonts w:asciiTheme="minorHAnsi" w:hAnsiTheme="minorHAnsi"/>
                <w:color w:val="000000"/>
                <w:szCs w:val="24"/>
              </w:rPr>
              <w:t>In Search of China – 90 minutes</w:t>
            </w:r>
          </w:p>
        </w:tc>
        <w:tc>
          <w:tcPr>
            <w:tcW w:w="3600" w:type="dxa"/>
            <w:tcBorders>
              <w:top w:val="single" w:sz="7" w:space="0" w:color="000000"/>
              <w:left w:val="single" w:sz="7" w:space="0" w:color="000000"/>
              <w:bottom w:val="single" w:sz="7" w:space="0" w:color="000000"/>
              <w:right w:val="single" w:sz="7" w:space="0" w:color="000000"/>
            </w:tcBorders>
          </w:tcPr>
          <w:p w:rsidR="004A5D14" w:rsidRPr="004A2956" w:rsidRDefault="004A5D14" w:rsidP="009747AE">
            <w:pPr>
              <w:widowControl w:val="0"/>
              <w:spacing w:line="274" w:lineRule="auto"/>
              <w:rPr>
                <w:rFonts w:asciiTheme="minorHAnsi" w:hAnsiTheme="minorHAnsi"/>
                <w:color w:val="000000"/>
                <w:szCs w:val="24"/>
              </w:rPr>
            </w:pPr>
            <w:r w:rsidRPr="004A2956">
              <w:rPr>
                <w:rFonts w:asciiTheme="minorHAnsi" w:hAnsiTheme="minorHAnsi"/>
                <w:color w:val="000000"/>
                <w:szCs w:val="24"/>
              </w:rPr>
              <w:t>HC427.92.I5 2000</w:t>
            </w:r>
          </w:p>
        </w:tc>
      </w:tr>
      <w:tr w:rsidR="004A5D14" w:rsidTr="009747AE">
        <w:tc>
          <w:tcPr>
            <w:tcW w:w="541" w:type="dxa"/>
            <w:tcBorders>
              <w:top w:val="single" w:sz="7" w:space="0" w:color="000000"/>
              <w:left w:val="single" w:sz="7" w:space="0" w:color="000000"/>
              <w:bottom w:val="single" w:sz="7" w:space="0" w:color="000000"/>
              <w:right w:val="single" w:sz="7" w:space="0" w:color="000000"/>
            </w:tcBorders>
            <w:tcMar>
              <w:top w:w="120" w:type="dxa"/>
              <w:left w:w="7" w:type="dxa"/>
              <w:bottom w:w="58" w:type="dxa"/>
              <w:right w:w="7" w:type="dxa"/>
            </w:tcMar>
            <w:vAlign w:val="center"/>
          </w:tcPr>
          <w:p w:rsidR="004A5D14" w:rsidRPr="004806CB" w:rsidRDefault="00C073B2" w:rsidP="00A22AB8">
            <w:pPr>
              <w:widowControl w:val="0"/>
              <w:spacing w:line="274" w:lineRule="auto"/>
              <w:rPr>
                <w:rFonts w:ascii="Arial" w:hAnsi="Arial"/>
                <w:color w:val="000000"/>
                <w:sz w:val="20"/>
              </w:rPr>
            </w:pPr>
            <w:r>
              <w:rPr>
                <w:rFonts w:ascii="Arial" w:hAnsi="Arial"/>
                <w:color w:val="000000"/>
                <w:sz w:val="20"/>
              </w:rPr>
              <w:t>11/1</w:t>
            </w:r>
          </w:p>
        </w:tc>
        <w:tc>
          <w:tcPr>
            <w:tcW w:w="1655" w:type="dxa"/>
            <w:tcBorders>
              <w:top w:val="single" w:sz="7" w:space="0" w:color="000000"/>
              <w:left w:val="single" w:sz="7" w:space="0" w:color="000000"/>
              <w:bottom w:val="single" w:sz="7" w:space="0" w:color="000000"/>
              <w:right w:val="single" w:sz="7" w:space="0" w:color="000000"/>
            </w:tcBorders>
            <w:tcMar>
              <w:top w:w="120" w:type="dxa"/>
              <w:left w:w="7" w:type="dxa"/>
              <w:bottom w:w="58" w:type="dxa"/>
              <w:right w:w="7" w:type="dxa"/>
            </w:tcMar>
            <w:vAlign w:val="center"/>
          </w:tcPr>
          <w:p w:rsidR="004A5D14" w:rsidRPr="004A2956" w:rsidRDefault="004A5D14" w:rsidP="009747AE">
            <w:pPr>
              <w:widowControl w:val="0"/>
              <w:spacing w:line="274" w:lineRule="auto"/>
              <w:rPr>
                <w:rFonts w:asciiTheme="minorHAnsi" w:hAnsiTheme="minorHAnsi"/>
                <w:color w:val="000000"/>
                <w:szCs w:val="24"/>
              </w:rPr>
            </w:pPr>
            <w:r w:rsidRPr="004A2956">
              <w:rPr>
                <w:rFonts w:asciiTheme="minorHAnsi" w:hAnsiTheme="minorHAnsi"/>
                <w:color w:val="000000"/>
                <w:szCs w:val="24"/>
              </w:rPr>
              <w:t>Structural Adjustment</w:t>
            </w:r>
          </w:p>
        </w:tc>
        <w:tc>
          <w:tcPr>
            <w:tcW w:w="3564" w:type="dxa"/>
            <w:tcBorders>
              <w:top w:val="single" w:sz="7" w:space="0" w:color="000000"/>
              <w:left w:val="single" w:sz="7" w:space="0" w:color="000000"/>
              <w:bottom w:val="single" w:sz="7" w:space="0" w:color="000000"/>
              <w:right w:val="single" w:sz="7" w:space="0" w:color="000000"/>
            </w:tcBorders>
            <w:tcMar>
              <w:top w:w="120" w:type="dxa"/>
              <w:left w:w="7" w:type="dxa"/>
              <w:bottom w:w="58" w:type="dxa"/>
              <w:right w:w="7" w:type="dxa"/>
            </w:tcMar>
            <w:vAlign w:val="center"/>
          </w:tcPr>
          <w:p w:rsidR="004A5D14" w:rsidRPr="004A2956" w:rsidRDefault="004A5D14" w:rsidP="009747AE">
            <w:pPr>
              <w:widowControl w:val="0"/>
              <w:spacing w:line="274" w:lineRule="auto"/>
              <w:rPr>
                <w:rFonts w:asciiTheme="minorHAnsi" w:hAnsiTheme="minorHAnsi" w:cs="Arial"/>
                <w:color w:val="000000"/>
                <w:szCs w:val="24"/>
              </w:rPr>
            </w:pPr>
            <w:r w:rsidRPr="004A2956">
              <w:rPr>
                <w:rFonts w:asciiTheme="minorHAnsi" w:hAnsiTheme="minorHAnsi"/>
                <w:color w:val="000000"/>
                <w:szCs w:val="24"/>
              </w:rPr>
              <w:t>T-</w:t>
            </w:r>
            <w:r w:rsidRPr="004A2956">
              <w:rPr>
                <w:rFonts w:asciiTheme="minorHAnsi" w:hAnsiTheme="minorHAnsi" w:cs="Arial"/>
                <w:color w:val="000000"/>
                <w:szCs w:val="24"/>
              </w:rPr>
              <w:t>Shirt Travels – 57 minutes</w:t>
            </w:r>
          </w:p>
        </w:tc>
        <w:tc>
          <w:tcPr>
            <w:tcW w:w="3600" w:type="dxa"/>
            <w:tcBorders>
              <w:top w:val="single" w:sz="7" w:space="0" w:color="000000"/>
              <w:left w:val="single" w:sz="7" w:space="0" w:color="000000"/>
              <w:bottom w:val="single" w:sz="7" w:space="0" w:color="000000"/>
              <w:right w:val="single" w:sz="7" w:space="0" w:color="000000"/>
            </w:tcBorders>
          </w:tcPr>
          <w:p w:rsidR="004A5D14" w:rsidRPr="004A2956" w:rsidRDefault="004A5D14" w:rsidP="009747AE">
            <w:pPr>
              <w:widowControl w:val="0"/>
              <w:spacing w:line="274" w:lineRule="auto"/>
              <w:rPr>
                <w:rFonts w:asciiTheme="minorHAnsi" w:hAnsiTheme="minorHAnsi"/>
                <w:color w:val="000000"/>
                <w:szCs w:val="24"/>
              </w:rPr>
            </w:pPr>
            <w:r w:rsidRPr="004A2956">
              <w:rPr>
                <w:rFonts w:asciiTheme="minorHAnsi" w:hAnsiTheme="minorHAnsi"/>
                <w:color w:val="000000"/>
                <w:szCs w:val="24"/>
              </w:rPr>
              <w:t>HD9940.D462 T74 2001</w:t>
            </w:r>
          </w:p>
        </w:tc>
      </w:tr>
      <w:tr w:rsidR="004A5D14" w:rsidTr="009747AE">
        <w:tc>
          <w:tcPr>
            <w:tcW w:w="541" w:type="dxa"/>
            <w:tcBorders>
              <w:top w:val="single" w:sz="7" w:space="0" w:color="000000"/>
              <w:left w:val="single" w:sz="7" w:space="0" w:color="000000"/>
              <w:bottom w:val="single" w:sz="7" w:space="0" w:color="000000"/>
              <w:right w:val="single" w:sz="7" w:space="0" w:color="000000"/>
            </w:tcBorders>
            <w:tcMar>
              <w:top w:w="120" w:type="dxa"/>
              <w:left w:w="7" w:type="dxa"/>
              <w:bottom w:w="58" w:type="dxa"/>
              <w:right w:w="7" w:type="dxa"/>
            </w:tcMar>
            <w:vAlign w:val="center"/>
          </w:tcPr>
          <w:p w:rsidR="004A5D14" w:rsidRPr="004806CB" w:rsidRDefault="004A5D14" w:rsidP="009747AE">
            <w:pPr>
              <w:widowControl w:val="0"/>
              <w:spacing w:line="274" w:lineRule="auto"/>
              <w:rPr>
                <w:rFonts w:ascii="Arial" w:hAnsi="Arial"/>
                <w:color w:val="000000"/>
                <w:sz w:val="20"/>
              </w:rPr>
            </w:pPr>
            <w:r>
              <w:rPr>
                <w:rFonts w:ascii="Arial" w:hAnsi="Arial"/>
                <w:color w:val="000000"/>
                <w:sz w:val="20"/>
              </w:rPr>
              <w:t>11</w:t>
            </w:r>
            <w:r w:rsidRPr="004806CB">
              <w:rPr>
                <w:rFonts w:ascii="Arial" w:hAnsi="Arial"/>
                <w:color w:val="000000"/>
                <w:sz w:val="20"/>
              </w:rPr>
              <w:t>/</w:t>
            </w:r>
            <w:r w:rsidR="00C073B2">
              <w:rPr>
                <w:rFonts w:ascii="Arial" w:hAnsi="Arial"/>
                <w:color w:val="000000"/>
                <w:sz w:val="20"/>
              </w:rPr>
              <w:t>8</w:t>
            </w:r>
          </w:p>
        </w:tc>
        <w:tc>
          <w:tcPr>
            <w:tcW w:w="1655" w:type="dxa"/>
            <w:tcBorders>
              <w:top w:val="single" w:sz="7" w:space="0" w:color="000000"/>
              <w:left w:val="single" w:sz="7" w:space="0" w:color="000000"/>
              <w:bottom w:val="single" w:sz="7" w:space="0" w:color="000000"/>
              <w:right w:val="single" w:sz="7" w:space="0" w:color="000000"/>
            </w:tcBorders>
            <w:tcMar>
              <w:top w:w="120" w:type="dxa"/>
              <w:left w:w="7" w:type="dxa"/>
              <w:bottom w:w="58" w:type="dxa"/>
              <w:right w:w="7" w:type="dxa"/>
            </w:tcMar>
            <w:vAlign w:val="center"/>
          </w:tcPr>
          <w:p w:rsidR="004A5D14" w:rsidRPr="004A2956" w:rsidRDefault="004A5D14" w:rsidP="009747AE">
            <w:pPr>
              <w:widowControl w:val="0"/>
              <w:spacing w:line="274" w:lineRule="auto"/>
              <w:rPr>
                <w:rFonts w:asciiTheme="minorHAnsi" w:hAnsiTheme="minorHAnsi"/>
                <w:color w:val="000000"/>
                <w:szCs w:val="24"/>
              </w:rPr>
            </w:pPr>
            <w:r w:rsidRPr="004A2956">
              <w:rPr>
                <w:rFonts w:asciiTheme="minorHAnsi" w:hAnsiTheme="minorHAnsi"/>
                <w:color w:val="000000"/>
                <w:szCs w:val="24"/>
              </w:rPr>
              <w:t>Buddhist Economics</w:t>
            </w:r>
          </w:p>
        </w:tc>
        <w:tc>
          <w:tcPr>
            <w:tcW w:w="3564" w:type="dxa"/>
            <w:tcBorders>
              <w:top w:val="single" w:sz="7" w:space="0" w:color="000000"/>
              <w:left w:val="single" w:sz="7" w:space="0" w:color="000000"/>
              <w:bottom w:val="single" w:sz="7" w:space="0" w:color="000000"/>
              <w:right w:val="single" w:sz="7" w:space="0" w:color="000000"/>
            </w:tcBorders>
            <w:tcMar>
              <w:top w:w="120" w:type="dxa"/>
              <w:left w:w="7" w:type="dxa"/>
              <w:bottom w:w="58" w:type="dxa"/>
              <w:right w:w="7" w:type="dxa"/>
            </w:tcMar>
            <w:vAlign w:val="center"/>
          </w:tcPr>
          <w:p w:rsidR="004A5D14" w:rsidRPr="004A2956" w:rsidRDefault="004A5D14" w:rsidP="009747AE">
            <w:pPr>
              <w:widowControl w:val="0"/>
              <w:spacing w:line="274" w:lineRule="auto"/>
              <w:rPr>
                <w:rFonts w:asciiTheme="minorHAnsi" w:hAnsiTheme="minorHAnsi"/>
                <w:color w:val="000000"/>
                <w:szCs w:val="24"/>
              </w:rPr>
            </w:pPr>
            <w:r w:rsidRPr="004A2956">
              <w:rPr>
                <w:rFonts w:asciiTheme="minorHAnsi" w:hAnsiTheme="minorHAnsi"/>
                <w:color w:val="000000"/>
                <w:szCs w:val="24"/>
              </w:rPr>
              <w:t>Gross National Happiness – 60 minutes</w:t>
            </w:r>
          </w:p>
        </w:tc>
        <w:tc>
          <w:tcPr>
            <w:tcW w:w="3600" w:type="dxa"/>
            <w:tcBorders>
              <w:top w:val="single" w:sz="7" w:space="0" w:color="000000"/>
              <w:left w:val="single" w:sz="7" w:space="0" w:color="000000"/>
              <w:bottom w:val="single" w:sz="7" w:space="0" w:color="000000"/>
              <w:right w:val="single" w:sz="7" w:space="0" w:color="000000"/>
            </w:tcBorders>
          </w:tcPr>
          <w:p w:rsidR="004A5D14" w:rsidRPr="004A2956" w:rsidRDefault="004A5D14" w:rsidP="009747AE">
            <w:pPr>
              <w:widowControl w:val="0"/>
              <w:spacing w:line="274" w:lineRule="auto"/>
              <w:rPr>
                <w:rFonts w:asciiTheme="minorHAnsi" w:hAnsiTheme="minorHAnsi"/>
                <w:color w:val="000000"/>
                <w:szCs w:val="24"/>
              </w:rPr>
            </w:pPr>
            <w:r w:rsidRPr="004A2956">
              <w:rPr>
                <w:rFonts w:asciiTheme="minorHAnsi" w:hAnsiTheme="minorHAnsi"/>
                <w:color w:val="000000"/>
                <w:szCs w:val="24"/>
              </w:rPr>
              <w:t> </w:t>
            </w:r>
            <w:hyperlink r:id="rId15" w:history="1">
              <w:r w:rsidRPr="004A2956">
                <w:rPr>
                  <w:rStyle w:val="Hyperlink"/>
                  <w:rFonts w:asciiTheme="minorHAnsi" w:hAnsiTheme="minorHAnsi"/>
                  <w:szCs w:val="24"/>
                </w:rPr>
                <w:t>DS491.4 .G76 2005</w:t>
              </w:r>
            </w:hyperlink>
          </w:p>
        </w:tc>
      </w:tr>
    </w:tbl>
    <w:p w:rsidR="004A5D14" w:rsidRDefault="004A5D14" w:rsidP="004A5D14">
      <w:pPr>
        <w:widowControl w:val="0"/>
        <w:spacing w:line="274" w:lineRule="auto"/>
        <w:rPr>
          <w:rFonts w:ascii="Arial" w:hAnsi="Arial"/>
          <w:color w:val="000000"/>
          <w:sz w:val="18"/>
        </w:rPr>
      </w:pPr>
    </w:p>
    <w:bookmarkEnd w:id="17"/>
    <w:bookmarkEnd w:id="18"/>
    <w:p w:rsidR="00A77A34" w:rsidRPr="007B4B00" w:rsidRDefault="00A77A34" w:rsidP="00A77A34">
      <w:pPr>
        <w:widowControl w:val="0"/>
        <w:spacing w:line="274" w:lineRule="auto"/>
        <w:rPr>
          <w:rFonts w:asciiTheme="minorHAnsi" w:hAnsiTheme="minorHAnsi" w:cs="Arial"/>
          <w:b/>
          <w:color w:val="000000"/>
          <w:szCs w:val="24"/>
        </w:rPr>
      </w:pPr>
    </w:p>
    <w:p w:rsidR="002933EB" w:rsidRDefault="00E324C8" w:rsidP="00E324C8">
      <w:pPr>
        <w:widowControl w:val="0"/>
        <w:spacing w:line="274" w:lineRule="auto"/>
        <w:rPr>
          <w:rFonts w:ascii="Arial" w:hAnsi="Arial"/>
          <w:color w:val="000000"/>
          <w:sz w:val="18"/>
        </w:rPr>
      </w:pPr>
      <w:r>
        <w:rPr>
          <w:rFonts w:ascii="Arial" w:hAnsi="Arial"/>
          <w:color w:val="000000"/>
          <w:sz w:val="18"/>
        </w:rPr>
        <w:t xml:space="preserve"> </w:t>
      </w:r>
    </w:p>
    <w:p w:rsidR="004806CB" w:rsidRDefault="004806CB">
      <w:pPr>
        <w:rPr>
          <w:rFonts w:ascii="Arial" w:hAnsi="Arial"/>
          <w:vanish/>
          <w:color w:val="000000"/>
          <w:sz w:val="18"/>
        </w:rPr>
      </w:pPr>
    </w:p>
    <w:sectPr w:rsidR="004806CB" w:rsidSect="00E47BB0">
      <w:pgSz w:w="12240" w:h="15840"/>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14330"/>
    <w:multiLevelType w:val="hybridMultilevel"/>
    <w:tmpl w:val="4CE44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0409E2"/>
    <w:multiLevelType w:val="hybridMultilevel"/>
    <w:tmpl w:val="C292F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DE3C6E"/>
    <w:multiLevelType w:val="hybridMultilevel"/>
    <w:tmpl w:val="F0D24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6B79B3"/>
    <w:multiLevelType w:val="hybridMultilevel"/>
    <w:tmpl w:val="FF62DE9C"/>
    <w:lvl w:ilvl="0" w:tplc="9CD2A380">
      <w:start w:val="1"/>
      <w:numFmt w:val="bullet"/>
      <w:pStyle w:val="Style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614A38"/>
    <w:multiLevelType w:val="multilevel"/>
    <w:tmpl w:val="09A8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F55C5A"/>
    <w:multiLevelType w:val="hybridMultilevel"/>
    <w:tmpl w:val="C12894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2C2BA9"/>
    <w:rsid w:val="000261A2"/>
    <w:rsid w:val="00053EE4"/>
    <w:rsid w:val="00054742"/>
    <w:rsid w:val="00056CCE"/>
    <w:rsid w:val="00103420"/>
    <w:rsid w:val="00121FA1"/>
    <w:rsid w:val="001256E6"/>
    <w:rsid w:val="00137FDB"/>
    <w:rsid w:val="0014413B"/>
    <w:rsid w:val="00146CF5"/>
    <w:rsid w:val="001641D2"/>
    <w:rsid w:val="0018061A"/>
    <w:rsid w:val="001A1F87"/>
    <w:rsid w:val="001B0B9F"/>
    <w:rsid w:val="001B5390"/>
    <w:rsid w:val="001C3ECA"/>
    <w:rsid w:val="001D4A18"/>
    <w:rsid w:val="001D6530"/>
    <w:rsid w:val="00205FC9"/>
    <w:rsid w:val="00215AE0"/>
    <w:rsid w:val="0023798A"/>
    <w:rsid w:val="002535D9"/>
    <w:rsid w:val="00276DE3"/>
    <w:rsid w:val="00276EEC"/>
    <w:rsid w:val="002933EB"/>
    <w:rsid w:val="00296DDA"/>
    <w:rsid w:val="002C2BA9"/>
    <w:rsid w:val="002E2FC8"/>
    <w:rsid w:val="00307401"/>
    <w:rsid w:val="003250C5"/>
    <w:rsid w:val="003531F7"/>
    <w:rsid w:val="00367D22"/>
    <w:rsid w:val="00391D03"/>
    <w:rsid w:val="0041612D"/>
    <w:rsid w:val="0041713F"/>
    <w:rsid w:val="0042446B"/>
    <w:rsid w:val="00442FA6"/>
    <w:rsid w:val="004674C7"/>
    <w:rsid w:val="004806CB"/>
    <w:rsid w:val="00484B31"/>
    <w:rsid w:val="004979DE"/>
    <w:rsid w:val="004A2956"/>
    <w:rsid w:val="004A5D14"/>
    <w:rsid w:val="004B6FED"/>
    <w:rsid w:val="004C0F5B"/>
    <w:rsid w:val="005316DE"/>
    <w:rsid w:val="00587D7D"/>
    <w:rsid w:val="005F7BD2"/>
    <w:rsid w:val="00605E16"/>
    <w:rsid w:val="00647E46"/>
    <w:rsid w:val="00672D7C"/>
    <w:rsid w:val="00672F0C"/>
    <w:rsid w:val="0067520D"/>
    <w:rsid w:val="00690F0E"/>
    <w:rsid w:val="00725CF9"/>
    <w:rsid w:val="007541D7"/>
    <w:rsid w:val="0078775E"/>
    <w:rsid w:val="007878F1"/>
    <w:rsid w:val="007A43E6"/>
    <w:rsid w:val="007A76A5"/>
    <w:rsid w:val="007B4B00"/>
    <w:rsid w:val="007C5B4A"/>
    <w:rsid w:val="007E4CFE"/>
    <w:rsid w:val="007E648F"/>
    <w:rsid w:val="007F1467"/>
    <w:rsid w:val="007F2289"/>
    <w:rsid w:val="007F5774"/>
    <w:rsid w:val="00846143"/>
    <w:rsid w:val="00850494"/>
    <w:rsid w:val="00851E48"/>
    <w:rsid w:val="00875452"/>
    <w:rsid w:val="008D1009"/>
    <w:rsid w:val="008D3F12"/>
    <w:rsid w:val="008E4549"/>
    <w:rsid w:val="00901C69"/>
    <w:rsid w:val="009230E3"/>
    <w:rsid w:val="00945B8C"/>
    <w:rsid w:val="009730F2"/>
    <w:rsid w:val="009A3DC8"/>
    <w:rsid w:val="009C278D"/>
    <w:rsid w:val="00A11A5E"/>
    <w:rsid w:val="00A22AB8"/>
    <w:rsid w:val="00A606AD"/>
    <w:rsid w:val="00A741CD"/>
    <w:rsid w:val="00A77A34"/>
    <w:rsid w:val="00AD0AB7"/>
    <w:rsid w:val="00AD1CBE"/>
    <w:rsid w:val="00AD6CE3"/>
    <w:rsid w:val="00B05A42"/>
    <w:rsid w:val="00B151E3"/>
    <w:rsid w:val="00B42BF9"/>
    <w:rsid w:val="00B961DA"/>
    <w:rsid w:val="00B96CA6"/>
    <w:rsid w:val="00BC0392"/>
    <w:rsid w:val="00BD54C1"/>
    <w:rsid w:val="00BF59FE"/>
    <w:rsid w:val="00C073B2"/>
    <w:rsid w:val="00C173F3"/>
    <w:rsid w:val="00C33B0B"/>
    <w:rsid w:val="00C558F0"/>
    <w:rsid w:val="00C94E73"/>
    <w:rsid w:val="00CC52BF"/>
    <w:rsid w:val="00CD3AE6"/>
    <w:rsid w:val="00D3512B"/>
    <w:rsid w:val="00D767EA"/>
    <w:rsid w:val="00D93F41"/>
    <w:rsid w:val="00D9793F"/>
    <w:rsid w:val="00DF70D8"/>
    <w:rsid w:val="00E1065A"/>
    <w:rsid w:val="00E3187F"/>
    <w:rsid w:val="00E324C8"/>
    <w:rsid w:val="00E47B0C"/>
    <w:rsid w:val="00E47BB0"/>
    <w:rsid w:val="00E800D2"/>
    <w:rsid w:val="00E93DDE"/>
    <w:rsid w:val="00E94A6A"/>
    <w:rsid w:val="00EC4C4A"/>
    <w:rsid w:val="00EC4E78"/>
    <w:rsid w:val="00ED0177"/>
    <w:rsid w:val="00ED4C60"/>
    <w:rsid w:val="00EE5773"/>
    <w:rsid w:val="00F037ED"/>
    <w:rsid w:val="00F051C0"/>
    <w:rsid w:val="00F1248E"/>
    <w:rsid w:val="00F25444"/>
    <w:rsid w:val="00F74F70"/>
    <w:rsid w:val="00F923BD"/>
    <w:rsid w:val="00FC19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BB0"/>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4A18"/>
    <w:rPr>
      <w:rFonts w:ascii="Tahoma" w:hAnsi="Tahoma" w:cs="Tahoma"/>
      <w:sz w:val="16"/>
      <w:szCs w:val="16"/>
    </w:rPr>
  </w:style>
  <w:style w:type="paragraph" w:customStyle="1" w:styleId="17">
    <w:name w:val="_17"/>
    <w:basedOn w:val="Normal"/>
    <w:rsid w:val="00E47B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E47BB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E47BB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E47BB0"/>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E47BB0"/>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E47BB0"/>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E47BB0"/>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E47BB0"/>
    <w:pPr>
      <w:widowControl w:val="0"/>
      <w:tabs>
        <w:tab w:val="left" w:pos="5760"/>
        <w:tab w:val="left" w:pos="6480"/>
        <w:tab w:val="left" w:pos="7200"/>
        <w:tab w:val="left" w:pos="7920"/>
        <w:tab w:val="left" w:pos="8640"/>
      </w:tabs>
      <w:ind w:left="5760"/>
    </w:pPr>
  </w:style>
  <w:style w:type="paragraph" w:customStyle="1" w:styleId="Level9">
    <w:name w:val="Level 9"/>
    <w:basedOn w:val="Normal"/>
    <w:rsid w:val="00E47BB0"/>
    <w:pPr>
      <w:widowControl w:val="0"/>
    </w:pPr>
    <w:rPr>
      <w:b/>
    </w:rPr>
  </w:style>
  <w:style w:type="paragraph" w:customStyle="1" w:styleId="26">
    <w:name w:val="_26"/>
    <w:basedOn w:val="Normal"/>
    <w:rsid w:val="00E47BB0"/>
    <w:pPr>
      <w:widowControl w:val="0"/>
    </w:pPr>
  </w:style>
  <w:style w:type="paragraph" w:customStyle="1" w:styleId="25">
    <w:name w:val="_25"/>
    <w:basedOn w:val="Normal"/>
    <w:rsid w:val="00E47BB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E47BB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E47BB0"/>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E47BB0"/>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E47BB0"/>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E47BB0"/>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E47BB0"/>
    <w:pPr>
      <w:widowControl w:val="0"/>
      <w:tabs>
        <w:tab w:val="left" w:pos="5760"/>
        <w:tab w:val="left" w:pos="6480"/>
        <w:tab w:val="left" w:pos="7200"/>
        <w:tab w:val="left" w:pos="7920"/>
        <w:tab w:val="left" w:pos="8640"/>
      </w:tabs>
      <w:ind w:left="5760"/>
    </w:pPr>
  </w:style>
  <w:style w:type="paragraph" w:customStyle="1" w:styleId="18">
    <w:name w:val="_18"/>
    <w:basedOn w:val="Normal"/>
    <w:rsid w:val="00E47BB0"/>
    <w:pPr>
      <w:widowControl w:val="0"/>
      <w:tabs>
        <w:tab w:val="left" w:pos="6480"/>
        <w:tab w:val="left" w:pos="7200"/>
        <w:tab w:val="left" w:pos="7920"/>
        <w:tab w:val="left" w:pos="8640"/>
      </w:tabs>
      <w:ind w:left="6480"/>
    </w:pPr>
  </w:style>
  <w:style w:type="paragraph" w:customStyle="1" w:styleId="9">
    <w:name w:val="_9"/>
    <w:basedOn w:val="Normal"/>
    <w:rsid w:val="00E47BB0"/>
    <w:pPr>
      <w:widowControl w:val="0"/>
      <w:tabs>
        <w:tab w:val="left" w:pos="6480"/>
        <w:tab w:val="left" w:pos="7200"/>
        <w:tab w:val="left" w:pos="7920"/>
        <w:tab w:val="left" w:pos="8640"/>
      </w:tabs>
      <w:ind w:left="6480"/>
    </w:pPr>
  </w:style>
  <w:style w:type="paragraph" w:customStyle="1" w:styleId="8">
    <w:name w:val="_8"/>
    <w:basedOn w:val="Normal"/>
    <w:rsid w:val="00E47B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E47BB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E47BB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E47BB0"/>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E47BB0"/>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E47BB0"/>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E47BB0"/>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E47BB0"/>
    <w:pPr>
      <w:widowControl w:val="0"/>
      <w:tabs>
        <w:tab w:val="left" w:pos="5760"/>
        <w:tab w:val="left" w:pos="6480"/>
        <w:tab w:val="left" w:pos="7200"/>
        <w:tab w:val="left" w:pos="7920"/>
        <w:tab w:val="left" w:pos="8640"/>
      </w:tabs>
      <w:ind w:left="5760"/>
    </w:pPr>
  </w:style>
  <w:style w:type="paragraph" w:customStyle="1" w:styleId="a">
    <w:name w:val="_"/>
    <w:basedOn w:val="Normal"/>
    <w:rsid w:val="00E47BB0"/>
    <w:pPr>
      <w:widowControl w:val="0"/>
      <w:tabs>
        <w:tab w:val="left" w:pos="6480"/>
        <w:tab w:val="left" w:pos="7200"/>
        <w:tab w:val="left" w:pos="7920"/>
        <w:tab w:val="left" w:pos="8640"/>
      </w:tabs>
      <w:ind w:left="6480"/>
    </w:pPr>
  </w:style>
  <w:style w:type="paragraph" w:customStyle="1" w:styleId="WPNormal">
    <w:name w:val="WP_Normal"/>
    <w:basedOn w:val="Normal"/>
    <w:rsid w:val="00E47B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E47B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E47BB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E47BB0"/>
    <w:rPr>
      <w:i/>
    </w:rPr>
  </w:style>
  <w:style w:type="paragraph" w:customStyle="1" w:styleId="H1">
    <w:name w:val="H1"/>
    <w:basedOn w:val="Normal"/>
    <w:rsid w:val="00E47B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E47B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E47B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E47B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E47B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E47B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E47B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E47BB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E47BB0"/>
    <w:rPr>
      <w:i/>
    </w:rPr>
  </w:style>
  <w:style w:type="character" w:customStyle="1" w:styleId="CODE">
    <w:name w:val="CODE"/>
    <w:basedOn w:val="DefaultParagraphFont"/>
    <w:rsid w:val="00E47BB0"/>
    <w:rPr>
      <w:rFonts w:ascii="Courier New" w:hAnsi="Courier New"/>
      <w:sz w:val="20"/>
    </w:rPr>
  </w:style>
  <w:style w:type="character" w:customStyle="1" w:styleId="WPEmphasis">
    <w:name w:val="WP_Emphasis"/>
    <w:basedOn w:val="DefaultParagraphFont"/>
    <w:rsid w:val="00E47BB0"/>
    <w:rPr>
      <w:i/>
    </w:rPr>
  </w:style>
  <w:style w:type="character" w:customStyle="1" w:styleId="WPHyperlink">
    <w:name w:val="WP_Hyperlink"/>
    <w:basedOn w:val="DefaultParagraphFont"/>
    <w:rsid w:val="00E47BB0"/>
    <w:rPr>
      <w:color w:val="0000FF"/>
      <w:u w:val="single"/>
    </w:rPr>
  </w:style>
  <w:style w:type="character" w:customStyle="1" w:styleId="FollowedHype">
    <w:name w:val="FollowedHype"/>
    <w:basedOn w:val="DefaultParagraphFont"/>
    <w:rsid w:val="00E47BB0"/>
    <w:rPr>
      <w:color w:val="800080"/>
      <w:u w:val="single"/>
    </w:rPr>
  </w:style>
  <w:style w:type="character" w:customStyle="1" w:styleId="Keyboard">
    <w:name w:val="Keyboard"/>
    <w:basedOn w:val="DefaultParagraphFont"/>
    <w:rsid w:val="00E47BB0"/>
    <w:rPr>
      <w:rFonts w:ascii="Courier New" w:hAnsi="Courier New"/>
      <w:b/>
      <w:sz w:val="20"/>
    </w:rPr>
  </w:style>
  <w:style w:type="paragraph" w:customStyle="1" w:styleId="Preformatted">
    <w:name w:val="Preformatted"/>
    <w:basedOn w:val="Normal"/>
    <w:rsid w:val="00E47BB0"/>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E47BB0"/>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E47BB0"/>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E47BB0"/>
    <w:rPr>
      <w:rFonts w:ascii="Courier New" w:hAnsi="Courier New"/>
    </w:rPr>
  </w:style>
  <w:style w:type="character" w:customStyle="1" w:styleId="WPStrong">
    <w:name w:val="WP_Strong"/>
    <w:basedOn w:val="DefaultParagraphFont"/>
    <w:rsid w:val="00E47BB0"/>
    <w:rPr>
      <w:b/>
    </w:rPr>
  </w:style>
  <w:style w:type="character" w:customStyle="1" w:styleId="Typewriter">
    <w:name w:val="Typewriter"/>
    <w:basedOn w:val="DefaultParagraphFont"/>
    <w:rsid w:val="00E47BB0"/>
    <w:rPr>
      <w:rFonts w:ascii="Courier New" w:hAnsi="Courier New"/>
      <w:sz w:val="20"/>
    </w:rPr>
  </w:style>
  <w:style w:type="character" w:customStyle="1" w:styleId="Variable">
    <w:name w:val="Variable"/>
    <w:basedOn w:val="DefaultParagraphFont"/>
    <w:rsid w:val="00E47BB0"/>
    <w:rPr>
      <w:i/>
    </w:rPr>
  </w:style>
  <w:style w:type="character" w:customStyle="1" w:styleId="HTMLMarkup">
    <w:name w:val="HTML Markup"/>
    <w:basedOn w:val="DefaultParagraphFont"/>
    <w:rsid w:val="00E47BB0"/>
    <w:rPr>
      <w:vanish/>
      <w:color w:val="FF0000"/>
    </w:rPr>
  </w:style>
  <w:style w:type="character" w:customStyle="1" w:styleId="Comment">
    <w:name w:val="Comment"/>
    <w:basedOn w:val="DefaultParagraphFont"/>
    <w:rsid w:val="00E47BB0"/>
    <w:rPr>
      <w:vanish/>
    </w:rPr>
  </w:style>
  <w:style w:type="character" w:customStyle="1" w:styleId="SYSHYPERTEXT">
    <w:name w:val="SYS_HYPERTEXT"/>
    <w:basedOn w:val="DefaultParagraphFont"/>
    <w:rsid w:val="00E47BB0"/>
    <w:rPr>
      <w:color w:val="0000FF"/>
      <w:u w:val="single"/>
    </w:rPr>
  </w:style>
  <w:style w:type="paragraph" w:styleId="Date">
    <w:name w:val="Date"/>
    <w:basedOn w:val="Normal"/>
    <w:next w:val="Normal"/>
    <w:rsid w:val="00146CF5"/>
  </w:style>
  <w:style w:type="character" w:styleId="CommentReference">
    <w:name w:val="annotation reference"/>
    <w:basedOn w:val="DefaultParagraphFont"/>
    <w:semiHidden/>
    <w:rsid w:val="00053EE4"/>
    <w:rPr>
      <w:sz w:val="16"/>
      <w:szCs w:val="16"/>
    </w:rPr>
  </w:style>
  <w:style w:type="paragraph" w:styleId="CommentText">
    <w:name w:val="annotation text"/>
    <w:basedOn w:val="Normal"/>
    <w:semiHidden/>
    <w:rsid w:val="00053EE4"/>
    <w:rPr>
      <w:sz w:val="20"/>
    </w:rPr>
  </w:style>
  <w:style w:type="paragraph" w:styleId="CommentSubject">
    <w:name w:val="annotation subject"/>
    <w:basedOn w:val="CommentText"/>
    <w:next w:val="CommentText"/>
    <w:semiHidden/>
    <w:rsid w:val="00053EE4"/>
    <w:rPr>
      <w:b/>
      <w:bCs/>
    </w:rPr>
  </w:style>
  <w:style w:type="character" w:styleId="Strong">
    <w:name w:val="Strong"/>
    <w:basedOn w:val="DefaultParagraphFont"/>
    <w:uiPriority w:val="22"/>
    <w:qFormat/>
    <w:rsid w:val="00CD3AE6"/>
    <w:rPr>
      <w:b/>
      <w:bCs/>
    </w:rPr>
  </w:style>
  <w:style w:type="character" w:styleId="Hyperlink">
    <w:name w:val="Hyperlink"/>
    <w:basedOn w:val="DefaultParagraphFont"/>
    <w:rsid w:val="00484B31"/>
    <w:rPr>
      <w:color w:val="0000FF"/>
      <w:u w:val="single"/>
    </w:rPr>
  </w:style>
  <w:style w:type="paragraph" w:styleId="NormalWeb">
    <w:name w:val="Normal (Web)"/>
    <w:basedOn w:val="Normal"/>
    <w:rsid w:val="004806CB"/>
    <w:pPr>
      <w:spacing w:before="100" w:beforeAutospacing="1" w:after="100" w:afterAutospacing="1"/>
    </w:pPr>
    <w:rPr>
      <w:rFonts w:eastAsia="SimSun"/>
      <w:szCs w:val="24"/>
      <w:lang w:eastAsia="zh-CN"/>
    </w:rPr>
  </w:style>
  <w:style w:type="paragraph" w:styleId="ListParagraph">
    <w:name w:val="List Paragraph"/>
    <w:basedOn w:val="Normal"/>
    <w:uiPriority w:val="34"/>
    <w:qFormat/>
    <w:rsid w:val="00A606AD"/>
    <w:pPr>
      <w:ind w:left="720"/>
      <w:contextualSpacing/>
    </w:pPr>
  </w:style>
  <w:style w:type="character" w:styleId="FollowedHyperlink">
    <w:name w:val="FollowedHyperlink"/>
    <w:basedOn w:val="DefaultParagraphFont"/>
    <w:rsid w:val="00103420"/>
    <w:rPr>
      <w:color w:val="800080" w:themeColor="followedHyperlink"/>
      <w:u w:val="single"/>
    </w:rPr>
  </w:style>
  <w:style w:type="paragraph" w:customStyle="1" w:styleId="Style1">
    <w:name w:val="Style1"/>
    <w:basedOn w:val="Normal"/>
    <w:link w:val="Style1Char"/>
    <w:qFormat/>
    <w:rsid w:val="00EE5773"/>
    <w:pPr>
      <w:widowControl w:val="0"/>
      <w:numPr>
        <w:numId w:val="3"/>
      </w:numPr>
      <w:spacing w:line="274" w:lineRule="auto"/>
    </w:pPr>
    <w:rPr>
      <w:rFonts w:asciiTheme="minorHAnsi" w:hAnsiTheme="minorHAnsi" w:cs="Arial"/>
      <w:color w:val="000000"/>
      <w:szCs w:val="24"/>
    </w:rPr>
  </w:style>
  <w:style w:type="character" w:customStyle="1" w:styleId="Style1Char">
    <w:name w:val="Style1 Char"/>
    <w:basedOn w:val="DefaultParagraphFont"/>
    <w:link w:val="Style1"/>
    <w:rsid w:val="00EE5773"/>
    <w:rPr>
      <w:rFonts w:asciiTheme="minorHAnsi" w:hAnsiTheme="minorHAnsi"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27135461">
      <w:bodyDiv w:val="1"/>
      <w:marLeft w:val="0"/>
      <w:marRight w:val="0"/>
      <w:marTop w:val="0"/>
      <w:marBottom w:val="0"/>
      <w:divBdr>
        <w:top w:val="none" w:sz="0" w:space="0" w:color="auto"/>
        <w:left w:val="none" w:sz="0" w:space="0" w:color="auto"/>
        <w:bottom w:val="none" w:sz="0" w:space="0" w:color="auto"/>
        <w:right w:val="none" w:sz="0" w:space="0" w:color="auto"/>
      </w:divBdr>
    </w:div>
    <w:div w:id="112042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anEdu.com" TargetMode="External"/><Relationship Id="rId13" Type="http://schemas.openxmlformats.org/officeDocument/2006/relationships/hyperlink" Target="http://wsuol2.wright.edu/search~S7?/cHF3001+.C85+2003/chf+3001+c85+2003/-3,-1,,B/browse" TargetMode="External"/><Relationship Id="rId3" Type="http://schemas.openxmlformats.org/officeDocument/2006/relationships/numbering" Target="numbering.xml"/><Relationship Id="rId7" Type="http://schemas.openxmlformats.org/officeDocument/2006/relationships/hyperlink" Target="http://www.wright.edu/~barbara.hopkins" TargetMode="External"/><Relationship Id="rId12" Type="http://schemas.openxmlformats.org/officeDocument/2006/relationships/hyperlink" Target="http://wsuol2.wright.edu/search~S3?/cHT867+.S63+2004/cht++867+s63+2004/-3,-1,,B/brow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rnitin.com" TargetMode="External"/><Relationship Id="rId5" Type="http://schemas.openxmlformats.org/officeDocument/2006/relationships/settings" Target="settings.xml"/><Relationship Id="rId15" Type="http://schemas.openxmlformats.org/officeDocument/2006/relationships/hyperlink" Target="http://wsuol2.wright.edu/search~S3?/cDS491.4+.G76+2005/cds++491.4+g76+2005/-3,-1,,B/browse" TargetMode="External"/><Relationship Id="rId10" Type="http://schemas.openxmlformats.org/officeDocument/2006/relationships/hyperlink" Target="http://www.wright.edu/cola/Dept/ENG/wsuwweb/guide/integrity.htm" TargetMode="External"/><Relationship Id="rId4" Type="http://schemas.openxmlformats.org/officeDocument/2006/relationships/styles" Target="styles.xml"/><Relationship Id="rId9" Type="http://schemas.openxmlformats.org/officeDocument/2006/relationships/hyperlink" Target="http://www.turnitin.com" TargetMode="External"/><Relationship Id="rId14" Type="http://schemas.openxmlformats.org/officeDocument/2006/relationships/hyperlink" Target="http://wsuol2.wright.edu/search~S3?/cHF1414+.O43+2003/chf+1414+o43+2003/-3,-1,,B/brow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_Docs_" ma:contentTypeID="0x00860B7E18FB08FC4C894208E68FEC11CA" ma:contentTypeVersion="" ma:contentTypeDescription="" ma:contentTypeScope="" ma:versionID="73f55d496b5126b5a8abe5c356d9b8f7">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ntentTypeId xmlns="http://schemas.microsoft.com/sharepoint/v3">0x00860B7E18FB08FC4C894208E68FEC11CA</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BA76827D-76F8-4B81-A687-E13344263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50F9AFF-2C15-4F56-8D54-CE5AA9A6705A}">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COMPARATIVE</vt:lpstr>
    </vt:vector>
  </TitlesOfParts>
  <Company>WSU</Company>
  <LinksUpToDate>false</LinksUpToDate>
  <CharactersWithSpaces>11847</CharactersWithSpaces>
  <SharedDoc>false</SharedDoc>
  <HLinks>
    <vt:vector size="60" baseType="variant">
      <vt:variant>
        <vt:i4>8257585</vt:i4>
      </vt:variant>
      <vt:variant>
        <vt:i4>29</vt:i4>
      </vt:variant>
      <vt:variant>
        <vt:i4>0</vt:i4>
      </vt:variant>
      <vt:variant>
        <vt:i4>5</vt:i4>
      </vt:variant>
      <vt:variant>
        <vt:lpwstr>http://store.aetv.com/html/product/index.jhtml?id=73110</vt:lpwstr>
      </vt:variant>
      <vt:variant>
        <vt:lpwstr/>
      </vt:variant>
      <vt:variant>
        <vt:i4>4587536</vt:i4>
      </vt:variant>
      <vt:variant>
        <vt:i4>26</vt:i4>
      </vt:variant>
      <vt:variant>
        <vt:i4>0</vt:i4>
      </vt:variant>
      <vt:variant>
        <vt:i4>5</vt:i4>
      </vt:variant>
      <vt:variant>
        <vt:lpwstr>http://store.gxonlinestore.org/deadlyembrace.html</vt:lpwstr>
      </vt:variant>
      <vt:variant>
        <vt:lpwstr/>
      </vt:variant>
      <vt:variant>
        <vt:i4>6946917</vt:i4>
      </vt:variant>
      <vt:variant>
        <vt:i4>23</vt:i4>
      </vt:variant>
      <vt:variant>
        <vt:i4>0</vt:i4>
      </vt:variant>
      <vt:variant>
        <vt:i4>5</vt:i4>
      </vt:variant>
      <vt:variant>
        <vt:lpwstr>http://www.mtholyoke.edu/courses/sgabriel/economics/china-essays/22.htm</vt:lpwstr>
      </vt:variant>
      <vt:variant>
        <vt:lpwstr/>
      </vt:variant>
      <vt:variant>
        <vt:i4>2424955</vt:i4>
      </vt:variant>
      <vt:variant>
        <vt:i4>20</vt:i4>
      </vt:variant>
      <vt:variant>
        <vt:i4>0</vt:i4>
      </vt:variant>
      <vt:variant>
        <vt:i4>5</vt:i4>
      </vt:variant>
      <vt:variant>
        <vt:lpwstr>http://economics.csusb.edu/faculty/nilsson/nilsson.htm</vt:lpwstr>
      </vt:variant>
      <vt:variant>
        <vt:lpwstr/>
      </vt:variant>
      <vt:variant>
        <vt:i4>7012460</vt:i4>
      </vt:variant>
      <vt:variant>
        <vt:i4>17</vt:i4>
      </vt:variant>
      <vt:variant>
        <vt:i4>0</vt:i4>
      </vt:variant>
      <vt:variant>
        <vt:i4>5</vt:i4>
      </vt:variant>
      <vt:variant>
        <vt:lpwstr>http://www.wright.edu/cola/Dept/ENG/wsuwweb/guide/integrity.htm</vt:lpwstr>
      </vt:variant>
      <vt:variant>
        <vt:lpwstr/>
      </vt:variant>
      <vt:variant>
        <vt:i4>4194349</vt:i4>
      </vt:variant>
      <vt:variant>
        <vt:i4>14</vt:i4>
      </vt:variant>
      <vt:variant>
        <vt:i4>0</vt:i4>
      </vt:variant>
      <vt:variant>
        <vt:i4>5</vt:i4>
      </vt:variant>
      <vt:variant>
        <vt:lpwstr>http://en.wikipedia.org/wiki/Main_Page</vt:lpwstr>
      </vt:variant>
      <vt:variant>
        <vt:lpwstr/>
      </vt:variant>
      <vt:variant>
        <vt:i4>2752553</vt:i4>
      </vt:variant>
      <vt:variant>
        <vt:i4>11</vt:i4>
      </vt:variant>
      <vt:variant>
        <vt:i4>0</vt:i4>
      </vt:variant>
      <vt:variant>
        <vt:i4>5</vt:i4>
      </vt:variant>
      <vt:variant>
        <vt:lpwstr>http://www.amosweb.com/gls/</vt:lpwstr>
      </vt:variant>
      <vt:variant>
        <vt:lpwstr/>
      </vt:variant>
      <vt:variant>
        <vt:i4>2752618</vt:i4>
      </vt:variant>
      <vt:variant>
        <vt:i4>8</vt:i4>
      </vt:variant>
      <vt:variant>
        <vt:i4>0</vt:i4>
      </vt:variant>
      <vt:variant>
        <vt:i4>5</vt:i4>
      </vt:variant>
      <vt:variant>
        <vt:lpwstr>http://www.wright.edu/~barbara.hopkins</vt:lpwstr>
      </vt:variant>
      <vt:variant>
        <vt:lpwstr/>
      </vt:variant>
      <vt:variant>
        <vt:i4>3670049</vt:i4>
      </vt:variant>
      <vt:variant>
        <vt:i4>5</vt:i4>
      </vt:variant>
      <vt:variant>
        <vt:i4>0</vt:i4>
      </vt:variant>
      <vt:variant>
        <vt:i4>5</vt:i4>
      </vt:variant>
      <vt:variant>
        <vt:lpwstr>http://www.wright.edu/</vt:lpwstr>
      </vt:variant>
      <vt:variant>
        <vt:lpwstr/>
      </vt:variant>
      <vt:variant>
        <vt:i4>8323072</vt:i4>
      </vt:variant>
      <vt:variant>
        <vt:i4>2</vt:i4>
      </vt:variant>
      <vt:variant>
        <vt:i4>0</vt:i4>
      </vt:variant>
      <vt:variant>
        <vt:i4>5</vt:i4>
      </vt:variant>
      <vt:variant>
        <vt:lpwstr>http://www.wright.edu/coba/contact/econ_info.htm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dc:title>
  <dc:creator>RSCOBUser Wright State University</dc:creator>
  <cp:lastModifiedBy>Barbara</cp:lastModifiedBy>
  <cp:revision>13</cp:revision>
  <cp:lastPrinted>2010-08-30T18:23:00Z</cp:lastPrinted>
  <dcterms:created xsi:type="dcterms:W3CDTF">2010-08-13T23:33:00Z</dcterms:created>
  <dcterms:modified xsi:type="dcterms:W3CDTF">2010-08-30T18:29:00Z</dcterms:modified>
  <cp:contentType>_Docs_</cp:contentType>
</cp:coreProperties>
</file>