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82445">
      <w:pPr>
        <w:jc w:val="center"/>
      </w:pPr>
      <w:r>
        <w:t>Undergraduate Academic Policies Committee</w:t>
      </w:r>
    </w:p>
    <w:p w:rsidR="00000000" w:rsidRDefault="00E82445">
      <w:pPr>
        <w:jc w:val="center"/>
      </w:pPr>
      <w:r>
        <w:t>February 14, 2014</w:t>
      </w:r>
    </w:p>
    <w:p w:rsidR="00000000" w:rsidRDefault="00E82445">
      <w:pPr>
        <w:jc w:val="center"/>
      </w:pPr>
      <w:r>
        <w:t>Minutes</w:t>
      </w:r>
    </w:p>
    <w:p w:rsidR="00000000" w:rsidRDefault="00E82445"/>
    <w:p w:rsidR="00000000" w:rsidRDefault="00E82445"/>
    <w:p w:rsidR="00000000" w:rsidRDefault="00E82445">
      <w:pPr>
        <w:sectPr w:rsidR="00000000"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p w:rsidR="00000000" w:rsidRDefault="00E82445">
      <w:pPr>
        <w:sectPr w:rsidR="0000000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  <w:r>
        <w:rPr>
          <w:u w:val="single"/>
        </w:rPr>
        <w:lastRenderedPageBreak/>
        <w:t>Attendance</w:t>
      </w:r>
    </w:p>
    <w:p w:rsidR="00000000" w:rsidRDefault="00E82445" w:rsidP="00E82445">
      <w:pPr>
        <w:pStyle w:val="ListParagraph"/>
        <w:numPr>
          <w:ilvl w:val="0"/>
          <w:numId w:val="6"/>
        </w:numPr>
      </w:pPr>
      <w:r>
        <w:lastRenderedPageBreak/>
        <w:t>Doom, Travis; CECS (Chair)</w:t>
      </w:r>
    </w:p>
    <w:p w:rsidR="00000000" w:rsidRDefault="00E82445" w:rsidP="00E82445">
      <w:pPr>
        <w:pStyle w:val="ListParagraph"/>
        <w:ind w:left="360"/>
      </w:pPr>
      <w:proofErr w:type="spellStart"/>
      <w:r>
        <w:t>Cubberley</w:t>
      </w:r>
      <w:proofErr w:type="spellEnd"/>
      <w:r>
        <w:t>, Mark; LAKE</w:t>
      </w:r>
    </w:p>
    <w:p w:rsidR="00000000" w:rsidRDefault="00E82445" w:rsidP="00E82445">
      <w:pPr>
        <w:pStyle w:val="ListParagraph"/>
        <w:numPr>
          <w:ilvl w:val="0"/>
          <w:numId w:val="6"/>
        </w:numPr>
      </w:pPr>
      <w:r>
        <w:t>McGinley, Sarah; COLA</w:t>
      </w:r>
    </w:p>
    <w:p w:rsidR="00000000" w:rsidRDefault="00E82445" w:rsidP="00E82445">
      <w:pPr>
        <w:pStyle w:val="ListParagraph"/>
        <w:numPr>
          <w:ilvl w:val="0"/>
          <w:numId w:val="6"/>
        </w:numPr>
      </w:pPr>
      <w:r>
        <w:t>Oswald, Gina; CEHS</w:t>
      </w:r>
    </w:p>
    <w:p w:rsidR="00000000" w:rsidRDefault="00E82445" w:rsidP="00E82445">
      <w:pPr>
        <w:pStyle w:val="ListParagraph"/>
        <w:ind w:left="360"/>
      </w:pPr>
      <w:r>
        <w:t xml:space="preserve">Schiller, </w:t>
      </w:r>
      <w:proofErr w:type="spellStart"/>
      <w:r>
        <w:t>Shu</w:t>
      </w:r>
      <w:proofErr w:type="spellEnd"/>
      <w:r>
        <w:t>; RSCOB</w:t>
      </w:r>
    </w:p>
    <w:p w:rsidR="00000000" w:rsidRDefault="00E82445" w:rsidP="00E82445">
      <w:pPr>
        <w:pStyle w:val="ListParagraph"/>
        <w:numPr>
          <w:ilvl w:val="0"/>
          <w:numId w:val="6"/>
        </w:numPr>
      </w:pPr>
      <w:r>
        <w:t>Smith, Sherrill; CONH</w:t>
      </w:r>
    </w:p>
    <w:p w:rsidR="00000000" w:rsidRDefault="00E82445" w:rsidP="00E82445">
      <w:pPr>
        <w:pStyle w:val="ListParagraph"/>
        <w:numPr>
          <w:ilvl w:val="0"/>
          <w:numId w:val="6"/>
        </w:numPr>
      </w:pPr>
      <w:r>
        <w:t>Teed, Rebecca; COSM</w:t>
      </w:r>
    </w:p>
    <w:p w:rsidR="00000000" w:rsidRDefault="00E82445"/>
    <w:p w:rsidR="00000000" w:rsidRDefault="00E82445" w:rsidP="00E82445">
      <w:pPr>
        <w:pStyle w:val="ListParagraph"/>
        <w:ind w:left="360"/>
      </w:pPr>
      <w:r>
        <w:lastRenderedPageBreak/>
        <w:t>Law, Joe; Provost De</w:t>
      </w:r>
      <w:r>
        <w:t>signee</w:t>
      </w:r>
    </w:p>
    <w:p w:rsidR="00000000" w:rsidRDefault="00E82445" w:rsidP="00E82445">
      <w:pPr>
        <w:pStyle w:val="ListParagraph"/>
        <w:ind w:left="360"/>
      </w:pPr>
      <w:proofErr w:type="spellStart"/>
      <w:r>
        <w:t>Sudkamp</w:t>
      </w:r>
      <w:proofErr w:type="spellEnd"/>
      <w:r>
        <w:t>, Thomas; Provost Designee</w:t>
      </w:r>
    </w:p>
    <w:p w:rsidR="00000000" w:rsidRDefault="00E82445" w:rsidP="00E82445">
      <w:pPr>
        <w:pStyle w:val="ListParagraph"/>
        <w:numPr>
          <w:ilvl w:val="0"/>
          <w:numId w:val="7"/>
        </w:numPr>
      </w:pPr>
      <w:r>
        <w:t>Brainerd, Marian; Registrar</w:t>
      </w:r>
    </w:p>
    <w:p w:rsidR="00000000" w:rsidRDefault="00E82445" w:rsidP="00E82445">
      <w:pPr>
        <w:pStyle w:val="ListParagraph"/>
        <w:ind w:left="360"/>
      </w:pPr>
      <w:r>
        <w:t xml:space="preserve">Hinojosa, Anthony; Student </w:t>
      </w:r>
      <w:proofErr w:type="spellStart"/>
      <w:r>
        <w:t>Gov</w:t>
      </w:r>
      <w:proofErr w:type="spellEnd"/>
    </w:p>
    <w:p w:rsidR="00000000" w:rsidRDefault="00E82445" w:rsidP="00E82445">
      <w:pPr>
        <w:pStyle w:val="ListParagraph"/>
        <w:ind w:left="360"/>
      </w:pPr>
      <w:proofErr w:type="spellStart"/>
      <w:r>
        <w:t>Brun</w:t>
      </w:r>
      <w:proofErr w:type="spellEnd"/>
      <w:r>
        <w:t>, Carl; Ex officio</w:t>
      </w:r>
    </w:p>
    <w:p w:rsidR="00000000" w:rsidRDefault="00E82445" w:rsidP="00E82445">
      <w:pPr>
        <w:pStyle w:val="ListParagraph"/>
        <w:numPr>
          <w:ilvl w:val="0"/>
          <w:numId w:val="7"/>
        </w:numPr>
      </w:pPr>
      <w:proofErr w:type="spellStart"/>
      <w:r>
        <w:t>Carrafiello</w:t>
      </w:r>
      <w:proofErr w:type="spellEnd"/>
      <w:r>
        <w:t>, Susan; Ex officio</w:t>
      </w:r>
    </w:p>
    <w:p w:rsidR="00000000" w:rsidRDefault="00E82445" w:rsidP="00E82445">
      <w:pPr>
        <w:pStyle w:val="ListParagraph"/>
        <w:ind w:left="360"/>
        <w:sectPr w:rsidR="00000000">
          <w:type w:val="continuous"/>
          <w:pgSz w:w="12240" w:h="15840"/>
          <w:pgMar w:top="1440" w:right="1800" w:bottom="1440" w:left="1800" w:header="720" w:footer="720" w:gutter="0"/>
          <w:cols w:num="2" w:space="0"/>
          <w:docGrid w:linePitch="360" w:charSpace="-6145"/>
        </w:sectPr>
      </w:pPr>
      <w:proofErr w:type="spellStart"/>
      <w:r>
        <w:t>Sayer</w:t>
      </w:r>
      <w:proofErr w:type="spellEnd"/>
      <w:r>
        <w:t>, Cathy; Ex officio</w:t>
      </w:r>
    </w:p>
    <w:p w:rsidR="00000000" w:rsidRDefault="00E82445">
      <w:pPr>
        <w:pStyle w:val="ListParagraph"/>
        <w:ind w:left="360"/>
      </w:pPr>
    </w:p>
    <w:p w:rsidR="00000000" w:rsidRDefault="00E82445">
      <w:pPr>
        <w:pStyle w:val="ListParagraph"/>
        <w:numPr>
          <w:ilvl w:val="0"/>
          <w:numId w:val="3"/>
        </w:numPr>
      </w:pPr>
      <w:r>
        <w:t>Dr. Doom called the meeting to order at 10:00a.m.</w:t>
      </w:r>
    </w:p>
    <w:p w:rsidR="00000000" w:rsidRDefault="00E82445">
      <w:pPr>
        <w:pStyle w:val="ListParagraph"/>
        <w:ind w:left="360"/>
      </w:pPr>
    </w:p>
    <w:p w:rsidR="00000000" w:rsidRDefault="00E82445">
      <w:pPr>
        <w:pStyle w:val="ListParagraph"/>
        <w:numPr>
          <w:ilvl w:val="0"/>
          <w:numId w:val="3"/>
        </w:numPr>
      </w:pPr>
      <w:r>
        <w:t xml:space="preserve">January 31, 2014 minutes </w:t>
      </w:r>
      <w:r>
        <w:t>were approved.</w:t>
      </w:r>
    </w:p>
    <w:p w:rsidR="00000000" w:rsidRDefault="00E82445"/>
    <w:p w:rsidR="00000000" w:rsidRDefault="00E82445">
      <w:pPr>
        <w:pStyle w:val="ListParagraph"/>
        <w:numPr>
          <w:ilvl w:val="0"/>
          <w:numId w:val="3"/>
        </w:numPr>
      </w:pPr>
      <w:r>
        <w:t>New Business</w:t>
      </w:r>
    </w:p>
    <w:p w:rsidR="00000000" w:rsidRDefault="00E82445">
      <w:pPr>
        <w:pStyle w:val="ListParagraph"/>
        <w:ind w:left="0"/>
      </w:pPr>
    </w:p>
    <w:p w:rsidR="00000000" w:rsidRDefault="00E82445">
      <w:pPr>
        <w:pStyle w:val="ListParagraph"/>
        <w:numPr>
          <w:ilvl w:val="1"/>
          <w:numId w:val="3"/>
        </w:numPr>
      </w:pPr>
      <w:r>
        <w:t xml:space="preserve">Second Start / New Beginnings Policy - </w:t>
      </w:r>
      <w:r>
        <w:t>approved to be considered Old Business at the February</w:t>
      </w:r>
      <w:r>
        <w:t xml:space="preserve"> 28</w:t>
      </w:r>
      <w:r>
        <w:rPr>
          <w:vertAlign w:val="superscript"/>
        </w:rPr>
        <w:t>th</w:t>
      </w:r>
      <w:r>
        <w:t xml:space="preserve"> meeting.</w:t>
      </w:r>
    </w:p>
    <w:p w:rsidR="00000000" w:rsidRDefault="00E82445">
      <w:pPr>
        <w:pStyle w:val="ListParagraph"/>
        <w:ind w:left="0"/>
      </w:pPr>
    </w:p>
    <w:p w:rsidR="00000000" w:rsidRDefault="00E82445">
      <w:pPr>
        <w:pStyle w:val="ListParagraph"/>
        <w:numPr>
          <w:ilvl w:val="1"/>
          <w:numId w:val="3"/>
        </w:numPr>
      </w:pPr>
      <w:r>
        <w:t xml:space="preserve">CONH Admissions Policy - </w:t>
      </w:r>
      <w:r>
        <w:t>approved to be forwarded directly to the Executive Committee.</w:t>
      </w:r>
    </w:p>
    <w:p w:rsidR="00000000" w:rsidRDefault="00E82445">
      <w:pPr>
        <w:pStyle w:val="ListParagraph"/>
        <w:ind w:left="0"/>
      </w:pPr>
    </w:p>
    <w:p w:rsidR="00000000" w:rsidRDefault="00E82445">
      <w:pPr>
        <w:pStyle w:val="ListParagraph"/>
        <w:ind w:left="0"/>
      </w:pPr>
      <w:r>
        <w:t>4.) Internship</w:t>
      </w:r>
      <w:r>
        <w:t xml:space="preserve"> discussi</w:t>
      </w:r>
      <w:r>
        <w:t>on</w:t>
      </w:r>
    </w:p>
    <w:p w:rsidR="00000000" w:rsidRDefault="00E82445">
      <w:pPr>
        <w:pStyle w:val="ListParagraph"/>
        <w:ind w:left="0"/>
      </w:pPr>
    </w:p>
    <w:p w:rsidR="00000000" w:rsidRDefault="00E82445">
      <w:pPr>
        <w:pStyle w:val="ListParagraph"/>
      </w:pPr>
      <w:r>
        <w:t xml:space="preserve">Dr. Oswald briefed the committee on the differences between various Wright State internship programs and internship programs at University of Dayton, Cleveland St., </w:t>
      </w:r>
      <w:proofErr w:type="gramStart"/>
      <w:r>
        <w:t xml:space="preserve">Bowling </w:t>
      </w:r>
      <w:bookmarkStart w:id="0" w:name="_GoBack"/>
      <w:bookmarkEnd w:id="0"/>
      <w:r>
        <w:t>Green</w:t>
      </w:r>
      <w:proofErr w:type="gramEnd"/>
      <w:r>
        <w:t xml:space="preserve">, and University of Cincinnati.  </w:t>
      </w:r>
    </w:p>
    <w:p w:rsidR="00000000" w:rsidRDefault="00E82445">
      <w:pPr>
        <w:pStyle w:val="ListParagraph"/>
      </w:pPr>
    </w:p>
    <w:p w:rsidR="00000000" w:rsidRDefault="00E82445">
      <w:pPr>
        <w:pStyle w:val="ListParagraph"/>
      </w:pPr>
      <w:r>
        <w:t xml:space="preserve">The committee concluded that there are </w:t>
      </w:r>
      <w:r>
        <w:t xml:space="preserve">no sufficient defining guidelines for internships, co-ops, field experience, and practicum programs.  </w:t>
      </w:r>
    </w:p>
    <w:p w:rsidR="00000000" w:rsidRDefault="00E82445">
      <w:pPr>
        <w:pStyle w:val="ListParagraph"/>
      </w:pPr>
    </w:p>
    <w:p w:rsidR="00000000" w:rsidRDefault="00E82445">
      <w:pPr>
        <w:pStyle w:val="ListParagraph"/>
      </w:pPr>
      <w:r>
        <w:t>Dr. Oswald was asked to draft the initial definitions for these programs to be considered as a future new business item.</w:t>
      </w:r>
    </w:p>
    <w:p w:rsidR="00000000" w:rsidRDefault="00E82445">
      <w:pPr>
        <w:pStyle w:val="ListParagraph"/>
        <w:ind w:left="0"/>
      </w:pPr>
    </w:p>
    <w:p w:rsidR="00000000" w:rsidRDefault="00E82445">
      <w:pPr>
        <w:pStyle w:val="ListParagraph"/>
        <w:ind w:left="0"/>
      </w:pPr>
      <w:r>
        <w:t>5.) Dr</w:t>
      </w:r>
      <w:r>
        <w:t>. Doom adjourned the me</w:t>
      </w:r>
      <w:r>
        <w:t>eting at 11:05a.m.</w:t>
      </w:r>
    </w:p>
    <w:p w:rsidR="00000000" w:rsidRDefault="00E82445">
      <w:pPr>
        <w:pStyle w:val="ListParagraph"/>
        <w:ind w:left="760"/>
      </w:pPr>
    </w:p>
    <w:p w:rsidR="00000000" w:rsidRDefault="00E82445"/>
    <w:p w:rsidR="00000000" w:rsidRDefault="00E82445"/>
    <w:p w:rsidR="00000000" w:rsidRDefault="00E82445">
      <w:pPr>
        <w:pStyle w:val="ListParagraph"/>
        <w:ind w:left="760"/>
      </w:pPr>
    </w:p>
    <w:p w:rsidR="00000000" w:rsidRDefault="00E82445">
      <w:pPr>
        <w:sectPr w:rsidR="0000000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 w:charSpace="-6145"/>
        </w:sectPr>
      </w:pPr>
    </w:p>
    <w:sectPr w:rsidR="00000000">
      <w:type w:val="continuous"/>
      <w:pgSz w:w="12240" w:h="15840"/>
      <w:pgMar w:top="1440" w:right="1800" w:bottom="1440" w:left="180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font42">
    <w:charset w:val="0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03613FC"/>
    <w:multiLevelType w:val="hybridMultilevel"/>
    <w:tmpl w:val="93C432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6B0793"/>
    <w:multiLevelType w:val="hybridMultilevel"/>
    <w:tmpl w:val="64C416E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7530C9"/>
    <w:multiLevelType w:val="hybridMultilevel"/>
    <w:tmpl w:val="9EA23AC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445"/>
    <w:rsid w:val="00E8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Lucida Sans Unicode" w:hAnsi="Cambria" w:cs="font42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mbria" w:eastAsia="Lucida Sans Unicode" w:hAnsi="Cambria" w:cs="font42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Macintosh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Nethers</dc:creator>
  <cp:keywords/>
  <cp:lastModifiedBy>Bryan Nethers</cp:lastModifiedBy>
  <cp:revision>2</cp:revision>
  <cp:lastPrinted>1601-01-01T00:00:00Z</cp:lastPrinted>
  <dcterms:created xsi:type="dcterms:W3CDTF">2014-02-28T12:25:00Z</dcterms:created>
  <dcterms:modified xsi:type="dcterms:W3CDTF">2014-02-28T12:25:00Z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